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37" w:rsidRDefault="005E3837">
      <w:pPr>
        <w:pStyle w:val="Corpodetexto"/>
        <w:spacing w:before="7"/>
        <w:rPr>
          <w:sz w:val="29"/>
        </w:rPr>
      </w:pPr>
    </w:p>
    <w:p w:rsidR="005E3837" w:rsidRDefault="00D30DAB">
      <w:pPr>
        <w:pStyle w:val="Corpodetexto"/>
        <w:rPr>
          <w:sz w:val="20"/>
        </w:rPr>
      </w:pPr>
      <w:r>
        <w:rPr>
          <w:noProof/>
          <w:lang w:bidi="ar-SA"/>
        </w:rPr>
        <w:drawing>
          <wp:inline distT="0" distB="0" distL="0" distR="0" wp14:anchorId="3FEBDF97" wp14:editId="56ED86C2">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5E3837" w:rsidRDefault="005E3837">
      <w:pPr>
        <w:pStyle w:val="Corpodetexto"/>
        <w:rPr>
          <w:sz w:val="20"/>
        </w:rPr>
      </w:pPr>
    </w:p>
    <w:p w:rsidR="005E3837" w:rsidRDefault="00D30DAB">
      <w:pPr>
        <w:pStyle w:val="Corpodetexto"/>
        <w:spacing w:before="90"/>
        <w:ind w:left="3054" w:right="2508"/>
        <w:jc w:val="center"/>
      </w:pPr>
      <w:bookmarkStart w:id="0" w:name="_GoBack"/>
      <w:bookmarkEnd w:id="0"/>
      <w:r>
        <w:t>ANEXO</w:t>
      </w:r>
    </w:p>
    <w:p w:rsidR="005E3837" w:rsidRDefault="005E3837">
      <w:pPr>
        <w:pStyle w:val="Corpodetexto"/>
      </w:pPr>
    </w:p>
    <w:p w:rsidR="005E3837" w:rsidRDefault="00D30DAB">
      <w:pPr>
        <w:spacing w:line="480" w:lineRule="auto"/>
        <w:ind w:left="3082" w:right="2508"/>
        <w:jc w:val="center"/>
        <w:rPr>
          <w:sz w:val="19"/>
        </w:rPr>
      </w:pPr>
      <w:r>
        <w:rPr>
          <w:sz w:val="24"/>
        </w:rPr>
        <w:t>P</w:t>
      </w:r>
      <w:r>
        <w:rPr>
          <w:sz w:val="19"/>
        </w:rPr>
        <w:t xml:space="preserve">ROTOCOLO </w:t>
      </w:r>
      <w:r>
        <w:rPr>
          <w:sz w:val="24"/>
        </w:rPr>
        <w:t>C</w:t>
      </w:r>
      <w:r>
        <w:rPr>
          <w:sz w:val="19"/>
        </w:rPr>
        <w:t xml:space="preserve">LÍNICO E </w:t>
      </w:r>
      <w:r>
        <w:rPr>
          <w:sz w:val="24"/>
        </w:rPr>
        <w:t>D</w:t>
      </w:r>
      <w:r>
        <w:rPr>
          <w:sz w:val="19"/>
        </w:rPr>
        <w:t xml:space="preserve">IRETRIZES </w:t>
      </w:r>
      <w:r>
        <w:rPr>
          <w:sz w:val="24"/>
        </w:rPr>
        <w:t>T</w:t>
      </w:r>
      <w:r>
        <w:rPr>
          <w:sz w:val="19"/>
        </w:rPr>
        <w:t xml:space="preserve">ERAPÊUTICAS </w:t>
      </w:r>
      <w:r>
        <w:rPr>
          <w:sz w:val="24"/>
        </w:rPr>
        <w:t>L</w:t>
      </w:r>
      <w:r>
        <w:rPr>
          <w:sz w:val="19"/>
        </w:rPr>
        <w:t>EIOMIOMA DE ÚTERO</w:t>
      </w:r>
    </w:p>
    <w:p w:rsidR="005E3837" w:rsidRDefault="005E3837">
      <w:pPr>
        <w:pStyle w:val="Corpodetexto"/>
        <w:spacing w:before="5"/>
      </w:pPr>
    </w:p>
    <w:p w:rsidR="005E3837" w:rsidRDefault="00D30DAB">
      <w:pPr>
        <w:pStyle w:val="PargrafodaLista"/>
        <w:numPr>
          <w:ilvl w:val="0"/>
          <w:numId w:val="70"/>
        </w:numPr>
        <w:tabs>
          <w:tab w:val="left" w:pos="282"/>
        </w:tabs>
        <w:spacing w:line="274" w:lineRule="exact"/>
        <w:rPr>
          <w:b/>
          <w:sz w:val="19"/>
        </w:rPr>
      </w:pPr>
      <w:r>
        <w:rPr>
          <w:b/>
          <w:sz w:val="24"/>
        </w:rPr>
        <w:t>I</w:t>
      </w:r>
      <w:r>
        <w:rPr>
          <w:b/>
          <w:sz w:val="19"/>
        </w:rPr>
        <w:t>NTRODUÇÃO</w:t>
      </w:r>
    </w:p>
    <w:p w:rsidR="005E3837" w:rsidRDefault="00D30DAB">
      <w:pPr>
        <w:pStyle w:val="Corpodetexto"/>
        <w:ind w:left="112" w:right="103" w:firstLine="566"/>
        <w:jc w:val="both"/>
      </w:pPr>
      <w:r>
        <w:t>Os</w:t>
      </w:r>
      <w:r>
        <w:rPr>
          <w:spacing w:val="-10"/>
        </w:rPr>
        <w:t xml:space="preserve"> </w:t>
      </w:r>
      <w:r>
        <w:t>leiomiomas,</w:t>
      </w:r>
      <w:r>
        <w:rPr>
          <w:spacing w:val="-10"/>
        </w:rPr>
        <w:t xml:space="preserve"> </w:t>
      </w:r>
      <w:r>
        <w:t>miomas</w:t>
      </w:r>
      <w:r>
        <w:rPr>
          <w:spacing w:val="-11"/>
        </w:rPr>
        <w:t xml:space="preserve"> </w:t>
      </w:r>
      <w:r>
        <w:t>ou</w:t>
      </w:r>
      <w:r>
        <w:rPr>
          <w:spacing w:val="-10"/>
        </w:rPr>
        <w:t xml:space="preserve"> </w:t>
      </w:r>
      <w:r>
        <w:t>fibromas</w:t>
      </w:r>
      <w:r>
        <w:rPr>
          <w:spacing w:val="-8"/>
        </w:rPr>
        <w:t xml:space="preserve"> </w:t>
      </w:r>
      <w:r>
        <w:t>uterinos</w:t>
      </w:r>
      <w:r>
        <w:rPr>
          <w:spacing w:val="-9"/>
        </w:rPr>
        <w:t xml:space="preserve"> </w:t>
      </w:r>
      <w:r>
        <w:t>são</w:t>
      </w:r>
      <w:r>
        <w:rPr>
          <w:spacing w:val="-11"/>
        </w:rPr>
        <w:t xml:space="preserve"> </w:t>
      </w:r>
      <w:r>
        <w:t>tumores</w:t>
      </w:r>
      <w:r>
        <w:rPr>
          <w:spacing w:val="-9"/>
        </w:rPr>
        <w:t xml:space="preserve"> </w:t>
      </w:r>
      <w:r>
        <w:t>benignos</w:t>
      </w:r>
      <w:r>
        <w:rPr>
          <w:spacing w:val="-8"/>
        </w:rPr>
        <w:t xml:space="preserve"> </w:t>
      </w:r>
      <w:r>
        <w:t>originados</w:t>
      </w:r>
      <w:r>
        <w:rPr>
          <w:spacing w:val="-9"/>
        </w:rPr>
        <w:t xml:space="preserve"> </w:t>
      </w:r>
      <w:r>
        <w:t>de</w:t>
      </w:r>
      <w:r>
        <w:rPr>
          <w:spacing w:val="-11"/>
        </w:rPr>
        <w:t xml:space="preserve"> </w:t>
      </w:r>
      <w:r>
        <w:t>células</w:t>
      </w:r>
      <w:r>
        <w:rPr>
          <w:spacing w:val="-8"/>
        </w:rPr>
        <w:t xml:space="preserve"> </w:t>
      </w:r>
      <w:r>
        <w:t>musculares lisas do miométrio. São costumeiramente descritos de acordo com sua</w:t>
      </w:r>
      <w:r>
        <w:rPr>
          <w:spacing w:val="-2"/>
        </w:rPr>
        <w:t xml:space="preserve"> </w:t>
      </w:r>
      <w:r>
        <w:t>localização(1):</w:t>
      </w:r>
    </w:p>
    <w:p w:rsidR="005E3837" w:rsidRDefault="00D30DAB">
      <w:pPr>
        <w:pStyle w:val="PargrafodaLista"/>
        <w:numPr>
          <w:ilvl w:val="1"/>
          <w:numId w:val="70"/>
        </w:numPr>
        <w:tabs>
          <w:tab w:val="left" w:pos="872"/>
        </w:tabs>
        <w:ind w:right="104" w:firstLine="567"/>
        <w:rPr>
          <w:sz w:val="24"/>
        </w:rPr>
      </w:pPr>
      <w:r>
        <w:rPr>
          <w:sz w:val="24"/>
        </w:rPr>
        <w:t>Intramurais: desenvolvem-se dentro da parede uterina e podem ser grandes o suficiente para distorcer a cavidade uterina e a superfície</w:t>
      </w:r>
      <w:r>
        <w:rPr>
          <w:spacing w:val="-6"/>
          <w:sz w:val="24"/>
        </w:rPr>
        <w:t xml:space="preserve"> </w:t>
      </w:r>
      <w:r>
        <w:rPr>
          <w:sz w:val="24"/>
        </w:rPr>
        <w:t>serosa;</w:t>
      </w:r>
    </w:p>
    <w:p w:rsidR="005E3837" w:rsidRDefault="00D30DAB">
      <w:pPr>
        <w:pStyle w:val="PargrafodaLista"/>
        <w:numPr>
          <w:ilvl w:val="1"/>
          <w:numId w:val="70"/>
        </w:numPr>
        <w:tabs>
          <w:tab w:val="left" w:pos="841"/>
        </w:tabs>
        <w:ind w:right="103" w:firstLine="567"/>
        <w:rPr>
          <w:sz w:val="24"/>
        </w:rPr>
      </w:pPr>
      <w:r>
        <w:rPr>
          <w:sz w:val="24"/>
        </w:rPr>
        <w:t>Submucosos: derivam de células miometriais localizadas imediatamente abaixo do endométrio e frequentemente cresce</w:t>
      </w:r>
      <w:r>
        <w:rPr>
          <w:sz w:val="24"/>
        </w:rPr>
        <w:t>m para a cavidade</w:t>
      </w:r>
      <w:r>
        <w:rPr>
          <w:spacing w:val="-3"/>
          <w:sz w:val="24"/>
        </w:rPr>
        <w:t xml:space="preserve"> </w:t>
      </w:r>
      <w:r>
        <w:rPr>
          <w:sz w:val="24"/>
        </w:rPr>
        <w:t>uterina;</w:t>
      </w:r>
    </w:p>
    <w:p w:rsidR="005E3837" w:rsidRDefault="00D30DAB">
      <w:pPr>
        <w:pStyle w:val="PargrafodaLista"/>
        <w:numPr>
          <w:ilvl w:val="1"/>
          <w:numId w:val="70"/>
        </w:numPr>
        <w:tabs>
          <w:tab w:val="left" w:pos="817"/>
        </w:tabs>
        <w:ind w:right="105" w:firstLine="567"/>
        <w:rPr>
          <w:sz w:val="24"/>
        </w:rPr>
      </w:pPr>
      <w:r>
        <w:rPr>
          <w:sz w:val="24"/>
        </w:rPr>
        <w:t>Subserosos:</w:t>
      </w:r>
      <w:r>
        <w:rPr>
          <w:spacing w:val="-3"/>
          <w:sz w:val="24"/>
        </w:rPr>
        <w:t xml:space="preserve"> </w:t>
      </w:r>
      <w:r>
        <w:rPr>
          <w:sz w:val="24"/>
        </w:rPr>
        <w:t>originam-se</w:t>
      </w:r>
      <w:r>
        <w:rPr>
          <w:spacing w:val="-4"/>
          <w:sz w:val="24"/>
        </w:rPr>
        <w:t xml:space="preserve"> </w:t>
      </w:r>
      <w:r>
        <w:rPr>
          <w:sz w:val="24"/>
        </w:rPr>
        <w:t>na</w:t>
      </w:r>
      <w:r>
        <w:rPr>
          <w:spacing w:val="-4"/>
          <w:sz w:val="24"/>
        </w:rPr>
        <w:t xml:space="preserve"> </w:t>
      </w:r>
      <w:r>
        <w:rPr>
          <w:sz w:val="24"/>
        </w:rPr>
        <w:t>superfície</w:t>
      </w:r>
      <w:r>
        <w:rPr>
          <w:spacing w:val="-4"/>
          <w:sz w:val="24"/>
        </w:rPr>
        <w:t xml:space="preserve"> </w:t>
      </w:r>
      <w:r>
        <w:rPr>
          <w:sz w:val="24"/>
        </w:rPr>
        <w:t>serosa</w:t>
      </w:r>
      <w:r>
        <w:rPr>
          <w:spacing w:val="-2"/>
          <w:sz w:val="24"/>
        </w:rPr>
        <w:t xml:space="preserve"> </w:t>
      </w:r>
      <w:r>
        <w:rPr>
          <w:sz w:val="24"/>
        </w:rPr>
        <w:t>do útero</w:t>
      </w:r>
      <w:r>
        <w:rPr>
          <w:spacing w:val="-2"/>
          <w:sz w:val="24"/>
        </w:rPr>
        <w:t xml:space="preserve"> </w:t>
      </w:r>
      <w:r>
        <w:rPr>
          <w:sz w:val="24"/>
        </w:rPr>
        <w:t>e</w:t>
      </w:r>
      <w:r>
        <w:rPr>
          <w:spacing w:val="-4"/>
          <w:sz w:val="24"/>
        </w:rPr>
        <w:t xml:space="preserve"> </w:t>
      </w:r>
      <w:r>
        <w:rPr>
          <w:sz w:val="24"/>
        </w:rPr>
        <w:t>podem</w:t>
      </w:r>
      <w:r>
        <w:rPr>
          <w:spacing w:val="-2"/>
          <w:sz w:val="24"/>
        </w:rPr>
        <w:t xml:space="preserve"> </w:t>
      </w:r>
      <w:r>
        <w:rPr>
          <w:sz w:val="24"/>
        </w:rPr>
        <w:t>ter</w:t>
      </w:r>
      <w:r>
        <w:rPr>
          <w:spacing w:val="-4"/>
          <w:sz w:val="24"/>
        </w:rPr>
        <w:t xml:space="preserve"> </w:t>
      </w:r>
      <w:r>
        <w:rPr>
          <w:sz w:val="24"/>
        </w:rPr>
        <w:t>uma</w:t>
      </w:r>
      <w:r>
        <w:rPr>
          <w:spacing w:val="-3"/>
          <w:sz w:val="24"/>
        </w:rPr>
        <w:t xml:space="preserve"> </w:t>
      </w:r>
      <w:r>
        <w:rPr>
          <w:sz w:val="24"/>
        </w:rPr>
        <w:t>base</w:t>
      </w:r>
      <w:r>
        <w:rPr>
          <w:spacing w:val="-4"/>
          <w:sz w:val="24"/>
        </w:rPr>
        <w:t xml:space="preserve"> </w:t>
      </w:r>
      <w:r>
        <w:rPr>
          <w:sz w:val="24"/>
        </w:rPr>
        <w:t>ampla</w:t>
      </w:r>
      <w:r>
        <w:rPr>
          <w:spacing w:val="-5"/>
          <w:sz w:val="24"/>
        </w:rPr>
        <w:t xml:space="preserve"> </w:t>
      </w:r>
      <w:r>
        <w:rPr>
          <w:sz w:val="24"/>
        </w:rPr>
        <w:t>ou</w:t>
      </w:r>
      <w:r>
        <w:rPr>
          <w:spacing w:val="-3"/>
          <w:sz w:val="24"/>
        </w:rPr>
        <w:t xml:space="preserve"> </w:t>
      </w:r>
      <w:r>
        <w:rPr>
          <w:sz w:val="24"/>
        </w:rPr>
        <w:t>pedunculada e ser intraligamentares;</w:t>
      </w:r>
      <w:r>
        <w:rPr>
          <w:spacing w:val="-2"/>
          <w:sz w:val="24"/>
        </w:rPr>
        <w:t xml:space="preserve"> </w:t>
      </w:r>
      <w:r>
        <w:rPr>
          <w:sz w:val="24"/>
        </w:rPr>
        <w:t>e</w:t>
      </w:r>
    </w:p>
    <w:p w:rsidR="005E3837" w:rsidRDefault="00D30DAB">
      <w:pPr>
        <w:pStyle w:val="PargrafodaLista"/>
        <w:numPr>
          <w:ilvl w:val="1"/>
          <w:numId w:val="70"/>
        </w:numPr>
        <w:tabs>
          <w:tab w:val="left" w:pos="819"/>
        </w:tabs>
        <w:ind w:left="818" w:hanging="139"/>
        <w:jc w:val="left"/>
        <w:rPr>
          <w:sz w:val="24"/>
        </w:rPr>
      </w:pPr>
      <w:r>
        <w:rPr>
          <w:sz w:val="24"/>
        </w:rPr>
        <w:t>Cervicais: localizados na cérvice</w:t>
      </w:r>
      <w:r>
        <w:rPr>
          <w:spacing w:val="-3"/>
          <w:sz w:val="24"/>
        </w:rPr>
        <w:t xml:space="preserve"> </w:t>
      </w:r>
      <w:r>
        <w:rPr>
          <w:sz w:val="24"/>
        </w:rPr>
        <w:t>uterina.</w:t>
      </w:r>
    </w:p>
    <w:p w:rsidR="005E3837" w:rsidRDefault="00D30DAB">
      <w:pPr>
        <w:pStyle w:val="Corpodetexto"/>
        <w:ind w:left="112" w:right="103" w:firstLine="566"/>
        <w:jc w:val="both"/>
      </w:pPr>
      <w:r>
        <w:t>Os miomas são uma causa comum de morbidade em mulheres em idade reprodutiva; no entanto a maioria apresenta-se assintomática não necessitando de nenhuma intervenção. A maioria das mulheres sintomáticas apresenta mioma na 4ª e 5ª décadas de vida(2). A incid</w:t>
      </w:r>
      <w:r>
        <w:t>ência varia grandemente – de 5% a 80% –, de acordo com o método diagnóstico utilizado. Em uma amostra aleatória de mulheres entre 25-40 anos de idade(1,3), a ultrassonografia (US) transvaginal detectou uma prevalência de 5,4%, com uma relação</w:t>
      </w:r>
      <w:r>
        <w:rPr>
          <w:spacing w:val="-4"/>
        </w:rPr>
        <w:t xml:space="preserve"> </w:t>
      </w:r>
      <w:r>
        <w:t>direta</w:t>
      </w:r>
      <w:r>
        <w:rPr>
          <w:spacing w:val="-4"/>
        </w:rPr>
        <w:t xml:space="preserve"> </w:t>
      </w:r>
      <w:r>
        <w:t>entre</w:t>
      </w:r>
      <w:r>
        <w:rPr>
          <w:spacing w:val="-4"/>
        </w:rPr>
        <w:t xml:space="preserve"> </w:t>
      </w:r>
      <w:r>
        <w:t>prevalência</w:t>
      </w:r>
      <w:r>
        <w:rPr>
          <w:spacing w:val="-3"/>
        </w:rPr>
        <w:t xml:space="preserve"> </w:t>
      </w:r>
      <w:r>
        <w:t>e</w:t>
      </w:r>
      <w:r>
        <w:rPr>
          <w:spacing w:val="-3"/>
        </w:rPr>
        <w:t xml:space="preserve"> </w:t>
      </w:r>
      <w:r>
        <w:t>idade</w:t>
      </w:r>
      <w:r>
        <w:rPr>
          <w:spacing w:val="-4"/>
        </w:rPr>
        <w:t xml:space="preserve"> </w:t>
      </w:r>
      <w:r>
        <w:t>das</w:t>
      </w:r>
      <w:r>
        <w:rPr>
          <w:spacing w:val="-3"/>
        </w:rPr>
        <w:t xml:space="preserve"> </w:t>
      </w:r>
      <w:r>
        <w:t>pacientes</w:t>
      </w:r>
      <w:r>
        <w:rPr>
          <w:spacing w:val="1"/>
        </w:rPr>
        <w:t xml:space="preserve"> </w:t>
      </w:r>
      <w:r>
        <w:t>–</w:t>
      </w:r>
      <w:r>
        <w:rPr>
          <w:spacing w:val="-3"/>
        </w:rPr>
        <w:t xml:space="preserve"> </w:t>
      </w:r>
      <w:r>
        <w:t>3,3%</w:t>
      </w:r>
      <w:r>
        <w:rPr>
          <w:spacing w:val="-5"/>
        </w:rPr>
        <w:t xml:space="preserve"> </w:t>
      </w:r>
      <w:r>
        <w:t>para</w:t>
      </w:r>
      <w:r>
        <w:rPr>
          <w:spacing w:val="-2"/>
        </w:rPr>
        <w:t xml:space="preserve"> </w:t>
      </w:r>
      <w:r>
        <w:t>mulheres entre</w:t>
      </w:r>
      <w:r>
        <w:rPr>
          <w:spacing w:val="-4"/>
        </w:rPr>
        <w:t xml:space="preserve"> </w:t>
      </w:r>
      <w:r>
        <w:t>25 e</w:t>
      </w:r>
      <w:r>
        <w:rPr>
          <w:spacing w:val="-5"/>
        </w:rPr>
        <w:t xml:space="preserve"> </w:t>
      </w:r>
      <w:r>
        <w:t>32 anos</w:t>
      </w:r>
      <w:r>
        <w:rPr>
          <w:spacing w:val="-3"/>
        </w:rPr>
        <w:t xml:space="preserve"> </w:t>
      </w:r>
      <w:r>
        <w:t>e</w:t>
      </w:r>
      <w:r>
        <w:rPr>
          <w:spacing w:val="-4"/>
        </w:rPr>
        <w:t xml:space="preserve"> </w:t>
      </w:r>
      <w:r>
        <w:t>7,8%</w:t>
      </w:r>
      <w:r>
        <w:rPr>
          <w:spacing w:val="-5"/>
        </w:rPr>
        <w:t xml:space="preserve"> </w:t>
      </w:r>
      <w:r>
        <w:t>para mulheres entre 33 e 40 anos. Uma prevalência de 6% a 34% de miomas submucosos foi observada em mulheres</w:t>
      </w:r>
      <w:r>
        <w:rPr>
          <w:spacing w:val="-4"/>
        </w:rPr>
        <w:t xml:space="preserve"> </w:t>
      </w:r>
      <w:r>
        <w:t>que</w:t>
      </w:r>
      <w:r>
        <w:rPr>
          <w:spacing w:val="-4"/>
        </w:rPr>
        <w:t xml:space="preserve"> </w:t>
      </w:r>
      <w:r>
        <w:t>se</w:t>
      </w:r>
      <w:r>
        <w:rPr>
          <w:spacing w:val="-5"/>
        </w:rPr>
        <w:t xml:space="preserve"> </w:t>
      </w:r>
      <w:r>
        <w:t>submeteram</w:t>
      </w:r>
      <w:r>
        <w:rPr>
          <w:spacing w:val="-2"/>
        </w:rPr>
        <w:t xml:space="preserve"> </w:t>
      </w:r>
      <w:r>
        <w:t>à</w:t>
      </w:r>
      <w:r>
        <w:rPr>
          <w:spacing w:val="-5"/>
        </w:rPr>
        <w:t xml:space="preserve"> </w:t>
      </w:r>
      <w:r>
        <w:t>histeroscopia</w:t>
      </w:r>
      <w:r>
        <w:rPr>
          <w:spacing w:val="-1"/>
        </w:rPr>
        <w:t xml:space="preserve"> </w:t>
      </w:r>
      <w:r>
        <w:t>como</w:t>
      </w:r>
      <w:r>
        <w:rPr>
          <w:spacing w:val="-2"/>
        </w:rPr>
        <w:t xml:space="preserve"> </w:t>
      </w:r>
      <w:r>
        <w:t>parte</w:t>
      </w:r>
      <w:r>
        <w:rPr>
          <w:spacing w:val="-5"/>
        </w:rPr>
        <w:t xml:space="preserve"> </w:t>
      </w:r>
      <w:r>
        <w:t>da</w:t>
      </w:r>
      <w:r>
        <w:rPr>
          <w:spacing w:val="-5"/>
        </w:rPr>
        <w:t xml:space="preserve"> </w:t>
      </w:r>
      <w:r>
        <w:t>investigação</w:t>
      </w:r>
      <w:r>
        <w:rPr>
          <w:spacing w:val="-4"/>
        </w:rPr>
        <w:t xml:space="preserve"> </w:t>
      </w:r>
      <w:r>
        <w:t>de he</w:t>
      </w:r>
      <w:r>
        <w:t>morragia</w:t>
      </w:r>
      <w:r>
        <w:rPr>
          <w:spacing w:val="-2"/>
        </w:rPr>
        <w:t xml:space="preserve"> </w:t>
      </w:r>
      <w:r>
        <w:t>anormal</w:t>
      </w:r>
      <w:r>
        <w:rPr>
          <w:spacing w:val="3"/>
        </w:rPr>
        <w:t xml:space="preserve"> </w:t>
      </w:r>
      <w:r>
        <w:t>e</w:t>
      </w:r>
      <w:r>
        <w:rPr>
          <w:spacing w:val="-5"/>
        </w:rPr>
        <w:t xml:space="preserve"> </w:t>
      </w:r>
      <w:r>
        <w:t>de</w:t>
      </w:r>
      <w:r>
        <w:rPr>
          <w:spacing w:val="1"/>
        </w:rPr>
        <w:t xml:space="preserve"> </w:t>
      </w:r>
      <w:r>
        <w:t>2%</w:t>
      </w:r>
      <w:r>
        <w:rPr>
          <w:spacing w:val="-4"/>
        </w:rPr>
        <w:t xml:space="preserve"> </w:t>
      </w:r>
      <w:r>
        <w:t>a 7% nas mulheres sob investigação de infertilidade(4). Miomas não têm sido descritos em meninas pré- puberais, embora já o tenham sido em adolescentes(5,</w:t>
      </w:r>
      <w:r>
        <w:rPr>
          <w:spacing w:val="-2"/>
        </w:rPr>
        <w:t xml:space="preserve"> </w:t>
      </w:r>
      <w:r>
        <w:t>6).</w:t>
      </w:r>
    </w:p>
    <w:p w:rsidR="005E3837" w:rsidRDefault="00D30DAB">
      <w:pPr>
        <w:pStyle w:val="Corpodetexto"/>
        <w:ind w:left="112" w:right="104" w:firstLine="566"/>
        <w:jc w:val="both"/>
      </w:pPr>
      <w:r>
        <w:t xml:space="preserve">Alguns fatores de risco relacionados ao desenvolvimento de miomas são a </w:t>
      </w:r>
      <w:r>
        <w:t>paridade (maior risco em nulíparas)(7), uso de anticoncepcional oral (ACO - protegeria contra o desenvolvimento de miomatose)(2,7), tabagismo (diminuição de risco), dieta (carnes vermelhas associam-se a risco de desenvolvimento e vegetais verdes a diminuiç</w:t>
      </w:r>
      <w:r>
        <w:t>ão de risco) (8), obesidade (maior risco)(2), etnia (mulheres negras têm maior risco(5), história familiar (9) e genética (2,10).</w:t>
      </w:r>
    </w:p>
    <w:p w:rsidR="005E3837" w:rsidRDefault="00D30DAB">
      <w:pPr>
        <w:pStyle w:val="Corpodetexto"/>
        <w:ind w:left="112" w:right="103" w:firstLine="566"/>
        <w:jc w:val="both"/>
      </w:pPr>
      <w:r>
        <w:t>A</w:t>
      </w:r>
      <w:r>
        <w:rPr>
          <w:spacing w:val="-14"/>
        </w:rPr>
        <w:t xml:space="preserve"> </w:t>
      </w:r>
      <w:r>
        <w:t>patogênese</w:t>
      </w:r>
      <w:r>
        <w:rPr>
          <w:spacing w:val="-14"/>
        </w:rPr>
        <w:t xml:space="preserve"> </w:t>
      </w:r>
      <w:r>
        <w:t>dos</w:t>
      </w:r>
      <w:r>
        <w:rPr>
          <w:spacing w:val="-12"/>
        </w:rPr>
        <w:t xml:space="preserve"> </w:t>
      </w:r>
      <w:r>
        <w:t>miomas</w:t>
      </w:r>
      <w:r>
        <w:rPr>
          <w:spacing w:val="-13"/>
        </w:rPr>
        <w:t xml:space="preserve"> </w:t>
      </w:r>
      <w:r>
        <w:t>não</w:t>
      </w:r>
      <w:r>
        <w:rPr>
          <w:spacing w:val="-13"/>
        </w:rPr>
        <w:t xml:space="preserve"> </w:t>
      </w:r>
      <w:r>
        <w:t>está</w:t>
      </w:r>
      <w:r>
        <w:rPr>
          <w:spacing w:val="-13"/>
        </w:rPr>
        <w:t xml:space="preserve"> </w:t>
      </w:r>
      <w:r>
        <w:t>esclarecida.</w:t>
      </w:r>
      <w:r>
        <w:rPr>
          <w:spacing w:val="-14"/>
        </w:rPr>
        <w:t xml:space="preserve"> </w:t>
      </w:r>
      <w:r>
        <w:t>Embora</w:t>
      </w:r>
      <w:r>
        <w:rPr>
          <w:spacing w:val="-15"/>
        </w:rPr>
        <w:t xml:space="preserve"> </w:t>
      </w:r>
      <w:r>
        <w:t>o</w:t>
      </w:r>
      <w:r>
        <w:rPr>
          <w:spacing w:val="-12"/>
        </w:rPr>
        <w:t xml:space="preserve"> </w:t>
      </w:r>
      <w:r>
        <w:t>crescimento</w:t>
      </w:r>
      <w:r>
        <w:rPr>
          <w:spacing w:val="-13"/>
        </w:rPr>
        <w:t xml:space="preserve"> </w:t>
      </w:r>
      <w:r>
        <w:t>desses</w:t>
      </w:r>
      <w:r>
        <w:rPr>
          <w:spacing w:val="-12"/>
        </w:rPr>
        <w:t xml:space="preserve"> </w:t>
      </w:r>
      <w:r>
        <w:t>tumores</w:t>
      </w:r>
      <w:r>
        <w:rPr>
          <w:spacing w:val="-13"/>
        </w:rPr>
        <w:t xml:space="preserve"> </w:t>
      </w:r>
      <w:r>
        <w:t>seja</w:t>
      </w:r>
      <w:r>
        <w:rPr>
          <w:spacing w:val="-14"/>
        </w:rPr>
        <w:t xml:space="preserve"> </w:t>
      </w:r>
      <w:r>
        <w:t>responsivo a esteroides gonadais, esses hormônios não são necessariamente responsáveis pela gênese dos tumores. Outras influências que não os hormônios gonadais ficam claras ao se avaliar o fato de que paridade e o de ACO são fatores protetores para o dese</w:t>
      </w:r>
      <w:r>
        <w:t>nvolvimento de</w:t>
      </w:r>
      <w:r>
        <w:rPr>
          <w:spacing w:val="-4"/>
        </w:rPr>
        <w:t xml:space="preserve"> </w:t>
      </w:r>
      <w:r>
        <w:t>miomas(5).</w:t>
      </w:r>
    </w:p>
    <w:p w:rsidR="005E3837" w:rsidRDefault="00D30DAB">
      <w:pPr>
        <w:pStyle w:val="Corpodetexto"/>
        <w:ind w:left="112" w:right="107" w:firstLine="566"/>
        <w:jc w:val="both"/>
      </w:pPr>
      <w:r>
        <w:t>A identificação dos fatores de risco e da doença em seu estágio inicial e o encaminhamento ágil e adequado para o atendimento especializado dão à Atenção Básica um caráter essencial para um melhor resultado terapêutico e prognósti</w:t>
      </w:r>
      <w:r>
        <w:t>co dos casos.</w:t>
      </w:r>
    </w:p>
    <w:p w:rsidR="005E3837" w:rsidRDefault="005E3837">
      <w:pPr>
        <w:pStyle w:val="Corpodetexto"/>
        <w:spacing w:before="4"/>
      </w:pPr>
    </w:p>
    <w:p w:rsidR="005E3837" w:rsidRDefault="00D30DAB">
      <w:pPr>
        <w:pStyle w:val="PargrafodaLista"/>
        <w:numPr>
          <w:ilvl w:val="0"/>
          <w:numId w:val="70"/>
        </w:numPr>
        <w:tabs>
          <w:tab w:val="left" w:pos="320"/>
        </w:tabs>
        <w:ind w:left="319" w:hanging="207"/>
        <w:rPr>
          <w:b/>
          <w:sz w:val="19"/>
        </w:rPr>
      </w:pPr>
      <w:r>
        <w:rPr>
          <w:b/>
          <w:sz w:val="24"/>
        </w:rPr>
        <w:t>C</w:t>
      </w:r>
      <w:r>
        <w:rPr>
          <w:b/>
          <w:sz w:val="19"/>
        </w:rPr>
        <w:t>LASSIFICAÇÃO</w:t>
      </w:r>
      <w:r>
        <w:rPr>
          <w:b/>
          <w:spacing w:val="17"/>
          <w:sz w:val="19"/>
        </w:rPr>
        <w:t xml:space="preserve"> </w:t>
      </w:r>
      <w:r>
        <w:rPr>
          <w:b/>
          <w:sz w:val="19"/>
        </w:rPr>
        <w:t>ESTATÍSTICA</w:t>
      </w:r>
      <w:r>
        <w:rPr>
          <w:b/>
          <w:spacing w:val="19"/>
          <w:sz w:val="19"/>
        </w:rPr>
        <w:t xml:space="preserve"> </w:t>
      </w:r>
      <w:r>
        <w:rPr>
          <w:b/>
          <w:sz w:val="19"/>
        </w:rPr>
        <w:t>INTERNACIONAL</w:t>
      </w:r>
      <w:r>
        <w:rPr>
          <w:b/>
          <w:spacing w:val="19"/>
          <w:sz w:val="19"/>
        </w:rPr>
        <w:t xml:space="preserve"> </w:t>
      </w:r>
      <w:r>
        <w:rPr>
          <w:b/>
          <w:sz w:val="19"/>
        </w:rPr>
        <w:t>DE</w:t>
      </w:r>
      <w:r>
        <w:rPr>
          <w:b/>
          <w:spacing w:val="20"/>
          <w:sz w:val="19"/>
        </w:rPr>
        <w:t xml:space="preserve"> </w:t>
      </w:r>
      <w:r>
        <w:rPr>
          <w:b/>
          <w:sz w:val="19"/>
        </w:rPr>
        <w:t>DOENÇAS</w:t>
      </w:r>
      <w:r>
        <w:rPr>
          <w:b/>
          <w:spacing w:val="19"/>
          <w:sz w:val="19"/>
        </w:rPr>
        <w:t xml:space="preserve"> </w:t>
      </w:r>
      <w:r>
        <w:rPr>
          <w:b/>
          <w:sz w:val="19"/>
        </w:rPr>
        <w:t>E</w:t>
      </w:r>
      <w:r>
        <w:rPr>
          <w:b/>
          <w:spacing w:val="19"/>
          <w:sz w:val="19"/>
        </w:rPr>
        <w:t xml:space="preserve"> </w:t>
      </w:r>
      <w:r>
        <w:rPr>
          <w:b/>
          <w:sz w:val="19"/>
        </w:rPr>
        <w:t>PROBLEMAS</w:t>
      </w:r>
      <w:r>
        <w:rPr>
          <w:b/>
          <w:spacing w:val="20"/>
          <w:sz w:val="19"/>
        </w:rPr>
        <w:t xml:space="preserve"> </w:t>
      </w:r>
      <w:r>
        <w:rPr>
          <w:b/>
          <w:sz w:val="19"/>
        </w:rPr>
        <w:t>RELACIONADOS</w:t>
      </w:r>
      <w:r>
        <w:rPr>
          <w:b/>
          <w:spacing w:val="20"/>
          <w:sz w:val="19"/>
        </w:rPr>
        <w:t xml:space="preserve"> </w:t>
      </w:r>
      <w:r>
        <w:rPr>
          <w:b/>
          <w:sz w:val="19"/>
        </w:rPr>
        <w:t>À</w:t>
      </w:r>
      <w:r>
        <w:rPr>
          <w:b/>
          <w:spacing w:val="21"/>
          <w:sz w:val="19"/>
        </w:rPr>
        <w:t xml:space="preserve"> </w:t>
      </w:r>
      <w:r>
        <w:rPr>
          <w:b/>
          <w:sz w:val="19"/>
        </w:rPr>
        <w:t>SAÚDE</w:t>
      </w:r>
    </w:p>
    <w:p w:rsidR="005E3837" w:rsidRDefault="00D30DAB">
      <w:pPr>
        <w:pStyle w:val="Ttulo1"/>
      </w:pPr>
      <w:r>
        <w:t>(CID-10)</w:t>
      </w:r>
    </w:p>
    <w:p w:rsidR="005E3837" w:rsidRDefault="00D30DAB">
      <w:pPr>
        <w:pStyle w:val="PargrafodaLista"/>
        <w:numPr>
          <w:ilvl w:val="1"/>
          <w:numId w:val="70"/>
        </w:numPr>
        <w:tabs>
          <w:tab w:val="left" w:pos="793"/>
        </w:tabs>
        <w:spacing w:line="274" w:lineRule="exact"/>
        <w:ind w:left="792" w:hanging="139"/>
        <w:jc w:val="left"/>
        <w:rPr>
          <w:sz w:val="24"/>
        </w:rPr>
      </w:pPr>
      <w:r>
        <w:rPr>
          <w:sz w:val="24"/>
        </w:rPr>
        <w:t>D25.0 Leiomioma submucoso do</w:t>
      </w:r>
      <w:r>
        <w:rPr>
          <w:spacing w:val="-1"/>
          <w:sz w:val="24"/>
        </w:rPr>
        <w:t xml:space="preserve"> </w:t>
      </w:r>
      <w:r>
        <w:rPr>
          <w:sz w:val="24"/>
        </w:rPr>
        <w:t>útero</w:t>
      </w:r>
    </w:p>
    <w:p w:rsidR="005E3837" w:rsidRDefault="00D30DAB">
      <w:pPr>
        <w:pStyle w:val="PargrafodaLista"/>
        <w:numPr>
          <w:ilvl w:val="1"/>
          <w:numId w:val="70"/>
        </w:numPr>
        <w:tabs>
          <w:tab w:val="left" w:pos="793"/>
        </w:tabs>
        <w:ind w:left="792" w:hanging="139"/>
        <w:jc w:val="left"/>
        <w:rPr>
          <w:sz w:val="24"/>
        </w:rPr>
      </w:pPr>
      <w:r>
        <w:rPr>
          <w:sz w:val="24"/>
        </w:rPr>
        <w:t>D25.1 Leiomioma intramural do</w:t>
      </w:r>
      <w:r>
        <w:rPr>
          <w:spacing w:val="-1"/>
          <w:sz w:val="24"/>
        </w:rPr>
        <w:t xml:space="preserve"> </w:t>
      </w:r>
      <w:r>
        <w:rPr>
          <w:sz w:val="24"/>
        </w:rPr>
        <w:t>útero</w:t>
      </w:r>
    </w:p>
    <w:p w:rsidR="005E3837" w:rsidRDefault="00D30DAB">
      <w:pPr>
        <w:pStyle w:val="PargrafodaLista"/>
        <w:numPr>
          <w:ilvl w:val="1"/>
          <w:numId w:val="70"/>
        </w:numPr>
        <w:tabs>
          <w:tab w:val="left" w:pos="793"/>
        </w:tabs>
        <w:ind w:left="792" w:hanging="139"/>
        <w:jc w:val="left"/>
        <w:rPr>
          <w:sz w:val="24"/>
        </w:rPr>
      </w:pPr>
      <w:r>
        <w:rPr>
          <w:sz w:val="24"/>
        </w:rPr>
        <w:t>D25.2 Leiomioma subseroso do</w:t>
      </w:r>
      <w:r>
        <w:rPr>
          <w:spacing w:val="-1"/>
          <w:sz w:val="24"/>
        </w:rPr>
        <w:t xml:space="preserve"> </w:t>
      </w:r>
      <w:r>
        <w:rPr>
          <w:sz w:val="24"/>
        </w:rPr>
        <w:t>útero</w:t>
      </w:r>
    </w:p>
    <w:p w:rsidR="005E3837" w:rsidRDefault="005E3837">
      <w:pPr>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2"/>
        <w:rPr>
          <w:sz w:val="19"/>
        </w:rPr>
      </w:pPr>
    </w:p>
    <w:p w:rsidR="005E3837" w:rsidRDefault="00D30DAB">
      <w:pPr>
        <w:pStyle w:val="PargrafodaLista"/>
        <w:numPr>
          <w:ilvl w:val="0"/>
          <w:numId w:val="70"/>
        </w:numPr>
        <w:tabs>
          <w:tab w:val="left" w:pos="282"/>
        </w:tabs>
        <w:spacing w:before="90"/>
        <w:rPr>
          <w:b/>
          <w:sz w:val="19"/>
        </w:rPr>
      </w:pPr>
      <w:r>
        <w:rPr>
          <w:b/>
          <w:sz w:val="24"/>
        </w:rPr>
        <w:t>D</w:t>
      </w:r>
      <w:r>
        <w:rPr>
          <w:b/>
          <w:sz w:val="19"/>
        </w:rPr>
        <w:t>IAGNÓSTICO</w:t>
      </w:r>
    </w:p>
    <w:p w:rsidR="005E3837" w:rsidRDefault="005E3837">
      <w:pPr>
        <w:pStyle w:val="Corpodetexto"/>
        <w:rPr>
          <w:b/>
        </w:rPr>
      </w:pPr>
    </w:p>
    <w:p w:rsidR="005E3837" w:rsidRDefault="00D30DAB">
      <w:pPr>
        <w:pStyle w:val="PargrafodaLista"/>
        <w:numPr>
          <w:ilvl w:val="1"/>
          <w:numId w:val="69"/>
        </w:numPr>
        <w:tabs>
          <w:tab w:val="left" w:pos="1040"/>
        </w:tabs>
        <w:spacing w:line="274" w:lineRule="exact"/>
        <w:rPr>
          <w:b/>
          <w:sz w:val="19"/>
        </w:rPr>
      </w:pPr>
      <w:r>
        <w:rPr>
          <w:b/>
          <w:sz w:val="24"/>
        </w:rPr>
        <w:t>D</w:t>
      </w:r>
      <w:r>
        <w:rPr>
          <w:b/>
          <w:sz w:val="19"/>
        </w:rPr>
        <w:t>IAGNÓSTICO</w:t>
      </w:r>
      <w:r>
        <w:rPr>
          <w:b/>
          <w:spacing w:val="-2"/>
          <w:sz w:val="19"/>
        </w:rPr>
        <w:t xml:space="preserve"> </w:t>
      </w:r>
      <w:r>
        <w:rPr>
          <w:b/>
          <w:sz w:val="19"/>
        </w:rPr>
        <w:t>CLÍNICO</w:t>
      </w:r>
    </w:p>
    <w:p w:rsidR="005E3837" w:rsidRDefault="00D30DAB">
      <w:pPr>
        <w:pStyle w:val="Corpodetexto"/>
        <w:ind w:left="112" w:right="103" w:firstLine="566"/>
        <w:jc w:val="both"/>
      </w:pPr>
      <w:r>
        <w:t>Embora a maioria dos miomas não produza qualquer sintoma, quando eles existem se relacionam com o seu número, tamanho e localização. As principais manifestações clínicas envolvem alterações menstruais (sangramento uterino aumentado ou pr</w:t>
      </w:r>
      <w:r>
        <w:t>olongado), anemia por deficiência de ferro, sintomas devido ao volume (dor ou pressão em pelve, sintomas obstrutivos) e disfunção reprodutiva. (11-13).</w:t>
      </w:r>
    </w:p>
    <w:p w:rsidR="005E3837" w:rsidRDefault="00D30DAB">
      <w:pPr>
        <w:pStyle w:val="Corpodetexto"/>
        <w:ind w:left="112" w:right="101" w:firstLine="566"/>
        <w:jc w:val="both"/>
      </w:pPr>
      <w:r>
        <w:t>O sangramento uterino da miomatose é caracterizado por menorragia (menstruação abundante) e hipermenorre</w:t>
      </w:r>
      <w:r>
        <w:t>ia (sangramento menstrual prolongado e excessivo). A presença e o grau de sangramento são definidos pela localização do mioma e, secundariamente, por seu tamanho, sendo que os submucosos apresentam mais frequentemente menorragia(2). Dor e compressão de est</w:t>
      </w:r>
      <w:r>
        <w:t xml:space="preserve">ruturas pélvicas relacionam-se com a localização, o formato e o tamanho dos miomas. Miomas localizados anteriormente podem comprimir a bexiga e causar urgência miccional. Raramente dor aguda pode ocorrer por degeneração ou torsão de pedúnculo de um tumor. </w:t>
      </w:r>
      <w:r>
        <w:t>Nestas situações, pode haver a concomitância de febre, sensibilidade abdominal, leucocitose e sinais de irritação peritoneal (5).</w:t>
      </w:r>
    </w:p>
    <w:p w:rsidR="005E3837" w:rsidRDefault="00D30DAB">
      <w:pPr>
        <w:pStyle w:val="Corpodetexto"/>
        <w:ind w:left="112" w:right="102" w:firstLine="566"/>
        <w:jc w:val="both"/>
      </w:pPr>
      <w:r>
        <w:t>Disfunção reprodutiva tem sido relatada em alguns(14,15), mas não em todos(16) os estudos. A ovulação não é afetada, mas alter</w:t>
      </w:r>
      <w:r>
        <w:t>ações como implantação prévia da placenta, sangramento de terceiro trimestre, trabalho de parto disfuncional, apresentação pélvica, trabalho de parto pré-termo, retenção da placenta, ruptura prematura das membranas, abortamento e parto cesáreo já foram rel</w:t>
      </w:r>
      <w:r>
        <w:t>atadas(5,14,15,17).</w:t>
      </w:r>
    </w:p>
    <w:p w:rsidR="005E3837" w:rsidRDefault="005E3837">
      <w:pPr>
        <w:pStyle w:val="Corpodetexto"/>
        <w:spacing w:before="3"/>
      </w:pPr>
    </w:p>
    <w:p w:rsidR="005E3837" w:rsidRDefault="00D30DAB">
      <w:pPr>
        <w:pStyle w:val="PargrafodaLista"/>
        <w:numPr>
          <w:ilvl w:val="1"/>
          <w:numId w:val="69"/>
        </w:numPr>
        <w:tabs>
          <w:tab w:val="left" w:pos="1040"/>
        </w:tabs>
        <w:spacing w:line="274" w:lineRule="exact"/>
        <w:rPr>
          <w:b/>
          <w:sz w:val="19"/>
        </w:rPr>
      </w:pPr>
      <w:r>
        <w:rPr>
          <w:b/>
          <w:sz w:val="24"/>
        </w:rPr>
        <w:t>D</w:t>
      </w:r>
      <w:r>
        <w:rPr>
          <w:b/>
          <w:sz w:val="19"/>
        </w:rPr>
        <w:t>IAGNÓSTICO POR EXAME</w:t>
      </w:r>
      <w:r>
        <w:rPr>
          <w:b/>
          <w:spacing w:val="1"/>
          <w:sz w:val="19"/>
        </w:rPr>
        <w:t xml:space="preserve"> </w:t>
      </w:r>
      <w:r>
        <w:rPr>
          <w:b/>
          <w:sz w:val="19"/>
        </w:rPr>
        <w:t>COMPLEMENTAR</w:t>
      </w:r>
    </w:p>
    <w:p w:rsidR="005E3837" w:rsidRDefault="00D30DAB">
      <w:pPr>
        <w:pStyle w:val="Corpodetexto"/>
        <w:ind w:left="112" w:right="100" w:firstLine="566"/>
        <w:jc w:val="both"/>
      </w:pPr>
      <w:r>
        <w:t>O</w:t>
      </w:r>
      <w:r>
        <w:rPr>
          <w:spacing w:val="-4"/>
        </w:rPr>
        <w:t xml:space="preserve"> </w:t>
      </w:r>
      <w:r>
        <w:t>diagnóstico</w:t>
      </w:r>
      <w:r>
        <w:rPr>
          <w:spacing w:val="-4"/>
        </w:rPr>
        <w:t xml:space="preserve"> </w:t>
      </w:r>
      <w:r>
        <w:t>de</w:t>
      </w:r>
      <w:r>
        <w:rPr>
          <w:spacing w:val="-4"/>
        </w:rPr>
        <w:t xml:space="preserve"> </w:t>
      </w:r>
      <w:r>
        <w:t>miomas</w:t>
      </w:r>
      <w:r>
        <w:rPr>
          <w:spacing w:val="-4"/>
        </w:rPr>
        <w:t xml:space="preserve"> </w:t>
      </w:r>
      <w:r>
        <w:t>uterinos</w:t>
      </w:r>
      <w:r>
        <w:rPr>
          <w:spacing w:val="-2"/>
        </w:rPr>
        <w:t xml:space="preserve"> </w:t>
      </w:r>
      <w:r>
        <w:t>é</w:t>
      </w:r>
      <w:r>
        <w:rPr>
          <w:spacing w:val="-5"/>
        </w:rPr>
        <w:t xml:space="preserve"> </w:t>
      </w:r>
      <w:r>
        <w:t>usualmente</w:t>
      </w:r>
      <w:r>
        <w:rPr>
          <w:spacing w:val="-4"/>
        </w:rPr>
        <w:t xml:space="preserve"> </w:t>
      </w:r>
      <w:r>
        <w:t>baseado</w:t>
      </w:r>
      <w:r>
        <w:rPr>
          <w:spacing w:val="-3"/>
        </w:rPr>
        <w:t xml:space="preserve"> </w:t>
      </w:r>
      <w:r>
        <w:t>no</w:t>
      </w:r>
      <w:r>
        <w:rPr>
          <w:spacing w:val="-4"/>
        </w:rPr>
        <w:t xml:space="preserve"> </w:t>
      </w:r>
      <w:r>
        <w:t>achado</w:t>
      </w:r>
      <w:r>
        <w:rPr>
          <w:spacing w:val="-3"/>
        </w:rPr>
        <w:t xml:space="preserve"> </w:t>
      </w:r>
      <w:r>
        <w:t>de</w:t>
      </w:r>
      <w:r>
        <w:rPr>
          <w:spacing w:val="-5"/>
        </w:rPr>
        <w:t xml:space="preserve"> </w:t>
      </w:r>
      <w:r>
        <w:t>um</w:t>
      </w:r>
      <w:r>
        <w:rPr>
          <w:spacing w:val="-3"/>
        </w:rPr>
        <w:t xml:space="preserve"> </w:t>
      </w:r>
      <w:r>
        <w:t>útero</w:t>
      </w:r>
      <w:r>
        <w:rPr>
          <w:spacing w:val="-3"/>
        </w:rPr>
        <w:t xml:space="preserve"> </w:t>
      </w:r>
      <w:r>
        <w:t>aumentado,</w:t>
      </w:r>
      <w:r>
        <w:rPr>
          <w:spacing w:val="-4"/>
        </w:rPr>
        <w:t xml:space="preserve"> </w:t>
      </w:r>
      <w:r>
        <w:t xml:space="preserve">móvel e com contornos irregulares ao exame bimanual ou um achado ultrassonográfico, por vezes casual. Exames de imagem são necessários para confirmação diagnóstica e definição da localização do tumor. Avaliação radiológica rotineira não é necessária e nem </w:t>
      </w:r>
      <w:r>
        <w:t>melhora</w:t>
      </w:r>
      <w:r>
        <w:rPr>
          <w:spacing w:val="-2"/>
        </w:rPr>
        <w:t xml:space="preserve"> </w:t>
      </w:r>
      <w:r>
        <w:t>desfechos(1).</w:t>
      </w:r>
    </w:p>
    <w:p w:rsidR="005E3837" w:rsidRDefault="00D30DAB">
      <w:pPr>
        <w:pStyle w:val="Corpodetexto"/>
        <w:ind w:left="112" w:right="105" w:firstLine="566"/>
        <w:jc w:val="both"/>
      </w:pPr>
      <w:r>
        <w:t>A US transvaginal associada se necessário à via abdominal é o padrão ouro(18) para diagnóstico</w:t>
      </w:r>
      <w:r>
        <w:rPr>
          <w:spacing w:val="-30"/>
        </w:rPr>
        <w:t xml:space="preserve"> </w:t>
      </w:r>
      <w:r>
        <w:t>dos miomas</w:t>
      </w:r>
      <w:r>
        <w:rPr>
          <w:spacing w:val="-12"/>
        </w:rPr>
        <w:t xml:space="preserve"> </w:t>
      </w:r>
      <w:r>
        <w:t>uterinos,</w:t>
      </w:r>
      <w:r>
        <w:rPr>
          <w:spacing w:val="-10"/>
        </w:rPr>
        <w:t xml:space="preserve"> </w:t>
      </w:r>
      <w:r>
        <w:t>demonstrando</w:t>
      </w:r>
      <w:r>
        <w:rPr>
          <w:spacing w:val="-11"/>
        </w:rPr>
        <w:t xml:space="preserve"> </w:t>
      </w:r>
      <w:r>
        <w:t>alta</w:t>
      </w:r>
      <w:r>
        <w:rPr>
          <w:spacing w:val="-12"/>
        </w:rPr>
        <w:t xml:space="preserve"> </w:t>
      </w:r>
      <w:r>
        <w:t>sensibilidade</w:t>
      </w:r>
      <w:r>
        <w:rPr>
          <w:spacing w:val="-13"/>
        </w:rPr>
        <w:t xml:space="preserve"> </w:t>
      </w:r>
      <w:r>
        <w:t>(95%</w:t>
      </w:r>
      <w:r>
        <w:rPr>
          <w:spacing w:val="-12"/>
        </w:rPr>
        <w:t xml:space="preserve"> </w:t>
      </w:r>
      <w:r>
        <w:t>a</w:t>
      </w:r>
      <w:r>
        <w:rPr>
          <w:spacing w:val="-12"/>
        </w:rPr>
        <w:t xml:space="preserve"> </w:t>
      </w:r>
      <w:r>
        <w:t>100%).</w:t>
      </w:r>
      <w:r>
        <w:rPr>
          <w:spacing w:val="-11"/>
        </w:rPr>
        <w:t xml:space="preserve"> </w:t>
      </w:r>
      <w:r>
        <w:t>É</w:t>
      </w:r>
      <w:r>
        <w:rPr>
          <w:spacing w:val="-11"/>
        </w:rPr>
        <w:t xml:space="preserve"> </w:t>
      </w:r>
      <w:r>
        <w:t>um</w:t>
      </w:r>
      <w:r>
        <w:rPr>
          <w:spacing w:val="-12"/>
        </w:rPr>
        <w:t xml:space="preserve"> </w:t>
      </w:r>
      <w:r>
        <w:t>exame</w:t>
      </w:r>
      <w:r>
        <w:rPr>
          <w:spacing w:val="-12"/>
        </w:rPr>
        <w:t xml:space="preserve"> </w:t>
      </w:r>
      <w:r>
        <w:t>não</w:t>
      </w:r>
      <w:r>
        <w:rPr>
          <w:spacing w:val="-11"/>
        </w:rPr>
        <w:t xml:space="preserve"> </w:t>
      </w:r>
      <w:r>
        <w:t>invasivo,</w:t>
      </w:r>
      <w:r>
        <w:rPr>
          <w:spacing w:val="-11"/>
        </w:rPr>
        <w:t xml:space="preserve"> </w:t>
      </w:r>
      <w:r>
        <w:t>de</w:t>
      </w:r>
      <w:r>
        <w:rPr>
          <w:spacing w:val="-12"/>
        </w:rPr>
        <w:t xml:space="preserve"> </w:t>
      </w:r>
      <w:r>
        <w:t>baixo</w:t>
      </w:r>
      <w:r>
        <w:rPr>
          <w:spacing w:val="-12"/>
        </w:rPr>
        <w:t xml:space="preserve"> </w:t>
      </w:r>
      <w:r>
        <w:t>risco, com boa acurácia e baixo</w:t>
      </w:r>
      <w:r>
        <w:rPr>
          <w:spacing w:val="-3"/>
        </w:rPr>
        <w:t xml:space="preserve"> </w:t>
      </w:r>
      <w:r>
        <w:t>custo.</w:t>
      </w:r>
    </w:p>
    <w:p w:rsidR="005E3837" w:rsidRDefault="00D30DAB">
      <w:pPr>
        <w:pStyle w:val="Corpodetexto"/>
        <w:ind w:left="112" w:right="102" w:firstLine="566"/>
        <w:jc w:val="both"/>
      </w:pPr>
      <w:r>
        <w:t>Em úteros muito grandes ou com múltiplos miomas a ressonância magnética (RM) auxilia na informação sobre o número de miomas, tamanho e localização(19). A RM auxilia também no diagnóstico diferencial clínico entre mioma, adenomiose e adenomiomas e leiomios</w:t>
      </w:r>
      <w:r>
        <w:t>sarcomas.</w:t>
      </w:r>
    </w:p>
    <w:p w:rsidR="005E3837" w:rsidRDefault="005E3837">
      <w:pPr>
        <w:pStyle w:val="Corpodetexto"/>
        <w:spacing w:before="3"/>
      </w:pPr>
    </w:p>
    <w:p w:rsidR="005E3837" w:rsidRDefault="00D30DAB">
      <w:pPr>
        <w:pStyle w:val="PargrafodaLista"/>
        <w:numPr>
          <w:ilvl w:val="0"/>
          <w:numId w:val="69"/>
        </w:numPr>
        <w:tabs>
          <w:tab w:val="left" w:pos="282"/>
        </w:tabs>
        <w:spacing w:line="274" w:lineRule="exact"/>
        <w:ind w:left="281" w:hanging="169"/>
        <w:jc w:val="left"/>
        <w:rPr>
          <w:b/>
          <w:sz w:val="24"/>
        </w:rPr>
      </w:pPr>
      <w:r>
        <w:rPr>
          <w:b/>
          <w:sz w:val="24"/>
        </w:rPr>
        <w:t>C</w:t>
      </w:r>
      <w:r>
        <w:rPr>
          <w:b/>
          <w:sz w:val="19"/>
        </w:rPr>
        <w:t>RITÉRIOS DE</w:t>
      </w:r>
      <w:r>
        <w:rPr>
          <w:b/>
          <w:spacing w:val="-1"/>
          <w:sz w:val="19"/>
        </w:rPr>
        <w:t xml:space="preserve"> </w:t>
      </w:r>
      <w:r>
        <w:rPr>
          <w:b/>
          <w:sz w:val="19"/>
        </w:rPr>
        <w:t>INCLUSÃO</w:t>
      </w:r>
    </w:p>
    <w:p w:rsidR="005E3837" w:rsidRDefault="00D30DAB">
      <w:pPr>
        <w:pStyle w:val="Corpodetexto"/>
        <w:spacing w:line="274" w:lineRule="exact"/>
        <w:ind w:left="679"/>
      </w:pPr>
      <w:r>
        <w:t xml:space="preserve">Serão incluídas neste Protocolo as pacientes que apresentarem </w:t>
      </w:r>
      <w:r>
        <w:rPr>
          <w:u w:val="single"/>
        </w:rPr>
        <w:t xml:space="preserve">todos </w:t>
      </w:r>
      <w:r>
        <w:t>os critérios a seguir:</w:t>
      </w:r>
    </w:p>
    <w:p w:rsidR="005E3837" w:rsidRDefault="00D30DAB">
      <w:pPr>
        <w:pStyle w:val="PargrafodaLista"/>
        <w:numPr>
          <w:ilvl w:val="1"/>
          <w:numId w:val="70"/>
        </w:numPr>
        <w:tabs>
          <w:tab w:val="left" w:pos="819"/>
        </w:tabs>
        <w:spacing w:before="1"/>
        <w:ind w:left="679" w:firstLine="0"/>
        <w:jc w:val="left"/>
        <w:rPr>
          <w:sz w:val="24"/>
        </w:rPr>
      </w:pPr>
      <w:r>
        <w:rPr>
          <w:sz w:val="24"/>
        </w:rPr>
        <w:t>Dor ou hemorragia como manifestação</w:t>
      </w:r>
      <w:r>
        <w:rPr>
          <w:spacing w:val="-2"/>
          <w:sz w:val="24"/>
        </w:rPr>
        <w:t xml:space="preserve"> </w:t>
      </w:r>
      <w:r>
        <w:rPr>
          <w:sz w:val="24"/>
        </w:rPr>
        <w:t>clínica;</w:t>
      </w:r>
    </w:p>
    <w:p w:rsidR="005E3837" w:rsidRDefault="00D30DAB">
      <w:pPr>
        <w:pStyle w:val="PargrafodaLista"/>
        <w:numPr>
          <w:ilvl w:val="1"/>
          <w:numId w:val="70"/>
        </w:numPr>
        <w:tabs>
          <w:tab w:val="left" w:pos="822"/>
        </w:tabs>
        <w:ind w:left="821" w:hanging="142"/>
        <w:jc w:val="left"/>
        <w:rPr>
          <w:b/>
          <w:sz w:val="24"/>
        </w:rPr>
      </w:pPr>
      <w:r>
        <w:rPr>
          <w:sz w:val="24"/>
        </w:rPr>
        <w:t>Idade reprodutiva – mulheres pré-menopáusicas;</w:t>
      </w:r>
      <w:r>
        <w:rPr>
          <w:spacing w:val="2"/>
          <w:sz w:val="24"/>
        </w:rPr>
        <w:t xml:space="preserve"> </w:t>
      </w:r>
      <w:r>
        <w:rPr>
          <w:b/>
          <w:sz w:val="24"/>
        </w:rPr>
        <w:t>e</w:t>
      </w:r>
    </w:p>
    <w:p w:rsidR="005E3837" w:rsidRDefault="00D30DAB">
      <w:pPr>
        <w:pStyle w:val="PargrafodaLista"/>
        <w:numPr>
          <w:ilvl w:val="1"/>
          <w:numId w:val="70"/>
        </w:numPr>
        <w:tabs>
          <w:tab w:val="left" w:pos="882"/>
        </w:tabs>
        <w:ind w:left="679" w:right="105" w:firstLine="0"/>
        <w:jc w:val="left"/>
        <w:rPr>
          <w:sz w:val="24"/>
        </w:rPr>
      </w:pPr>
      <w:r>
        <w:rPr>
          <w:sz w:val="24"/>
        </w:rPr>
        <w:t>Diagnóstico de mioma por exame de imagem (preferencialmente US) ou por procedimento laparoscópico realizado por qualquer</w:t>
      </w:r>
      <w:r>
        <w:rPr>
          <w:spacing w:val="-1"/>
          <w:sz w:val="24"/>
        </w:rPr>
        <w:t xml:space="preserve"> </w:t>
      </w:r>
      <w:r>
        <w:rPr>
          <w:sz w:val="24"/>
        </w:rPr>
        <w:t>indicação.</w:t>
      </w:r>
    </w:p>
    <w:p w:rsidR="005E3837" w:rsidRDefault="00D30DAB">
      <w:pPr>
        <w:pStyle w:val="Corpodetexto"/>
        <w:ind w:left="112" w:right="105" w:firstLine="566"/>
        <w:jc w:val="both"/>
      </w:pPr>
      <w:r>
        <w:t>Para o tratamento medicamentoso, além dos critérios descritos a paciente deverá apresentar também contraindicação para proce</w:t>
      </w:r>
      <w:r>
        <w:t>dimento cirúrgico curativo, atestada por médico.</w:t>
      </w:r>
    </w:p>
    <w:p w:rsidR="005E3837" w:rsidRDefault="005E3837">
      <w:pPr>
        <w:pStyle w:val="Corpodetexto"/>
        <w:spacing w:before="5"/>
      </w:pPr>
    </w:p>
    <w:p w:rsidR="005E3837" w:rsidRDefault="00D30DAB">
      <w:pPr>
        <w:pStyle w:val="PargrafodaLista"/>
        <w:numPr>
          <w:ilvl w:val="0"/>
          <w:numId w:val="69"/>
        </w:numPr>
        <w:tabs>
          <w:tab w:val="left" w:pos="282"/>
        </w:tabs>
        <w:spacing w:line="274" w:lineRule="exact"/>
        <w:ind w:left="281" w:hanging="169"/>
        <w:jc w:val="left"/>
        <w:rPr>
          <w:b/>
          <w:sz w:val="24"/>
        </w:rPr>
      </w:pPr>
      <w:r>
        <w:rPr>
          <w:b/>
          <w:sz w:val="24"/>
        </w:rPr>
        <w:t>C</w:t>
      </w:r>
      <w:r>
        <w:rPr>
          <w:b/>
          <w:sz w:val="19"/>
        </w:rPr>
        <w:t>RITÉRIOS DE</w:t>
      </w:r>
      <w:r>
        <w:rPr>
          <w:b/>
          <w:spacing w:val="-1"/>
          <w:sz w:val="19"/>
        </w:rPr>
        <w:t xml:space="preserve"> </w:t>
      </w:r>
      <w:r>
        <w:rPr>
          <w:b/>
          <w:sz w:val="19"/>
        </w:rPr>
        <w:t>EXCLUSÃO</w:t>
      </w:r>
    </w:p>
    <w:p w:rsidR="005E3837" w:rsidRDefault="00D30DAB">
      <w:pPr>
        <w:pStyle w:val="Corpodetexto"/>
        <w:spacing w:line="274" w:lineRule="exact"/>
        <w:ind w:left="679"/>
      </w:pPr>
      <w:r>
        <w:t>Serão excluídas deste Protocolo as pacientes que apresentarem qualquer um dos critérios abaixo:</w:t>
      </w:r>
    </w:p>
    <w:p w:rsidR="005E3837" w:rsidRDefault="00D30DAB">
      <w:pPr>
        <w:pStyle w:val="PargrafodaLista"/>
        <w:numPr>
          <w:ilvl w:val="1"/>
          <w:numId w:val="70"/>
        </w:numPr>
        <w:tabs>
          <w:tab w:val="left" w:pos="836"/>
        </w:tabs>
        <w:ind w:right="104" w:firstLine="567"/>
        <w:rPr>
          <w:b/>
          <w:sz w:val="24"/>
        </w:rPr>
      </w:pPr>
      <w:r>
        <w:rPr>
          <w:sz w:val="24"/>
        </w:rPr>
        <w:t>Osteoporose estabelecida ou alto risco para seu desenvolvimento (definido conforme o protocolo específico de osteoporose, do Ministério da Saúde);</w:t>
      </w:r>
      <w:r>
        <w:rPr>
          <w:spacing w:val="-2"/>
          <w:sz w:val="24"/>
        </w:rPr>
        <w:t xml:space="preserve"> </w:t>
      </w:r>
      <w:r>
        <w:rPr>
          <w:b/>
          <w:sz w:val="24"/>
        </w:rPr>
        <w:t>ou</w:t>
      </w:r>
    </w:p>
    <w:p w:rsidR="005E3837" w:rsidRDefault="00D30DAB">
      <w:pPr>
        <w:pStyle w:val="PargrafodaLista"/>
        <w:numPr>
          <w:ilvl w:val="1"/>
          <w:numId w:val="70"/>
        </w:numPr>
        <w:tabs>
          <w:tab w:val="left" w:pos="819"/>
        </w:tabs>
        <w:ind w:left="679" w:firstLine="0"/>
        <w:jc w:val="left"/>
        <w:rPr>
          <w:sz w:val="24"/>
        </w:rPr>
      </w:pPr>
      <w:r>
        <w:rPr>
          <w:sz w:val="24"/>
        </w:rPr>
        <w:t>Hipersensibilidade ou intolerância aos medicamentos</w:t>
      </w:r>
      <w:r>
        <w:rPr>
          <w:spacing w:val="2"/>
          <w:sz w:val="24"/>
        </w:rPr>
        <w:t xml:space="preserve"> </w:t>
      </w:r>
      <w:r>
        <w:rPr>
          <w:sz w:val="24"/>
        </w:rPr>
        <w:t>propostos.</w:t>
      </w:r>
    </w:p>
    <w:p w:rsidR="005E3837" w:rsidRDefault="005E3837">
      <w:pPr>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2"/>
        <w:rPr>
          <w:sz w:val="23"/>
        </w:rPr>
      </w:pPr>
    </w:p>
    <w:p w:rsidR="005E3837" w:rsidRDefault="00D30DAB">
      <w:pPr>
        <w:pStyle w:val="PargrafodaLista"/>
        <w:numPr>
          <w:ilvl w:val="0"/>
          <w:numId w:val="69"/>
        </w:numPr>
        <w:tabs>
          <w:tab w:val="left" w:pos="282"/>
        </w:tabs>
        <w:spacing w:before="90" w:line="274" w:lineRule="exact"/>
        <w:ind w:left="281" w:hanging="169"/>
        <w:jc w:val="left"/>
        <w:rPr>
          <w:b/>
          <w:sz w:val="24"/>
        </w:rPr>
      </w:pPr>
      <w:r>
        <w:rPr>
          <w:b/>
          <w:sz w:val="24"/>
        </w:rPr>
        <w:t>C</w:t>
      </w:r>
      <w:r>
        <w:rPr>
          <w:b/>
          <w:sz w:val="19"/>
        </w:rPr>
        <w:t>ASOS</w:t>
      </w:r>
      <w:r>
        <w:rPr>
          <w:b/>
          <w:spacing w:val="-1"/>
          <w:sz w:val="19"/>
        </w:rPr>
        <w:t xml:space="preserve"> </w:t>
      </w:r>
      <w:r>
        <w:rPr>
          <w:b/>
          <w:sz w:val="24"/>
        </w:rPr>
        <w:t>E</w:t>
      </w:r>
      <w:r>
        <w:rPr>
          <w:b/>
          <w:sz w:val="19"/>
        </w:rPr>
        <w:t>SPECIAIS</w:t>
      </w:r>
    </w:p>
    <w:p w:rsidR="005E3837" w:rsidRDefault="00D30DAB">
      <w:pPr>
        <w:pStyle w:val="Corpodetexto"/>
        <w:ind w:left="112" w:right="105" w:firstLine="566"/>
        <w:jc w:val="both"/>
      </w:pPr>
      <w:r>
        <w:t>Pacient</w:t>
      </w:r>
      <w:r>
        <w:t>es cuja queixa seja infertilidade e que apresentem miomas devem ser avaliadas quanto à etiologia e tratamento da infertilidade, uma vez que os diagnósticos podem ser paralelos e não de relação causa-efeito.</w:t>
      </w:r>
    </w:p>
    <w:p w:rsidR="005E3837" w:rsidRDefault="005E3837">
      <w:pPr>
        <w:pStyle w:val="Corpodetexto"/>
        <w:spacing w:before="2"/>
      </w:pPr>
    </w:p>
    <w:p w:rsidR="005E3837" w:rsidRDefault="00D30DAB">
      <w:pPr>
        <w:pStyle w:val="PargrafodaLista"/>
        <w:numPr>
          <w:ilvl w:val="0"/>
          <w:numId w:val="69"/>
        </w:numPr>
        <w:tabs>
          <w:tab w:val="left" w:pos="282"/>
        </w:tabs>
        <w:spacing w:before="1" w:line="274" w:lineRule="exact"/>
        <w:ind w:left="281" w:hanging="169"/>
        <w:jc w:val="left"/>
        <w:rPr>
          <w:b/>
          <w:sz w:val="24"/>
        </w:rPr>
      </w:pPr>
      <w:r>
        <w:rPr>
          <w:b/>
          <w:sz w:val="24"/>
        </w:rPr>
        <w:t>T</w:t>
      </w:r>
      <w:r>
        <w:rPr>
          <w:b/>
          <w:sz w:val="19"/>
        </w:rPr>
        <w:t>RATAMENTO</w:t>
      </w:r>
    </w:p>
    <w:p w:rsidR="005E3837" w:rsidRDefault="00D30DAB">
      <w:pPr>
        <w:pStyle w:val="Corpodetexto"/>
        <w:ind w:left="112" w:right="102" w:firstLine="566"/>
        <w:jc w:val="both"/>
      </w:pPr>
      <w:r>
        <w:t>Os tamanho e localização do(s) mioma(s) devem ser considerados ao se avaliar o tratamento de pacientes com miomatose(2,3). O objetivo do tratamento escolhido é o alívio dos sintomas (sangramento, dor, pressão). O momento e o tipo da intervenção devem ser i</w:t>
      </w:r>
      <w:r>
        <w:t>ndividualizados, baseados nos seguintes fatores: tipo e gravidade dos sintomas, tamanho e localização dos miomas, idade da paciente e de acordo com seus planos obstétricos e reprodutivos.</w:t>
      </w:r>
    </w:p>
    <w:p w:rsidR="005E3837" w:rsidRDefault="005E3837">
      <w:pPr>
        <w:pStyle w:val="Corpodetexto"/>
        <w:spacing w:before="3"/>
      </w:pPr>
    </w:p>
    <w:p w:rsidR="005E3837" w:rsidRDefault="00D30DAB">
      <w:pPr>
        <w:pStyle w:val="PargrafodaLista"/>
        <w:numPr>
          <w:ilvl w:val="1"/>
          <w:numId w:val="69"/>
        </w:numPr>
        <w:tabs>
          <w:tab w:val="left" w:pos="1040"/>
        </w:tabs>
        <w:spacing w:line="274" w:lineRule="exact"/>
        <w:rPr>
          <w:b/>
          <w:sz w:val="19"/>
        </w:rPr>
      </w:pPr>
      <w:r>
        <w:rPr>
          <w:b/>
          <w:sz w:val="24"/>
        </w:rPr>
        <w:t>T</w:t>
      </w:r>
      <w:r>
        <w:rPr>
          <w:b/>
          <w:sz w:val="19"/>
        </w:rPr>
        <w:t>ERAPIA</w:t>
      </w:r>
      <w:r>
        <w:rPr>
          <w:b/>
          <w:spacing w:val="-1"/>
          <w:sz w:val="19"/>
        </w:rPr>
        <w:t xml:space="preserve"> </w:t>
      </w:r>
      <w:r>
        <w:rPr>
          <w:b/>
          <w:sz w:val="24"/>
        </w:rPr>
        <w:t>C</w:t>
      </w:r>
      <w:r>
        <w:rPr>
          <w:b/>
          <w:sz w:val="19"/>
        </w:rPr>
        <w:t>IRÚRGICA</w:t>
      </w:r>
    </w:p>
    <w:p w:rsidR="005E3837" w:rsidRDefault="00D30DAB">
      <w:pPr>
        <w:pStyle w:val="Corpodetexto"/>
        <w:ind w:left="112" w:right="102" w:firstLine="566"/>
        <w:jc w:val="both"/>
      </w:pPr>
      <w:r>
        <w:t>O tratamento de eleição de mioma é cirúrgico. A h</w:t>
      </w:r>
      <w:r>
        <w:t>isterectomia é o tratamento definitivo, e a miomectomia - ressecção do mioma que pode ser realizada por várias técnicas - é um procedimento alternativo(5).</w:t>
      </w:r>
    </w:p>
    <w:p w:rsidR="005E3837" w:rsidRDefault="00D30DAB">
      <w:pPr>
        <w:pStyle w:val="Corpodetexto"/>
        <w:ind w:left="112" w:right="101" w:firstLine="566"/>
        <w:jc w:val="both"/>
      </w:pPr>
      <w:r>
        <w:t>A histerectomia elimina os sintomas e a chance de problemas futuros(20). Para mulheres com prole com</w:t>
      </w:r>
      <w:r>
        <w:t>pleta, sintomas significativos, múltiplos miomas e desejo de um tratamento definitivo, é o tratamento recomendado(2), pois foi demonstrada redução da intensidade dos sintomas, de depressão e de ansiedade, além de melhora da qualidade de vida(21). O procedi</w:t>
      </w:r>
      <w:r>
        <w:t>mento pode ser realizado por via abdominal, por via vaginal ou por via vaginal com assistência laparoscópica(22). A cirurgia vaginal com assistência laparoscópica</w:t>
      </w:r>
      <w:r>
        <w:rPr>
          <w:spacing w:val="-11"/>
        </w:rPr>
        <w:t xml:space="preserve"> </w:t>
      </w:r>
      <w:r>
        <w:t>em</w:t>
      </w:r>
      <w:r>
        <w:rPr>
          <w:spacing w:val="-8"/>
        </w:rPr>
        <w:t xml:space="preserve"> </w:t>
      </w:r>
      <w:r>
        <w:t>relação</w:t>
      </w:r>
      <w:r>
        <w:rPr>
          <w:spacing w:val="-6"/>
        </w:rPr>
        <w:t xml:space="preserve"> </w:t>
      </w:r>
      <w:r>
        <w:t>à</w:t>
      </w:r>
      <w:r>
        <w:rPr>
          <w:spacing w:val="-10"/>
        </w:rPr>
        <w:t xml:space="preserve"> </w:t>
      </w:r>
      <w:r>
        <w:t>cirurgia</w:t>
      </w:r>
      <w:r>
        <w:rPr>
          <w:spacing w:val="-10"/>
        </w:rPr>
        <w:t xml:space="preserve"> </w:t>
      </w:r>
      <w:r>
        <w:t>transabdominal</w:t>
      </w:r>
      <w:r>
        <w:rPr>
          <w:spacing w:val="-6"/>
        </w:rPr>
        <w:t xml:space="preserve"> </w:t>
      </w:r>
      <w:r>
        <w:t>apresentou</w:t>
      </w:r>
      <w:r>
        <w:rPr>
          <w:spacing w:val="-8"/>
        </w:rPr>
        <w:t xml:space="preserve"> </w:t>
      </w:r>
      <w:r>
        <w:t>em</w:t>
      </w:r>
      <w:r>
        <w:rPr>
          <w:spacing w:val="-9"/>
        </w:rPr>
        <w:t xml:space="preserve"> </w:t>
      </w:r>
      <w:r>
        <w:t>alguns</w:t>
      </w:r>
      <w:r>
        <w:rPr>
          <w:spacing w:val="-8"/>
        </w:rPr>
        <w:t xml:space="preserve"> </w:t>
      </w:r>
      <w:r>
        <w:t>estudos</w:t>
      </w:r>
      <w:r>
        <w:rPr>
          <w:spacing w:val="-9"/>
        </w:rPr>
        <w:t xml:space="preserve"> </w:t>
      </w:r>
      <w:r>
        <w:t>menor</w:t>
      </w:r>
      <w:r>
        <w:rPr>
          <w:spacing w:val="-10"/>
        </w:rPr>
        <w:t xml:space="preserve"> </w:t>
      </w:r>
      <w:r>
        <w:t>tempo</w:t>
      </w:r>
      <w:r>
        <w:rPr>
          <w:spacing w:val="-9"/>
        </w:rPr>
        <w:t xml:space="preserve"> </w:t>
      </w:r>
      <w:r>
        <w:t>operatório, menor</w:t>
      </w:r>
      <w:r>
        <w:rPr>
          <w:spacing w:val="-10"/>
        </w:rPr>
        <w:t xml:space="preserve"> </w:t>
      </w:r>
      <w:r>
        <w:t>tempo</w:t>
      </w:r>
      <w:r>
        <w:rPr>
          <w:spacing w:val="-9"/>
        </w:rPr>
        <w:t xml:space="preserve"> </w:t>
      </w:r>
      <w:r>
        <w:t>de</w:t>
      </w:r>
      <w:r>
        <w:rPr>
          <w:spacing w:val="-9"/>
        </w:rPr>
        <w:t xml:space="preserve"> </w:t>
      </w:r>
      <w:r>
        <w:t>internação</w:t>
      </w:r>
      <w:r>
        <w:rPr>
          <w:spacing w:val="-8"/>
        </w:rPr>
        <w:t xml:space="preserve"> </w:t>
      </w:r>
      <w:r>
        <w:t>e</w:t>
      </w:r>
      <w:r>
        <w:rPr>
          <w:spacing w:val="-10"/>
        </w:rPr>
        <w:t xml:space="preserve"> </w:t>
      </w:r>
      <w:r>
        <w:t>menor</w:t>
      </w:r>
      <w:r>
        <w:rPr>
          <w:spacing w:val="-9"/>
        </w:rPr>
        <w:t xml:space="preserve"> </w:t>
      </w:r>
      <w:r>
        <w:t>quantidade</w:t>
      </w:r>
      <w:r>
        <w:rPr>
          <w:spacing w:val="-10"/>
        </w:rPr>
        <w:t xml:space="preserve"> </w:t>
      </w:r>
      <w:r>
        <w:t>de</w:t>
      </w:r>
      <w:r>
        <w:rPr>
          <w:spacing w:val="-7"/>
        </w:rPr>
        <w:t xml:space="preserve"> </w:t>
      </w:r>
      <w:r>
        <w:t>analgesia</w:t>
      </w:r>
      <w:r>
        <w:rPr>
          <w:spacing w:val="-7"/>
        </w:rPr>
        <w:t xml:space="preserve"> </w:t>
      </w:r>
      <w:r>
        <w:t>necessária</w:t>
      </w:r>
      <w:r>
        <w:rPr>
          <w:spacing w:val="-9"/>
        </w:rPr>
        <w:t xml:space="preserve"> </w:t>
      </w:r>
      <w:r>
        <w:t>no</w:t>
      </w:r>
      <w:r>
        <w:rPr>
          <w:spacing w:val="-9"/>
        </w:rPr>
        <w:t xml:space="preserve"> </w:t>
      </w:r>
      <w:r>
        <w:t>pós-operatório(23)</w:t>
      </w:r>
      <w:r>
        <w:rPr>
          <w:spacing w:val="-8"/>
        </w:rPr>
        <w:t xml:space="preserve"> </w:t>
      </w:r>
      <w:r>
        <w:t>e</w:t>
      </w:r>
      <w:r>
        <w:rPr>
          <w:spacing w:val="-10"/>
        </w:rPr>
        <w:t xml:space="preserve"> </w:t>
      </w:r>
      <w:r>
        <w:t>menor</w:t>
      </w:r>
      <w:r>
        <w:rPr>
          <w:spacing w:val="-9"/>
        </w:rPr>
        <w:t xml:space="preserve"> </w:t>
      </w:r>
      <w:r>
        <w:t>taxa de complicações em relação à cirurgia transabdominal.</w:t>
      </w:r>
    </w:p>
    <w:p w:rsidR="005E3837" w:rsidRDefault="00D30DAB">
      <w:pPr>
        <w:pStyle w:val="Corpodetexto"/>
        <w:ind w:left="112" w:right="102" w:firstLine="566"/>
        <w:jc w:val="both"/>
      </w:pPr>
      <w:r>
        <w:t xml:space="preserve">Na comparação da histerectomia vaginal com a histerectomia vaginal laparoscopicamente </w:t>
      </w:r>
      <w:r>
        <w:t>assistida, os</w:t>
      </w:r>
      <w:r>
        <w:rPr>
          <w:spacing w:val="-13"/>
        </w:rPr>
        <w:t xml:space="preserve"> </w:t>
      </w:r>
      <w:r>
        <w:t>melhores</w:t>
      </w:r>
      <w:r>
        <w:rPr>
          <w:spacing w:val="-13"/>
        </w:rPr>
        <w:t xml:space="preserve"> </w:t>
      </w:r>
      <w:r>
        <w:t>resultados</w:t>
      </w:r>
      <w:r>
        <w:rPr>
          <w:spacing w:val="-13"/>
        </w:rPr>
        <w:t xml:space="preserve"> </w:t>
      </w:r>
      <w:r>
        <w:t>ocorreram</w:t>
      </w:r>
      <w:r>
        <w:rPr>
          <w:spacing w:val="-13"/>
        </w:rPr>
        <w:t xml:space="preserve"> </w:t>
      </w:r>
      <w:r>
        <w:t>com</w:t>
      </w:r>
      <w:r>
        <w:rPr>
          <w:spacing w:val="-13"/>
        </w:rPr>
        <w:t xml:space="preserve"> </w:t>
      </w:r>
      <w:r>
        <w:t>a</w:t>
      </w:r>
      <w:r>
        <w:rPr>
          <w:spacing w:val="-13"/>
        </w:rPr>
        <w:t xml:space="preserve"> </w:t>
      </w:r>
      <w:r>
        <w:t>primeira,</w:t>
      </w:r>
      <w:r>
        <w:rPr>
          <w:spacing w:val="-11"/>
        </w:rPr>
        <w:t xml:space="preserve"> </w:t>
      </w:r>
      <w:r>
        <w:t>como</w:t>
      </w:r>
      <w:r>
        <w:rPr>
          <w:spacing w:val="-13"/>
        </w:rPr>
        <w:t xml:space="preserve"> </w:t>
      </w:r>
      <w:r>
        <w:t>tempo</w:t>
      </w:r>
      <w:r>
        <w:rPr>
          <w:spacing w:val="-13"/>
        </w:rPr>
        <w:t xml:space="preserve"> </w:t>
      </w:r>
      <w:r>
        <w:t>cirúrgico</w:t>
      </w:r>
      <w:r>
        <w:rPr>
          <w:spacing w:val="-13"/>
        </w:rPr>
        <w:t xml:space="preserve"> </w:t>
      </w:r>
      <w:r>
        <w:t>mais</w:t>
      </w:r>
      <w:r>
        <w:rPr>
          <w:spacing w:val="-13"/>
        </w:rPr>
        <w:t xml:space="preserve"> </w:t>
      </w:r>
      <w:r>
        <w:t>curto,</w:t>
      </w:r>
      <w:r>
        <w:rPr>
          <w:spacing w:val="-13"/>
        </w:rPr>
        <w:t xml:space="preserve"> </w:t>
      </w:r>
      <w:r>
        <w:t>menor</w:t>
      </w:r>
      <w:r>
        <w:rPr>
          <w:spacing w:val="-14"/>
        </w:rPr>
        <w:t xml:space="preserve"> </w:t>
      </w:r>
      <w:r>
        <w:t>perda</w:t>
      </w:r>
      <w:r>
        <w:rPr>
          <w:spacing w:val="-14"/>
        </w:rPr>
        <w:t xml:space="preserve"> </w:t>
      </w:r>
      <w:r>
        <w:t>de</w:t>
      </w:r>
      <w:r>
        <w:rPr>
          <w:spacing w:val="-14"/>
        </w:rPr>
        <w:t xml:space="preserve"> </w:t>
      </w:r>
      <w:r>
        <w:t>sangue transoperatório,</w:t>
      </w:r>
      <w:r>
        <w:rPr>
          <w:spacing w:val="-5"/>
        </w:rPr>
        <w:t xml:space="preserve"> </w:t>
      </w:r>
      <w:r>
        <w:t>menor</w:t>
      </w:r>
      <w:r>
        <w:rPr>
          <w:spacing w:val="-5"/>
        </w:rPr>
        <w:t xml:space="preserve"> </w:t>
      </w:r>
      <w:r>
        <w:t>tempo</w:t>
      </w:r>
      <w:r>
        <w:rPr>
          <w:spacing w:val="-5"/>
        </w:rPr>
        <w:t xml:space="preserve"> </w:t>
      </w:r>
      <w:r>
        <w:t>de</w:t>
      </w:r>
      <w:r>
        <w:rPr>
          <w:spacing w:val="-5"/>
        </w:rPr>
        <w:t xml:space="preserve"> </w:t>
      </w:r>
      <w:r>
        <w:t>íleo</w:t>
      </w:r>
      <w:r>
        <w:rPr>
          <w:spacing w:val="-2"/>
        </w:rPr>
        <w:t xml:space="preserve"> </w:t>
      </w:r>
      <w:r>
        <w:t>paralítico</w:t>
      </w:r>
      <w:r>
        <w:rPr>
          <w:spacing w:val="-4"/>
        </w:rPr>
        <w:t xml:space="preserve"> </w:t>
      </w:r>
      <w:r>
        <w:t>pós-operatório</w:t>
      </w:r>
      <w:r>
        <w:rPr>
          <w:spacing w:val="-4"/>
        </w:rPr>
        <w:t xml:space="preserve"> </w:t>
      </w:r>
      <w:r>
        <w:t>e</w:t>
      </w:r>
      <w:r>
        <w:rPr>
          <w:spacing w:val="-5"/>
        </w:rPr>
        <w:t xml:space="preserve"> </w:t>
      </w:r>
      <w:r>
        <w:t>menor</w:t>
      </w:r>
      <w:r>
        <w:rPr>
          <w:spacing w:val="-6"/>
        </w:rPr>
        <w:t xml:space="preserve"> </w:t>
      </w:r>
      <w:r>
        <w:t>período</w:t>
      </w:r>
      <w:r>
        <w:rPr>
          <w:spacing w:val="-4"/>
        </w:rPr>
        <w:t xml:space="preserve"> </w:t>
      </w:r>
      <w:r>
        <w:t>de</w:t>
      </w:r>
      <w:r>
        <w:rPr>
          <w:spacing w:val="-5"/>
        </w:rPr>
        <w:t xml:space="preserve"> </w:t>
      </w:r>
      <w:r>
        <w:t>internação</w:t>
      </w:r>
      <w:r>
        <w:rPr>
          <w:spacing w:val="-5"/>
        </w:rPr>
        <w:t xml:space="preserve"> </w:t>
      </w:r>
      <w:r>
        <w:t>hospitalar</w:t>
      </w:r>
      <w:r>
        <w:rPr>
          <w:spacing w:val="-5"/>
        </w:rPr>
        <w:t xml:space="preserve"> </w:t>
      </w:r>
      <w:r>
        <w:t>de maneira significativa(24-26). A histerectomia vaginal se mostrou melhor também que a histerectomia abdominal,</w:t>
      </w:r>
      <w:r>
        <w:rPr>
          <w:spacing w:val="-6"/>
        </w:rPr>
        <w:t xml:space="preserve"> </w:t>
      </w:r>
      <w:r>
        <w:t>com</w:t>
      </w:r>
      <w:r>
        <w:rPr>
          <w:spacing w:val="-6"/>
        </w:rPr>
        <w:t xml:space="preserve"> </w:t>
      </w:r>
      <w:r>
        <w:t>menor</w:t>
      </w:r>
      <w:r>
        <w:rPr>
          <w:spacing w:val="-7"/>
        </w:rPr>
        <w:t xml:space="preserve"> </w:t>
      </w:r>
      <w:r>
        <w:t>tempo</w:t>
      </w:r>
      <w:r>
        <w:rPr>
          <w:spacing w:val="-6"/>
        </w:rPr>
        <w:t xml:space="preserve"> </w:t>
      </w:r>
      <w:r>
        <w:t>cirúrgico,</w:t>
      </w:r>
      <w:r>
        <w:rPr>
          <w:spacing w:val="-7"/>
        </w:rPr>
        <w:t xml:space="preserve"> </w:t>
      </w:r>
      <w:r>
        <w:t>menor</w:t>
      </w:r>
      <w:r>
        <w:rPr>
          <w:spacing w:val="-7"/>
        </w:rPr>
        <w:t xml:space="preserve"> </w:t>
      </w:r>
      <w:r>
        <w:t>incidência</w:t>
      </w:r>
      <w:r>
        <w:rPr>
          <w:spacing w:val="-7"/>
        </w:rPr>
        <w:t xml:space="preserve"> </w:t>
      </w:r>
      <w:r>
        <w:t>de</w:t>
      </w:r>
      <w:r>
        <w:rPr>
          <w:spacing w:val="-7"/>
        </w:rPr>
        <w:t xml:space="preserve"> </w:t>
      </w:r>
      <w:r>
        <w:t>febre,</w:t>
      </w:r>
      <w:r>
        <w:rPr>
          <w:spacing w:val="-6"/>
        </w:rPr>
        <w:t xml:space="preserve"> </w:t>
      </w:r>
      <w:r>
        <w:t>tempo</w:t>
      </w:r>
      <w:r>
        <w:rPr>
          <w:spacing w:val="-6"/>
        </w:rPr>
        <w:t xml:space="preserve"> </w:t>
      </w:r>
      <w:r>
        <w:t>de</w:t>
      </w:r>
      <w:r>
        <w:rPr>
          <w:spacing w:val="-7"/>
        </w:rPr>
        <w:t xml:space="preserve"> </w:t>
      </w:r>
      <w:r>
        <w:t>internação</w:t>
      </w:r>
      <w:r>
        <w:rPr>
          <w:spacing w:val="-6"/>
        </w:rPr>
        <w:t xml:space="preserve"> </w:t>
      </w:r>
      <w:r>
        <w:t>mais</w:t>
      </w:r>
      <w:r>
        <w:rPr>
          <w:spacing w:val="-6"/>
        </w:rPr>
        <w:t xml:space="preserve"> </w:t>
      </w:r>
      <w:r>
        <w:t>curto</w:t>
      </w:r>
      <w:r>
        <w:rPr>
          <w:spacing w:val="-7"/>
        </w:rPr>
        <w:t xml:space="preserve"> </w:t>
      </w:r>
      <w:r>
        <w:t>e</w:t>
      </w:r>
      <w:r>
        <w:rPr>
          <w:spacing w:val="-7"/>
        </w:rPr>
        <w:t xml:space="preserve"> </w:t>
      </w:r>
      <w:r>
        <w:t>custo menor(27,28), sendo esta a via preferencial para a</w:t>
      </w:r>
      <w:r>
        <w:t xml:space="preserve"> realização de</w:t>
      </w:r>
      <w:r>
        <w:rPr>
          <w:spacing w:val="-1"/>
        </w:rPr>
        <w:t xml:space="preserve"> </w:t>
      </w:r>
      <w:r>
        <w:t>histerectomia.</w:t>
      </w:r>
    </w:p>
    <w:p w:rsidR="005E3837" w:rsidRDefault="00D30DAB">
      <w:pPr>
        <w:pStyle w:val="Corpodetexto"/>
        <w:ind w:left="112" w:right="102" w:firstLine="566"/>
        <w:jc w:val="both"/>
      </w:pPr>
      <w:r>
        <w:t xml:space="preserve">A miomectomia (ressecção do mioma) é uma opção para mulheres que não aceitam a perda do útero(1) ou que desejam engravidar, principalmente se a localização do mioma for submucoso ou intramural(29). O procedimento pode ser por </w:t>
      </w:r>
      <w:r>
        <w:t>via transabdominal ou aberto, laparoscópico ou inilaparotômico. A miomectomia laparoscópica apresenta além das complicações cirúrgicas uma taxa de conversão para cirurgia aberta de 2% a 8%, formação de fístulas útero-peritoneais, risco de ruptura uterina e</w:t>
      </w:r>
      <w:r>
        <w:t>m gestações subsequentes e risco de recorrência, de maneira que a utilização desta técnica tem sido questionada por alguns autores em mulheres que planejem gestar(1,30).</w:t>
      </w:r>
    </w:p>
    <w:p w:rsidR="005E3837" w:rsidRDefault="00D30DAB">
      <w:pPr>
        <w:pStyle w:val="Corpodetexto"/>
        <w:ind w:left="112" w:right="101" w:firstLine="566"/>
        <w:jc w:val="both"/>
      </w:pPr>
      <w:r>
        <w:t xml:space="preserve">Estudos que compararam a miomectomia por laparoscopia com a miomectomia aberta ou por </w:t>
      </w:r>
      <w:r>
        <w:t>minilaparotomia(31-36) mostraram que a técnica laparoscópica foi associada a menor queda nos níveis da hemoglobina, menor perda de sangue operatório, melhor recuperação no 15º dia, diminuição de dor pós- operatória(37,38) e menos complicações, porém com ma</w:t>
      </w:r>
      <w:r>
        <w:t>ior tempo cirúrgico. Complicações maiores, gestações e recorrência foram comparáveis entre os dois grupos.</w:t>
      </w:r>
    </w:p>
    <w:p w:rsidR="005E3837" w:rsidRDefault="00D30DAB">
      <w:pPr>
        <w:pStyle w:val="Corpodetexto"/>
        <w:ind w:left="112" w:right="102" w:firstLine="566"/>
        <w:jc w:val="both"/>
      </w:pPr>
      <w:r>
        <w:t>Em ensaio clínico randomizado (ECR) cego com tamanho amostral pequeno(36) e em uma meta- análise (39) que avaliou, comparativamente, a miomectomia po</w:t>
      </w:r>
      <w:r>
        <w:t>r minilaparotomia e por laparoscopia, os resultados favoreceram a técnica da minilaparotomia, em termos de menor tempo cirúrgico, menor perda</w:t>
      </w:r>
    </w:p>
    <w:p w:rsidR="005E3837" w:rsidRDefault="005E3837">
      <w:pPr>
        <w:jc w:val="both"/>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112" w:right="103"/>
        <w:jc w:val="both"/>
      </w:pPr>
      <w:r>
        <w:t>sanguínea intraoperatória e menor diminuição do nível de hemoglobina, mas sem diferença nos res</w:t>
      </w:r>
      <w:r>
        <w:t>ultados da escala analógica visual (EAV) de dor, dias de hospitalização e íleo pós-operatório. Por outro lado, uma meta-análise</w:t>
      </w:r>
      <w:r>
        <w:rPr>
          <w:spacing w:val="-6"/>
        </w:rPr>
        <w:t xml:space="preserve"> </w:t>
      </w:r>
      <w:r>
        <w:t>(40)</w:t>
      </w:r>
      <w:r>
        <w:rPr>
          <w:spacing w:val="-7"/>
        </w:rPr>
        <w:t xml:space="preserve"> </w:t>
      </w:r>
      <w:r>
        <w:t>demonstrou</w:t>
      </w:r>
      <w:r>
        <w:rPr>
          <w:spacing w:val="-6"/>
        </w:rPr>
        <w:t xml:space="preserve"> </w:t>
      </w:r>
      <w:r>
        <w:t>vantagens</w:t>
      </w:r>
      <w:r>
        <w:rPr>
          <w:spacing w:val="-6"/>
        </w:rPr>
        <w:t xml:space="preserve"> </w:t>
      </w:r>
      <w:r>
        <w:t>da</w:t>
      </w:r>
      <w:r>
        <w:rPr>
          <w:spacing w:val="-7"/>
        </w:rPr>
        <w:t xml:space="preserve"> </w:t>
      </w:r>
      <w:r>
        <w:t>laparoscopia</w:t>
      </w:r>
      <w:r>
        <w:rPr>
          <w:spacing w:val="-4"/>
        </w:rPr>
        <w:t xml:space="preserve"> </w:t>
      </w:r>
      <w:r>
        <w:t>com</w:t>
      </w:r>
      <w:r>
        <w:rPr>
          <w:spacing w:val="-6"/>
        </w:rPr>
        <w:t xml:space="preserve"> </w:t>
      </w:r>
      <w:r>
        <w:t>dor</w:t>
      </w:r>
      <w:r>
        <w:rPr>
          <w:spacing w:val="-5"/>
        </w:rPr>
        <w:t xml:space="preserve"> </w:t>
      </w:r>
      <w:r>
        <w:t>pós-operatória</w:t>
      </w:r>
      <w:r>
        <w:rPr>
          <w:spacing w:val="-7"/>
        </w:rPr>
        <w:t xml:space="preserve"> </w:t>
      </w:r>
      <w:r>
        <w:t>significativamente</w:t>
      </w:r>
      <w:r>
        <w:rPr>
          <w:spacing w:val="-5"/>
        </w:rPr>
        <w:t xml:space="preserve"> </w:t>
      </w:r>
      <w:r>
        <w:t xml:space="preserve">menor em 6 e 48 horas, menor risco de febre </w:t>
      </w:r>
      <w:r>
        <w:t>pós operatória e menor tempo de internação na laparoscopia comparada à miomectomia aberta, no entanto com maior tempo cirúrgico em minutos na laparoscopia e sem diferença significativa em escores de dor em 24 horas, retorno ao hospital e</w:t>
      </w:r>
      <w:r>
        <w:rPr>
          <w:spacing w:val="-5"/>
        </w:rPr>
        <w:t xml:space="preserve"> </w:t>
      </w:r>
      <w:r>
        <w:t>recorrência.</w:t>
      </w:r>
    </w:p>
    <w:p w:rsidR="005E3837" w:rsidRDefault="00D30DAB">
      <w:pPr>
        <w:pStyle w:val="Corpodetexto"/>
        <w:ind w:left="112" w:right="102" w:firstLine="566"/>
        <w:jc w:val="both"/>
      </w:pPr>
      <w:r>
        <w:t>Assim, a minilaparotomia é a via preferencial para pacientes que serão submetidas à miomectomia, principalmente para as que desejam gestar(30). Meta-análise que comparou miomectomia laparoscópica com miomectomia vaginal demonstrou que esta última foi assoc</w:t>
      </w:r>
      <w:r>
        <w:t>iada de maneira significativa a menor tempo cirúrgico, mas não houve diferença significativa em termos de perda de sangue, tempo de hospitalização e recuperação ou complicações menores(41).</w:t>
      </w:r>
    </w:p>
    <w:p w:rsidR="005E3837" w:rsidRDefault="00D30DAB">
      <w:pPr>
        <w:pStyle w:val="Corpodetexto"/>
        <w:spacing w:before="1"/>
        <w:ind w:left="112" w:right="103" w:firstLine="566"/>
        <w:jc w:val="both"/>
      </w:pPr>
      <w:r>
        <w:t>A</w:t>
      </w:r>
      <w:r>
        <w:rPr>
          <w:spacing w:val="-8"/>
        </w:rPr>
        <w:t xml:space="preserve"> </w:t>
      </w:r>
      <w:r>
        <w:t>desvantagem</w:t>
      </w:r>
      <w:r>
        <w:rPr>
          <w:spacing w:val="-6"/>
        </w:rPr>
        <w:t xml:space="preserve"> </w:t>
      </w:r>
      <w:r>
        <w:t>da</w:t>
      </w:r>
      <w:r>
        <w:rPr>
          <w:spacing w:val="-7"/>
        </w:rPr>
        <w:t xml:space="preserve"> </w:t>
      </w:r>
      <w:r>
        <w:t>miomectomia</w:t>
      </w:r>
      <w:r>
        <w:rPr>
          <w:spacing w:val="-7"/>
        </w:rPr>
        <w:t xml:space="preserve"> </w:t>
      </w:r>
      <w:r>
        <w:t>é</w:t>
      </w:r>
      <w:r>
        <w:rPr>
          <w:spacing w:val="-7"/>
        </w:rPr>
        <w:t xml:space="preserve"> </w:t>
      </w:r>
      <w:r>
        <w:t>o</w:t>
      </w:r>
      <w:r>
        <w:rPr>
          <w:spacing w:val="-7"/>
        </w:rPr>
        <w:t xml:space="preserve"> </w:t>
      </w:r>
      <w:r>
        <w:t>desenvolvimento</w:t>
      </w:r>
      <w:r>
        <w:rPr>
          <w:spacing w:val="-6"/>
        </w:rPr>
        <w:t xml:space="preserve"> </w:t>
      </w:r>
      <w:r>
        <w:t>de</w:t>
      </w:r>
      <w:r>
        <w:rPr>
          <w:spacing w:val="-7"/>
        </w:rPr>
        <w:t xml:space="preserve"> </w:t>
      </w:r>
      <w:r>
        <w:t>novos</w:t>
      </w:r>
      <w:r>
        <w:rPr>
          <w:spacing w:val="-6"/>
        </w:rPr>
        <w:t xml:space="preserve"> </w:t>
      </w:r>
      <w:r>
        <w:t>miomas</w:t>
      </w:r>
      <w:r>
        <w:rPr>
          <w:spacing w:val="-7"/>
        </w:rPr>
        <w:t xml:space="preserve"> </w:t>
      </w:r>
      <w:r>
        <w:t>oriundos</w:t>
      </w:r>
      <w:r>
        <w:rPr>
          <w:spacing w:val="-6"/>
        </w:rPr>
        <w:t xml:space="preserve"> </w:t>
      </w:r>
      <w:r>
        <w:t>de</w:t>
      </w:r>
      <w:r>
        <w:rPr>
          <w:spacing w:val="-8"/>
        </w:rPr>
        <w:t xml:space="preserve"> </w:t>
      </w:r>
      <w:r>
        <w:t>novos</w:t>
      </w:r>
      <w:r>
        <w:rPr>
          <w:spacing w:val="-6"/>
        </w:rPr>
        <w:t xml:space="preserve"> </w:t>
      </w:r>
      <w:r>
        <w:t>clones</w:t>
      </w:r>
      <w:r>
        <w:rPr>
          <w:spacing w:val="-6"/>
        </w:rPr>
        <w:t xml:space="preserve"> </w:t>
      </w:r>
      <w:r>
        <w:t xml:space="preserve">de miócitos anormais. Aproximadamente 50% das mulheres apresentam novos miomas cinco anos após a realização do procedimento de 11% a 26% necessitarão de novo procedimento cirúrgico maior após uma primeira miomectomia, com o número </w:t>
      </w:r>
      <w:r>
        <w:t>de miomas tendo importância</w:t>
      </w:r>
      <w:r>
        <w:rPr>
          <w:spacing w:val="-7"/>
        </w:rPr>
        <w:t xml:space="preserve"> </w:t>
      </w:r>
      <w:r>
        <w:t>prognóstica(1,2,42).</w:t>
      </w:r>
    </w:p>
    <w:p w:rsidR="005E3837" w:rsidRDefault="00D30DAB">
      <w:pPr>
        <w:pStyle w:val="Corpodetexto"/>
        <w:ind w:left="112" w:right="102" w:firstLine="566"/>
        <w:jc w:val="both"/>
      </w:pPr>
      <w:r>
        <w:t>Uma meta-análise(43) avaliou a efetividade, segurança, tolerabilidade e custos de intervenções para reduzir a perda de sangue durante a miomectomia e demonstrou redução significativa de perda sanguínea com m</w:t>
      </w:r>
      <w:r>
        <w:t>isoprostol(44) e vasopressina. Outros agentes (bupivacaína+epinefrina, ácido tranexâmico, matriz de gelatina, torniquete paracervical, ácido ascórbico, dinoprostone,) mostraram diminuição de perda de sangue em estudos de baixa qualidade. Não houve evidênci</w:t>
      </w:r>
      <w:r>
        <w:t>a de benefício com enucleação de mioma por morcelação ou uso de ocitocina. Nenhum dos estudos avaliou efeitos adversos e custos das diferentes intervenções, nem fez comparação entre diferentes intervenções.</w:t>
      </w:r>
    </w:p>
    <w:p w:rsidR="005E3837" w:rsidRDefault="00D30DAB">
      <w:pPr>
        <w:pStyle w:val="Corpodetexto"/>
        <w:ind w:left="112" w:right="106" w:firstLine="566"/>
        <w:jc w:val="both"/>
      </w:pPr>
      <w:r>
        <w:t xml:space="preserve">A ablação endometrial – isolada ou em combinação </w:t>
      </w:r>
      <w:r>
        <w:t>com miomectomia histeroscópica – pode diminuir</w:t>
      </w:r>
      <w:r>
        <w:rPr>
          <w:spacing w:val="-6"/>
        </w:rPr>
        <w:t xml:space="preserve"> </w:t>
      </w:r>
      <w:r>
        <w:t>a</w:t>
      </w:r>
      <w:r>
        <w:rPr>
          <w:spacing w:val="-5"/>
        </w:rPr>
        <w:t xml:space="preserve"> </w:t>
      </w:r>
      <w:r>
        <w:t>ocorrência</w:t>
      </w:r>
      <w:r>
        <w:rPr>
          <w:spacing w:val="-5"/>
        </w:rPr>
        <w:t xml:space="preserve"> </w:t>
      </w:r>
      <w:r>
        <w:t>de</w:t>
      </w:r>
      <w:r>
        <w:rPr>
          <w:spacing w:val="-2"/>
        </w:rPr>
        <w:t xml:space="preserve"> </w:t>
      </w:r>
      <w:r>
        <w:t>sangramento</w:t>
      </w:r>
      <w:r>
        <w:rPr>
          <w:spacing w:val="-5"/>
        </w:rPr>
        <w:t xml:space="preserve"> </w:t>
      </w:r>
      <w:r>
        <w:t>com</w:t>
      </w:r>
      <w:r>
        <w:rPr>
          <w:spacing w:val="-3"/>
        </w:rPr>
        <w:t xml:space="preserve"> </w:t>
      </w:r>
      <w:r>
        <w:t>procedimento</w:t>
      </w:r>
      <w:r>
        <w:rPr>
          <w:spacing w:val="-3"/>
        </w:rPr>
        <w:t xml:space="preserve"> </w:t>
      </w:r>
      <w:r>
        <w:t>minimamente</w:t>
      </w:r>
      <w:r>
        <w:rPr>
          <w:spacing w:val="-5"/>
        </w:rPr>
        <w:t xml:space="preserve"> </w:t>
      </w:r>
      <w:r>
        <w:t>invasivo</w:t>
      </w:r>
      <w:r>
        <w:rPr>
          <w:spacing w:val="-3"/>
        </w:rPr>
        <w:t xml:space="preserve"> </w:t>
      </w:r>
      <w:r>
        <w:t>nas</w:t>
      </w:r>
      <w:r>
        <w:rPr>
          <w:spacing w:val="-5"/>
        </w:rPr>
        <w:t xml:space="preserve"> </w:t>
      </w:r>
      <w:r>
        <w:t>mulheres</w:t>
      </w:r>
      <w:r>
        <w:rPr>
          <w:spacing w:val="-4"/>
        </w:rPr>
        <w:t xml:space="preserve"> </w:t>
      </w:r>
      <w:r>
        <w:t>que</w:t>
      </w:r>
      <w:r>
        <w:rPr>
          <w:spacing w:val="-5"/>
        </w:rPr>
        <w:t xml:space="preserve"> </w:t>
      </w:r>
      <w:r>
        <w:t>tenham prole completa(1). Em avaliação da associação de ablação e miomectomia, apenas 8% das mulheres necessitaram de nova int</w:t>
      </w:r>
      <w:r>
        <w:t>ervenção em um seguimento de seis</w:t>
      </w:r>
      <w:r>
        <w:rPr>
          <w:spacing w:val="-1"/>
        </w:rPr>
        <w:t xml:space="preserve"> </w:t>
      </w:r>
      <w:r>
        <w:t>anos(5).</w:t>
      </w:r>
    </w:p>
    <w:p w:rsidR="005E3837" w:rsidRDefault="00D30DAB">
      <w:pPr>
        <w:pStyle w:val="Corpodetexto"/>
        <w:ind w:left="112" w:right="105" w:firstLine="566"/>
        <w:jc w:val="both"/>
      </w:pPr>
      <w:r>
        <w:t>A</w:t>
      </w:r>
      <w:r>
        <w:rPr>
          <w:spacing w:val="-4"/>
        </w:rPr>
        <w:t xml:space="preserve"> </w:t>
      </w:r>
      <w:r>
        <w:t>miólise,</w:t>
      </w:r>
      <w:r>
        <w:rPr>
          <w:spacing w:val="-4"/>
        </w:rPr>
        <w:t xml:space="preserve"> </w:t>
      </w:r>
      <w:r>
        <w:t>que</w:t>
      </w:r>
      <w:r>
        <w:rPr>
          <w:spacing w:val="-5"/>
        </w:rPr>
        <w:t xml:space="preserve"> </w:t>
      </w:r>
      <w:r>
        <w:t>se</w:t>
      </w:r>
      <w:r>
        <w:rPr>
          <w:spacing w:val="-5"/>
        </w:rPr>
        <w:t xml:space="preserve"> </w:t>
      </w:r>
      <w:r>
        <w:t>refere</w:t>
      </w:r>
      <w:r>
        <w:rPr>
          <w:spacing w:val="-6"/>
        </w:rPr>
        <w:t xml:space="preserve"> </w:t>
      </w:r>
      <w:r>
        <w:t>à</w:t>
      </w:r>
      <w:r>
        <w:rPr>
          <w:spacing w:val="-3"/>
        </w:rPr>
        <w:t xml:space="preserve"> </w:t>
      </w:r>
      <w:r>
        <w:t>coagulação</w:t>
      </w:r>
      <w:r>
        <w:rPr>
          <w:spacing w:val="-4"/>
        </w:rPr>
        <w:t xml:space="preserve"> </w:t>
      </w:r>
      <w:r>
        <w:t>laparoscópica</w:t>
      </w:r>
      <w:r>
        <w:rPr>
          <w:spacing w:val="-5"/>
        </w:rPr>
        <w:t xml:space="preserve"> </w:t>
      </w:r>
      <w:r>
        <w:t>de</w:t>
      </w:r>
      <w:r>
        <w:rPr>
          <w:spacing w:val="-5"/>
        </w:rPr>
        <w:t xml:space="preserve"> </w:t>
      </w:r>
      <w:r>
        <w:t>tecido miomatoso(2),</w:t>
      </w:r>
      <w:r>
        <w:rPr>
          <w:spacing w:val="-4"/>
        </w:rPr>
        <w:t xml:space="preserve"> </w:t>
      </w:r>
      <w:r>
        <w:t>é,</w:t>
      </w:r>
      <w:r>
        <w:rPr>
          <w:spacing w:val="-3"/>
        </w:rPr>
        <w:t xml:space="preserve"> </w:t>
      </w:r>
      <w:r>
        <w:t>em</w:t>
      </w:r>
      <w:r>
        <w:rPr>
          <w:spacing w:val="-3"/>
        </w:rPr>
        <w:t xml:space="preserve"> </w:t>
      </w:r>
      <w:r>
        <w:t>mãos</w:t>
      </w:r>
      <w:r>
        <w:rPr>
          <w:spacing w:val="-4"/>
        </w:rPr>
        <w:t xml:space="preserve"> </w:t>
      </w:r>
      <w:r>
        <w:t xml:space="preserve">habilitadas, uma técnica alternativa de mais fácil execução do que a miomectomia; entretanto a destruição tecidual localizada </w:t>
      </w:r>
      <w:r>
        <w:t>pode aumentar a chance de ocorrência de ruptura uterina e de formação de aderências</w:t>
      </w:r>
      <w:r>
        <w:rPr>
          <w:spacing w:val="-8"/>
        </w:rPr>
        <w:t xml:space="preserve"> </w:t>
      </w:r>
      <w:r>
        <w:t>(45).</w:t>
      </w:r>
    </w:p>
    <w:p w:rsidR="005E3837" w:rsidRDefault="00D30DAB">
      <w:pPr>
        <w:pStyle w:val="Corpodetexto"/>
        <w:ind w:left="112" w:right="100" w:firstLine="566"/>
        <w:jc w:val="both"/>
      </w:pPr>
      <w:r>
        <w:t>A técnica de embolização da artéria uterina (EAU) baseia-se na hipótese de que o controle do fluxo sanguíneo miometrial pode controlar as manifestações clínicas(1,46)</w:t>
      </w:r>
      <w:r>
        <w:t>, e consiste na liberação, via cateter colocado em ambas as artérias uterinas, de um agente que cause embolia, gerando infarto do mioma e evitando dano permanente ao útero(47). Em comparação com a histerectomia e com a miomectomia, os estudos</w:t>
      </w:r>
      <w:r>
        <w:rPr>
          <w:spacing w:val="-12"/>
        </w:rPr>
        <w:t xml:space="preserve"> </w:t>
      </w:r>
      <w:r>
        <w:t>sugerem</w:t>
      </w:r>
      <w:r>
        <w:rPr>
          <w:spacing w:val="-11"/>
        </w:rPr>
        <w:t xml:space="preserve"> </w:t>
      </w:r>
      <w:r>
        <w:t>resultados</w:t>
      </w:r>
      <w:r>
        <w:rPr>
          <w:spacing w:val="-11"/>
        </w:rPr>
        <w:t xml:space="preserve"> </w:t>
      </w:r>
      <w:r>
        <w:t>diversos</w:t>
      </w:r>
      <w:r>
        <w:rPr>
          <w:spacing w:val="-12"/>
        </w:rPr>
        <w:t xml:space="preserve"> </w:t>
      </w:r>
      <w:r>
        <w:t>em</w:t>
      </w:r>
      <w:r>
        <w:rPr>
          <w:spacing w:val="-11"/>
        </w:rPr>
        <w:t xml:space="preserve"> </w:t>
      </w:r>
      <w:r>
        <w:t>relação</w:t>
      </w:r>
      <w:r>
        <w:rPr>
          <w:spacing w:val="-12"/>
        </w:rPr>
        <w:t xml:space="preserve"> </w:t>
      </w:r>
      <w:r>
        <w:t>aos</w:t>
      </w:r>
      <w:r>
        <w:rPr>
          <w:spacing w:val="-11"/>
        </w:rPr>
        <w:t xml:space="preserve"> </w:t>
      </w:r>
      <w:r>
        <w:t>benefícios</w:t>
      </w:r>
      <w:r>
        <w:rPr>
          <w:spacing w:val="-12"/>
        </w:rPr>
        <w:t xml:space="preserve"> </w:t>
      </w:r>
      <w:r>
        <w:t>da</w:t>
      </w:r>
      <w:r>
        <w:rPr>
          <w:spacing w:val="-12"/>
        </w:rPr>
        <w:t xml:space="preserve"> </w:t>
      </w:r>
      <w:r>
        <w:t>EAU,</w:t>
      </w:r>
      <w:r>
        <w:rPr>
          <w:spacing w:val="-13"/>
        </w:rPr>
        <w:t xml:space="preserve"> </w:t>
      </w:r>
      <w:r>
        <w:t>mas</w:t>
      </w:r>
      <w:r>
        <w:rPr>
          <w:spacing w:val="-9"/>
        </w:rPr>
        <w:t xml:space="preserve"> </w:t>
      </w:r>
      <w:r>
        <w:t>em</w:t>
      </w:r>
      <w:r>
        <w:rPr>
          <w:spacing w:val="-12"/>
        </w:rPr>
        <w:t xml:space="preserve"> </w:t>
      </w:r>
      <w:r>
        <w:t>geral</w:t>
      </w:r>
      <w:r>
        <w:rPr>
          <w:spacing w:val="-10"/>
        </w:rPr>
        <w:t xml:space="preserve"> </w:t>
      </w:r>
      <w:r>
        <w:t>demonstram</w:t>
      </w:r>
      <w:r>
        <w:rPr>
          <w:spacing w:val="-10"/>
        </w:rPr>
        <w:t xml:space="preserve"> </w:t>
      </w:r>
      <w:r>
        <w:t>controle da dor menstrual, da menorragia e dos sintomas relacionados à compressão, além da redução do tamanho uterino(2,46,48-53).</w:t>
      </w:r>
    </w:p>
    <w:p w:rsidR="005E3837" w:rsidRDefault="00D30DAB">
      <w:pPr>
        <w:pStyle w:val="Corpodetexto"/>
        <w:spacing w:before="1"/>
        <w:ind w:left="112" w:right="103" w:firstLine="566"/>
        <w:jc w:val="both"/>
      </w:pPr>
      <w:r>
        <w:t>A</w:t>
      </w:r>
      <w:r>
        <w:rPr>
          <w:spacing w:val="-16"/>
        </w:rPr>
        <w:t xml:space="preserve"> </w:t>
      </w:r>
      <w:r>
        <w:t>EAU</w:t>
      </w:r>
      <w:r>
        <w:rPr>
          <w:spacing w:val="-15"/>
        </w:rPr>
        <w:t xml:space="preserve"> </w:t>
      </w:r>
      <w:r>
        <w:t>cursa</w:t>
      </w:r>
      <w:r>
        <w:rPr>
          <w:spacing w:val="-14"/>
        </w:rPr>
        <w:t xml:space="preserve"> </w:t>
      </w:r>
      <w:r>
        <w:t>com</w:t>
      </w:r>
      <w:r>
        <w:rPr>
          <w:spacing w:val="-15"/>
        </w:rPr>
        <w:t xml:space="preserve"> </w:t>
      </w:r>
      <w:r>
        <w:t>menor</w:t>
      </w:r>
      <w:r>
        <w:rPr>
          <w:spacing w:val="-14"/>
        </w:rPr>
        <w:t xml:space="preserve"> </w:t>
      </w:r>
      <w:r>
        <w:t>tempo</w:t>
      </w:r>
      <w:r>
        <w:rPr>
          <w:spacing w:val="-15"/>
        </w:rPr>
        <w:t xml:space="preserve"> </w:t>
      </w:r>
      <w:r>
        <w:t>cirúrgico</w:t>
      </w:r>
      <w:r>
        <w:rPr>
          <w:spacing w:val="-13"/>
        </w:rPr>
        <w:t xml:space="preserve"> </w:t>
      </w:r>
      <w:r>
        <w:t>e</w:t>
      </w:r>
      <w:r>
        <w:rPr>
          <w:spacing w:val="-16"/>
        </w:rPr>
        <w:t xml:space="preserve"> </w:t>
      </w:r>
      <w:r>
        <w:t>menor</w:t>
      </w:r>
      <w:r>
        <w:rPr>
          <w:spacing w:val="-16"/>
        </w:rPr>
        <w:t xml:space="preserve"> </w:t>
      </w:r>
      <w:r>
        <w:t>t</w:t>
      </w:r>
      <w:r>
        <w:t>empo</w:t>
      </w:r>
      <w:r>
        <w:rPr>
          <w:spacing w:val="-15"/>
        </w:rPr>
        <w:t xml:space="preserve"> </w:t>
      </w:r>
      <w:r>
        <w:t>de</w:t>
      </w:r>
      <w:r>
        <w:rPr>
          <w:spacing w:val="-16"/>
        </w:rPr>
        <w:t xml:space="preserve"> </w:t>
      </w:r>
      <w:r>
        <w:t>internação</w:t>
      </w:r>
      <w:r>
        <w:rPr>
          <w:spacing w:val="-12"/>
        </w:rPr>
        <w:t xml:space="preserve"> </w:t>
      </w:r>
      <w:r>
        <w:t>(54,55)</w:t>
      </w:r>
      <w:r>
        <w:rPr>
          <w:spacing w:val="-16"/>
        </w:rPr>
        <w:t xml:space="preserve"> </w:t>
      </w:r>
      <w:r>
        <w:t>e</w:t>
      </w:r>
      <w:r>
        <w:rPr>
          <w:spacing w:val="-16"/>
        </w:rPr>
        <w:t xml:space="preserve"> </w:t>
      </w:r>
      <w:r>
        <w:t>também</w:t>
      </w:r>
      <w:r>
        <w:rPr>
          <w:spacing w:val="-14"/>
        </w:rPr>
        <w:t xml:space="preserve"> </w:t>
      </w:r>
      <w:r>
        <w:t>proporciona retorno</w:t>
      </w:r>
      <w:r>
        <w:rPr>
          <w:spacing w:val="-15"/>
        </w:rPr>
        <w:t xml:space="preserve"> </w:t>
      </w:r>
      <w:r>
        <w:t>mais</w:t>
      </w:r>
      <w:r>
        <w:rPr>
          <w:spacing w:val="-13"/>
        </w:rPr>
        <w:t xml:space="preserve"> </w:t>
      </w:r>
      <w:r>
        <w:t>rápido</w:t>
      </w:r>
      <w:r>
        <w:rPr>
          <w:spacing w:val="-12"/>
        </w:rPr>
        <w:t xml:space="preserve"> </w:t>
      </w:r>
      <w:r>
        <w:t>às</w:t>
      </w:r>
      <w:r>
        <w:rPr>
          <w:spacing w:val="-13"/>
        </w:rPr>
        <w:t xml:space="preserve"> </w:t>
      </w:r>
      <w:r>
        <w:t>atividades</w:t>
      </w:r>
      <w:r>
        <w:rPr>
          <w:spacing w:val="-13"/>
        </w:rPr>
        <w:t xml:space="preserve"> </w:t>
      </w:r>
      <w:r>
        <w:t>de</w:t>
      </w:r>
      <w:r>
        <w:rPr>
          <w:spacing w:val="-15"/>
        </w:rPr>
        <w:t xml:space="preserve"> </w:t>
      </w:r>
      <w:r>
        <w:t>rotina</w:t>
      </w:r>
      <w:r>
        <w:rPr>
          <w:spacing w:val="-12"/>
        </w:rPr>
        <w:t xml:space="preserve"> </w:t>
      </w:r>
      <w:r>
        <w:t>e</w:t>
      </w:r>
      <w:r>
        <w:rPr>
          <w:spacing w:val="-14"/>
        </w:rPr>
        <w:t xml:space="preserve"> </w:t>
      </w:r>
      <w:r>
        <w:t>menos</w:t>
      </w:r>
      <w:r>
        <w:rPr>
          <w:spacing w:val="-13"/>
        </w:rPr>
        <w:t xml:space="preserve"> </w:t>
      </w:r>
      <w:r>
        <w:t>complicações</w:t>
      </w:r>
      <w:r>
        <w:rPr>
          <w:spacing w:val="-11"/>
        </w:rPr>
        <w:t xml:space="preserve"> </w:t>
      </w:r>
      <w:r>
        <w:t>cirúrgicas</w:t>
      </w:r>
      <w:r>
        <w:rPr>
          <w:spacing w:val="-14"/>
        </w:rPr>
        <w:t xml:space="preserve"> </w:t>
      </w:r>
      <w:r>
        <w:t>imediatas(52,53,56-60),</w:t>
      </w:r>
      <w:r>
        <w:rPr>
          <w:spacing w:val="-11"/>
        </w:rPr>
        <w:t xml:space="preserve"> </w:t>
      </w:r>
      <w:r>
        <w:t>menos dor durante as primeiras 24 horas e retorno mais precoce as atividades diárias (61-63), alguns sem rel</w:t>
      </w:r>
      <w:r>
        <w:t>evância clínica. Os resultados foram inconclusivos entre os procedimentos para satisfação da paciente(64). No grupo submetido à histerectomia ou miomectomia, houve melhor controle de sangramento, mais pacientes com melhora sintomática e maior taxa de alívi</w:t>
      </w:r>
      <w:r>
        <w:t>o completo dos sintomas(52,54,56,57,61,62,65-68).</w:t>
      </w:r>
      <w:r>
        <w:rPr>
          <w:spacing w:val="-11"/>
        </w:rPr>
        <w:t xml:space="preserve"> </w:t>
      </w:r>
      <w:r>
        <w:t>A</w:t>
      </w:r>
      <w:r>
        <w:rPr>
          <w:spacing w:val="-12"/>
        </w:rPr>
        <w:t xml:space="preserve"> </w:t>
      </w:r>
      <w:r>
        <w:t>morbidade</w:t>
      </w:r>
      <w:r>
        <w:rPr>
          <w:spacing w:val="-10"/>
        </w:rPr>
        <w:t xml:space="preserve"> </w:t>
      </w:r>
      <w:r>
        <w:t>geral</w:t>
      </w:r>
      <w:r>
        <w:rPr>
          <w:spacing w:val="-11"/>
        </w:rPr>
        <w:t xml:space="preserve"> </w:t>
      </w:r>
      <w:r>
        <w:t>para</w:t>
      </w:r>
      <w:r>
        <w:rPr>
          <w:spacing w:val="-12"/>
        </w:rPr>
        <w:t xml:space="preserve"> </w:t>
      </w:r>
      <w:r>
        <w:t>o</w:t>
      </w:r>
      <w:r>
        <w:rPr>
          <w:spacing w:val="-8"/>
        </w:rPr>
        <w:t xml:space="preserve"> </w:t>
      </w:r>
      <w:r>
        <w:t>grupo</w:t>
      </w:r>
      <w:r>
        <w:rPr>
          <w:spacing w:val="-12"/>
        </w:rPr>
        <w:t xml:space="preserve"> </w:t>
      </w:r>
      <w:r>
        <w:t>da</w:t>
      </w:r>
      <w:r>
        <w:rPr>
          <w:spacing w:val="-12"/>
        </w:rPr>
        <w:t xml:space="preserve"> </w:t>
      </w:r>
      <w:r>
        <w:t>histerectomia</w:t>
      </w:r>
      <w:r>
        <w:rPr>
          <w:spacing w:val="-9"/>
        </w:rPr>
        <w:t xml:space="preserve"> </w:t>
      </w:r>
      <w:r>
        <w:t>foi</w:t>
      </w:r>
      <w:r>
        <w:rPr>
          <w:spacing w:val="-11"/>
        </w:rPr>
        <w:t xml:space="preserve"> </w:t>
      </w:r>
      <w:r>
        <w:t>maior</w:t>
      </w:r>
      <w:r>
        <w:rPr>
          <w:spacing w:val="-10"/>
        </w:rPr>
        <w:t xml:space="preserve"> </w:t>
      </w:r>
      <w:r>
        <w:t>do</w:t>
      </w:r>
      <w:r>
        <w:rPr>
          <w:spacing w:val="-10"/>
        </w:rPr>
        <w:t xml:space="preserve"> </w:t>
      </w:r>
      <w:r>
        <w:t>que</w:t>
      </w:r>
      <w:r>
        <w:rPr>
          <w:spacing w:val="-12"/>
        </w:rPr>
        <w:t xml:space="preserve"> </w:t>
      </w:r>
      <w:r>
        <w:t xml:space="preserve">para o grupo de EAU (34% </w:t>
      </w:r>
      <w:r>
        <w:rPr>
          <w:i/>
        </w:rPr>
        <w:t xml:space="preserve">versus </w:t>
      </w:r>
      <w:r>
        <w:t>14,7% (69), respectivamente); no entanto, não foram feitas histerectomias vaginais nesse estudo, as quais apresentam melhores resultados em relação às outras técnicas de histerectomia(27,69).</w:t>
      </w:r>
      <w:r>
        <w:rPr>
          <w:spacing w:val="13"/>
        </w:rPr>
        <w:t xml:space="preserve"> </w:t>
      </w:r>
      <w:r>
        <w:t>Enquanto</w:t>
      </w:r>
      <w:r>
        <w:rPr>
          <w:spacing w:val="11"/>
        </w:rPr>
        <w:t xml:space="preserve"> </w:t>
      </w:r>
      <w:r>
        <w:t>que</w:t>
      </w:r>
      <w:r>
        <w:rPr>
          <w:spacing w:val="10"/>
        </w:rPr>
        <w:t xml:space="preserve"> </w:t>
      </w:r>
      <w:r>
        <w:t>no</w:t>
      </w:r>
      <w:r>
        <w:rPr>
          <w:spacing w:val="12"/>
        </w:rPr>
        <w:t xml:space="preserve"> </w:t>
      </w:r>
      <w:r>
        <w:t>EMMY</w:t>
      </w:r>
      <w:r>
        <w:rPr>
          <w:spacing w:val="12"/>
        </w:rPr>
        <w:t xml:space="preserve"> </w:t>
      </w:r>
      <w:r>
        <w:t>Trial</w:t>
      </w:r>
      <w:r>
        <w:rPr>
          <w:spacing w:val="12"/>
        </w:rPr>
        <w:t xml:space="preserve"> </w:t>
      </w:r>
      <w:r>
        <w:t>(63)</w:t>
      </w:r>
      <w:r>
        <w:rPr>
          <w:spacing w:val="12"/>
        </w:rPr>
        <w:t xml:space="preserve"> </w:t>
      </w:r>
      <w:r>
        <w:t>as</w:t>
      </w:r>
      <w:r>
        <w:rPr>
          <w:spacing w:val="11"/>
        </w:rPr>
        <w:t xml:space="preserve"> </w:t>
      </w:r>
      <w:r>
        <w:t>taxas</w:t>
      </w:r>
      <w:r>
        <w:rPr>
          <w:spacing w:val="12"/>
        </w:rPr>
        <w:t xml:space="preserve"> </w:t>
      </w:r>
      <w:r>
        <w:t>de</w:t>
      </w:r>
      <w:r>
        <w:rPr>
          <w:spacing w:val="12"/>
        </w:rPr>
        <w:t xml:space="preserve"> </w:t>
      </w:r>
      <w:r>
        <w:t>a</w:t>
      </w:r>
      <w:r>
        <w:rPr>
          <w:spacing w:val="9"/>
        </w:rPr>
        <w:t xml:space="preserve"> </w:t>
      </w:r>
      <w:r>
        <w:t>complicações</w:t>
      </w:r>
      <w:r>
        <w:rPr>
          <w:spacing w:val="12"/>
        </w:rPr>
        <w:t xml:space="preserve"> </w:t>
      </w:r>
      <w:r>
        <w:t>maior</w:t>
      </w:r>
      <w:r>
        <w:t>es</w:t>
      </w:r>
      <w:r>
        <w:rPr>
          <w:spacing w:val="13"/>
        </w:rPr>
        <w:t xml:space="preserve"> </w:t>
      </w:r>
      <w:r>
        <w:t>e</w:t>
      </w:r>
      <w:r>
        <w:rPr>
          <w:spacing w:val="9"/>
        </w:rPr>
        <w:t xml:space="preserve"> </w:t>
      </w:r>
      <w:r>
        <w:t>menores</w:t>
      </w:r>
    </w:p>
    <w:p w:rsidR="005E3837" w:rsidRDefault="005E3837">
      <w:pPr>
        <w:jc w:val="both"/>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112" w:right="89"/>
      </w:pPr>
      <w:r>
        <w:t>foram mais elevadas no grupo da EAU que no da histerectomia, outros estudos mostraram maiores taxas de complicações menores (59).</w:t>
      </w:r>
    </w:p>
    <w:p w:rsidR="005E3837" w:rsidRDefault="00D30DAB">
      <w:pPr>
        <w:pStyle w:val="Corpodetexto"/>
        <w:ind w:left="112" w:right="100" w:firstLine="566"/>
        <w:jc w:val="both"/>
      </w:pPr>
      <w:r>
        <w:t>Considerando-se a miomectomia, as complicações tardias foram leves; na pós-embolização, ocorre</w:t>
      </w:r>
      <w:r>
        <w:t>ram complicações graves relacionadas à função ovariana, com aumento transitório de hormônio estimulante do folículo (FSH) e resposta ovariana insuficiente durante a estimulação para fertilização(56,57,70), menor taxa de nascidos vivos (64), taxas de aborto</w:t>
      </w:r>
      <w:r>
        <w:t xml:space="preserve"> mais altas (71), devendo assim ser evitada em pacientes com infertilidade. Os resultados dos estudos também mostraram no seguimento que as pacientes submetidas à embolização necessitaram de mais procedimentos invasivos adicionais e reintervenções (tanto c</w:t>
      </w:r>
      <w:r>
        <w:t>irúrgicas como medicamentosas), mais consultas de emergência e apresentaram maiores taxas de reinternações(56, 63), principalmente após cinco anos (72)</w:t>
      </w:r>
      <w:r>
        <w:rPr>
          <w:b/>
        </w:rPr>
        <w:t xml:space="preserve">, </w:t>
      </w:r>
      <w:r>
        <w:t>bem como efeitos adversos tardios</w:t>
      </w:r>
      <w:r>
        <w:rPr>
          <w:spacing w:val="-6"/>
        </w:rPr>
        <w:t xml:space="preserve"> </w:t>
      </w:r>
      <w:r>
        <w:t>graves</w:t>
      </w:r>
      <w:r>
        <w:rPr>
          <w:spacing w:val="-8"/>
        </w:rPr>
        <w:t xml:space="preserve"> </w:t>
      </w:r>
      <w:r>
        <w:t>(54,56,58,62,68,73,74).</w:t>
      </w:r>
      <w:r>
        <w:rPr>
          <w:spacing w:val="-9"/>
        </w:rPr>
        <w:t xml:space="preserve"> </w:t>
      </w:r>
      <w:r>
        <w:t>Na</w:t>
      </w:r>
      <w:r>
        <w:rPr>
          <w:spacing w:val="-7"/>
        </w:rPr>
        <w:t xml:space="preserve"> </w:t>
      </w:r>
      <w:r>
        <w:t>análise</w:t>
      </w:r>
      <w:r>
        <w:rPr>
          <w:spacing w:val="-7"/>
        </w:rPr>
        <w:t xml:space="preserve"> </w:t>
      </w:r>
      <w:r>
        <w:t>econômica,</w:t>
      </w:r>
      <w:r>
        <w:rPr>
          <w:spacing w:val="-7"/>
        </w:rPr>
        <w:t xml:space="preserve"> </w:t>
      </w:r>
      <w:r>
        <w:t>a</w:t>
      </w:r>
      <w:r>
        <w:rPr>
          <w:spacing w:val="-7"/>
        </w:rPr>
        <w:t xml:space="preserve"> </w:t>
      </w:r>
      <w:r>
        <w:t>EAU</w:t>
      </w:r>
      <w:r>
        <w:rPr>
          <w:spacing w:val="-6"/>
        </w:rPr>
        <w:t xml:space="preserve"> </w:t>
      </w:r>
      <w:r>
        <w:t>foi</w:t>
      </w:r>
      <w:r>
        <w:rPr>
          <w:spacing w:val="-7"/>
        </w:rPr>
        <w:t xml:space="preserve"> </w:t>
      </w:r>
      <w:r>
        <w:t>associ</w:t>
      </w:r>
      <w:r>
        <w:t>ada</w:t>
      </w:r>
      <w:r>
        <w:rPr>
          <w:spacing w:val="-5"/>
        </w:rPr>
        <w:t xml:space="preserve"> </w:t>
      </w:r>
      <w:r>
        <w:t>a</w:t>
      </w:r>
      <w:r>
        <w:rPr>
          <w:spacing w:val="-9"/>
        </w:rPr>
        <w:t xml:space="preserve"> </w:t>
      </w:r>
      <w:r>
        <w:t>menor</w:t>
      </w:r>
      <w:r>
        <w:rPr>
          <w:spacing w:val="-9"/>
        </w:rPr>
        <w:t xml:space="preserve"> </w:t>
      </w:r>
      <w:r>
        <w:t>uso</w:t>
      </w:r>
      <w:r>
        <w:rPr>
          <w:spacing w:val="-6"/>
        </w:rPr>
        <w:t xml:space="preserve"> </w:t>
      </w:r>
      <w:r>
        <w:t>de</w:t>
      </w:r>
      <w:r>
        <w:rPr>
          <w:spacing w:val="-7"/>
        </w:rPr>
        <w:t xml:space="preserve"> </w:t>
      </w:r>
      <w:r>
        <w:t>recursos na hospitalização inicial; no entanto, no seguimento de um ano, houve maior uso de exames de imagem e mais internações</w:t>
      </w:r>
      <w:r>
        <w:rPr>
          <w:spacing w:val="-1"/>
        </w:rPr>
        <w:t xml:space="preserve"> </w:t>
      </w:r>
      <w:r>
        <w:t>hospitalares.</w:t>
      </w:r>
    </w:p>
    <w:p w:rsidR="005E3837" w:rsidRDefault="00D30DAB">
      <w:pPr>
        <w:pStyle w:val="Corpodetexto"/>
        <w:spacing w:before="1"/>
        <w:ind w:left="112" w:right="102" w:firstLine="566"/>
        <w:jc w:val="both"/>
      </w:pPr>
      <w:r>
        <w:t>A ocorrência de riscos de vieses nos estudos, na seleção e no seguimento deve ser considerada, bem como o fato de não haver uniformidade nas definições dos parâmetros clínicos avaliados. Sendo assim, a EAU é um procedimento ainda a ser considerado com caut</w:t>
      </w:r>
      <w:r>
        <w:t>ela(56,60), e alguns autores sugerem este procedimento como experimental, por isso não é recomendado neste Protocolo(1).</w:t>
      </w:r>
    </w:p>
    <w:p w:rsidR="005E3837" w:rsidRDefault="00D30DAB">
      <w:pPr>
        <w:pStyle w:val="Corpodetexto"/>
        <w:ind w:left="112" w:right="102" w:firstLine="566"/>
        <w:jc w:val="both"/>
      </w:pPr>
      <w:r>
        <w:t>Outros procedimentos não invasivos restritos a protocolos de pesquisa são o ultrassom de focado de alta intensidade guiado por ressonân</w:t>
      </w:r>
      <w:r>
        <w:t>cia magnética (UFGRM), que leva à diminuição de tamanho dos miomas, porém com altas taxas de re-tratamento (75,76), e a ablação térmica por radiofrequência (77).</w:t>
      </w:r>
    </w:p>
    <w:p w:rsidR="005E3837" w:rsidRDefault="005E3837">
      <w:pPr>
        <w:pStyle w:val="Corpodetexto"/>
        <w:spacing w:before="5"/>
      </w:pPr>
    </w:p>
    <w:p w:rsidR="005E3837" w:rsidRDefault="00D30DAB">
      <w:pPr>
        <w:pStyle w:val="PargrafodaLista"/>
        <w:numPr>
          <w:ilvl w:val="1"/>
          <w:numId w:val="69"/>
        </w:numPr>
        <w:tabs>
          <w:tab w:val="left" w:pos="1028"/>
        </w:tabs>
        <w:spacing w:line="274" w:lineRule="exact"/>
        <w:ind w:left="1027" w:hanging="348"/>
        <w:rPr>
          <w:b/>
          <w:sz w:val="19"/>
        </w:rPr>
      </w:pPr>
      <w:r>
        <w:rPr>
          <w:b/>
          <w:sz w:val="24"/>
        </w:rPr>
        <w:t>T</w:t>
      </w:r>
      <w:r>
        <w:rPr>
          <w:b/>
          <w:sz w:val="19"/>
        </w:rPr>
        <w:t>ERAPIA</w:t>
      </w:r>
      <w:r>
        <w:rPr>
          <w:b/>
          <w:spacing w:val="-1"/>
          <w:sz w:val="19"/>
        </w:rPr>
        <w:t xml:space="preserve"> </w:t>
      </w:r>
      <w:r>
        <w:rPr>
          <w:b/>
          <w:sz w:val="19"/>
        </w:rPr>
        <w:t>MEDICAMENTOSA</w:t>
      </w:r>
    </w:p>
    <w:p w:rsidR="005E3837" w:rsidRDefault="00D30DAB">
      <w:pPr>
        <w:pStyle w:val="Corpodetexto"/>
        <w:ind w:left="112" w:right="100" w:firstLine="566"/>
        <w:jc w:val="both"/>
      </w:pPr>
      <w:r>
        <w:t>A</w:t>
      </w:r>
      <w:r>
        <w:rPr>
          <w:spacing w:val="-14"/>
        </w:rPr>
        <w:t xml:space="preserve"> </w:t>
      </w:r>
      <w:r>
        <w:t>terapia</w:t>
      </w:r>
      <w:r>
        <w:rPr>
          <w:spacing w:val="-14"/>
        </w:rPr>
        <w:t xml:space="preserve"> </w:t>
      </w:r>
      <w:r>
        <w:t>medicamentosa</w:t>
      </w:r>
      <w:r>
        <w:rPr>
          <w:spacing w:val="-11"/>
        </w:rPr>
        <w:t xml:space="preserve"> </w:t>
      </w:r>
      <w:r>
        <w:t>tem</w:t>
      </w:r>
      <w:r>
        <w:rPr>
          <w:spacing w:val="-12"/>
        </w:rPr>
        <w:t xml:space="preserve"> </w:t>
      </w:r>
      <w:r>
        <w:t>as</w:t>
      </w:r>
      <w:r>
        <w:rPr>
          <w:spacing w:val="-13"/>
        </w:rPr>
        <w:t xml:space="preserve"> </w:t>
      </w:r>
      <w:r>
        <w:t>vantagens</w:t>
      </w:r>
      <w:r>
        <w:rPr>
          <w:spacing w:val="-13"/>
        </w:rPr>
        <w:t xml:space="preserve"> </w:t>
      </w:r>
      <w:r>
        <w:t>de</w:t>
      </w:r>
      <w:r>
        <w:rPr>
          <w:spacing w:val="-14"/>
        </w:rPr>
        <w:t xml:space="preserve"> </w:t>
      </w:r>
      <w:r>
        <w:t>não</w:t>
      </w:r>
      <w:r>
        <w:rPr>
          <w:spacing w:val="-10"/>
        </w:rPr>
        <w:t xml:space="preserve"> </w:t>
      </w:r>
      <w:r>
        <w:t>submeter</w:t>
      </w:r>
      <w:r>
        <w:rPr>
          <w:spacing w:val="-15"/>
        </w:rPr>
        <w:t xml:space="preserve"> </w:t>
      </w:r>
      <w:r>
        <w:t>a</w:t>
      </w:r>
      <w:r>
        <w:rPr>
          <w:spacing w:val="-14"/>
        </w:rPr>
        <w:t xml:space="preserve"> </w:t>
      </w:r>
      <w:r>
        <w:t>paciente</w:t>
      </w:r>
      <w:r>
        <w:rPr>
          <w:spacing w:val="-11"/>
        </w:rPr>
        <w:t xml:space="preserve"> </w:t>
      </w:r>
      <w:r>
        <w:t>aos</w:t>
      </w:r>
      <w:r>
        <w:rPr>
          <w:spacing w:val="-13"/>
        </w:rPr>
        <w:t xml:space="preserve"> </w:t>
      </w:r>
      <w:r>
        <w:t>riscos</w:t>
      </w:r>
      <w:r>
        <w:rPr>
          <w:spacing w:val="-13"/>
        </w:rPr>
        <w:t xml:space="preserve"> </w:t>
      </w:r>
      <w:r>
        <w:t>cirúrgicos</w:t>
      </w:r>
      <w:r>
        <w:rPr>
          <w:spacing w:val="-11"/>
        </w:rPr>
        <w:t xml:space="preserve"> </w:t>
      </w:r>
      <w:r>
        <w:t>e</w:t>
      </w:r>
      <w:r>
        <w:rPr>
          <w:spacing w:val="-13"/>
        </w:rPr>
        <w:t xml:space="preserve"> </w:t>
      </w:r>
      <w:r>
        <w:t>permitir a</w:t>
      </w:r>
      <w:r>
        <w:rPr>
          <w:spacing w:val="-5"/>
        </w:rPr>
        <w:t xml:space="preserve"> </w:t>
      </w:r>
      <w:r>
        <w:t>preservação</w:t>
      </w:r>
      <w:r>
        <w:rPr>
          <w:spacing w:val="-4"/>
        </w:rPr>
        <w:t xml:space="preserve"> </w:t>
      </w:r>
      <w:r>
        <w:t>do</w:t>
      </w:r>
      <w:r>
        <w:rPr>
          <w:spacing w:val="-4"/>
        </w:rPr>
        <w:t xml:space="preserve"> </w:t>
      </w:r>
      <w:r>
        <w:t>útero.</w:t>
      </w:r>
      <w:r>
        <w:rPr>
          <w:spacing w:val="-2"/>
        </w:rPr>
        <w:t xml:space="preserve"> </w:t>
      </w:r>
      <w:r>
        <w:t>Pacientes,</w:t>
      </w:r>
      <w:r>
        <w:rPr>
          <w:spacing w:val="-4"/>
        </w:rPr>
        <w:t xml:space="preserve"> </w:t>
      </w:r>
      <w:r>
        <w:t>entretanto,</w:t>
      </w:r>
      <w:r>
        <w:rPr>
          <w:spacing w:val="-4"/>
        </w:rPr>
        <w:t xml:space="preserve"> </w:t>
      </w:r>
      <w:r>
        <w:t>preferem</w:t>
      </w:r>
      <w:r>
        <w:rPr>
          <w:spacing w:val="-2"/>
        </w:rPr>
        <w:t xml:space="preserve"> </w:t>
      </w:r>
      <w:r>
        <w:t>submeter-se</w:t>
      </w:r>
      <w:r>
        <w:rPr>
          <w:spacing w:val="-5"/>
        </w:rPr>
        <w:t xml:space="preserve"> </w:t>
      </w:r>
      <w:r>
        <w:t>diretamente</w:t>
      </w:r>
      <w:r>
        <w:rPr>
          <w:spacing w:val="-5"/>
        </w:rPr>
        <w:t xml:space="preserve"> </w:t>
      </w:r>
      <w:r>
        <w:t>à</w:t>
      </w:r>
      <w:r>
        <w:rPr>
          <w:spacing w:val="-3"/>
        </w:rPr>
        <w:t xml:space="preserve"> </w:t>
      </w:r>
      <w:r>
        <w:t>cirurgia</w:t>
      </w:r>
      <w:r>
        <w:rPr>
          <w:spacing w:val="-5"/>
        </w:rPr>
        <w:t xml:space="preserve"> </w:t>
      </w:r>
      <w:r>
        <w:t>pelo</w:t>
      </w:r>
      <w:r>
        <w:rPr>
          <w:spacing w:val="-3"/>
        </w:rPr>
        <w:t xml:space="preserve"> </w:t>
      </w:r>
      <w:r>
        <w:t>fato</w:t>
      </w:r>
      <w:r>
        <w:rPr>
          <w:spacing w:val="-1"/>
        </w:rPr>
        <w:t xml:space="preserve"> </w:t>
      </w:r>
      <w:r>
        <w:t>de</w:t>
      </w:r>
      <w:r>
        <w:rPr>
          <w:spacing w:val="-4"/>
        </w:rPr>
        <w:t xml:space="preserve"> </w:t>
      </w:r>
      <w:r>
        <w:t>que a</w:t>
      </w:r>
      <w:r>
        <w:rPr>
          <w:spacing w:val="-17"/>
        </w:rPr>
        <w:t xml:space="preserve"> </w:t>
      </w:r>
      <w:r>
        <w:t>suspensão</w:t>
      </w:r>
      <w:r>
        <w:rPr>
          <w:spacing w:val="-16"/>
        </w:rPr>
        <w:t xml:space="preserve"> </w:t>
      </w:r>
      <w:r>
        <w:t>do</w:t>
      </w:r>
      <w:r>
        <w:rPr>
          <w:spacing w:val="-16"/>
        </w:rPr>
        <w:t xml:space="preserve"> </w:t>
      </w:r>
      <w:r>
        <w:t>tratamento</w:t>
      </w:r>
      <w:r>
        <w:rPr>
          <w:spacing w:val="-15"/>
        </w:rPr>
        <w:t xml:space="preserve"> </w:t>
      </w:r>
      <w:r>
        <w:t>medicamentoso</w:t>
      </w:r>
      <w:r>
        <w:rPr>
          <w:spacing w:val="-16"/>
        </w:rPr>
        <w:t xml:space="preserve"> </w:t>
      </w:r>
      <w:r>
        <w:t>associa-se</w:t>
      </w:r>
      <w:r>
        <w:rPr>
          <w:spacing w:val="-17"/>
        </w:rPr>
        <w:t xml:space="preserve"> </w:t>
      </w:r>
      <w:r>
        <w:t>a</w:t>
      </w:r>
      <w:r>
        <w:rPr>
          <w:spacing w:val="-16"/>
        </w:rPr>
        <w:t xml:space="preserve"> </w:t>
      </w:r>
      <w:r>
        <w:t>rápida</w:t>
      </w:r>
      <w:r>
        <w:rPr>
          <w:spacing w:val="-17"/>
        </w:rPr>
        <w:t xml:space="preserve"> </w:t>
      </w:r>
      <w:r>
        <w:t>recorrência</w:t>
      </w:r>
      <w:r>
        <w:rPr>
          <w:spacing w:val="-16"/>
        </w:rPr>
        <w:t xml:space="preserve"> </w:t>
      </w:r>
      <w:r>
        <w:t>dos</w:t>
      </w:r>
      <w:r>
        <w:rPr>
          <w:spacing w:val="-15"/>
        </w:rPr>
        <w:t xml:space="preserve"> </w:t>
      </w:r>
      <w:r>
        <w:t>sintomas,</w:t>
      </w:r>
      <w:r>
        <w:rPr>
          <w:spacing w:val="-16"/>
        </w:rPr>
        <w:t xml:space="preserve"> </w:t>
      </w:r>
      <w:r>
        <w:t>isso</w:t>
      </w:r>
      <w:r>
        <w:rPr>
          <w:spacing w:val="-16"/>
        </w:rPr>
        <w:t xml:space="preserve"> </w:t>
      </w:r>
      <w:r>
        <w:t>sem</w:t>
      </w:r>
      <w:r>
        <w:rPr>
          <w:spacing w:val="-15"/>
        </w:rPr>
        <w:t xml:space="preserve"> </w:t>
      </w:r>
      <w:r>
        <w:t>considerar os efeitos adversos dos medicamentos e o fato de que não há estudos que demonstrem melhora nas taxas de gestação ou de nascimentos(18). Assim, a terapia medicamentosa está indicada neste Protocolo apenas nos casos de contraindicação</w:t>
      </w:r>
      <w:r>
        <w:rPr>
          <w:spacing w:val="-1"/>
        </w:rPr>
        <w:t xml:space="preserve"> </w:t>
      </w:r>
      <w:r>
        <w:t>cirúrgica.</w:t>
      </w:r>
    </w:p>
    <w:p w:rsidR="005E3837" w:rsidRDefault="005E3837">
      <w:pPr>
        <w:pStyle w:val="Corpodetexto"/>
        <w:spacing w:before="2"/>
      </w:pPr>
    </w:p>
    <w:p w:rsidR="005E3837" w:rsidRDefault="00D30DAB">
      <w:pPr>
        <w:pStyle w:val="Ttulo1"/>
        <w:spacing w:before="1"/>
        <w:ind w:left="679"/>
      </w:pPr>
      <w:r>
        <w:t>Análogos do Hormônio Liberador de Gonadotrofina (GnRH)</w:t>
      </w:r>
    </w:p>
    <w:p w:rsidR="005E3837" w:rsidRDefault="00D30DAB">
      <w:pPr>
        <w:pStyle w:val="Corpodetexto"/>
        <w:ind w:left="112" w:right="105" w:firstLine="566"/>
        <w:jc w:val="both"/>
      </w:pPr>
      <w:r>
        <w:t>Os análogos do GnRH, neuropeptídeos que regulam a função hipofisária nas mulheres, são considerados o principal tratamento clínico dos miomas. Inicialmente aumentam a liberação de gonadotrofinas, segui</w:t>
      </w:r>
      <w:r>
        <w:t xml:space="preserve">dos por uma </w:t>
      </w:r>
      <w:r>
        <w:rPr>
          <w:i/>
        </w:rPr>
        <w:t xml:space="preserve">down regulation </w:t>
      </w:r>
      <w:r>
        <w:t>e dessensibilização, levando a um estado de hipogonadismo hipogonadotrófico, mimetizando a menopausa. A maioria das mulheres desenvolve amenorreia</w:t>
      </w:r>
      <w:r>
        <w:rPr>
          <w:spacing w:val="-7"/>
        </w:rPr>
        <w:t xml:space="preserve"> </w:t>
      </w:r>
      <w:r>
        <w:t>e</w:t>
      </w:r>
      <w:r>
        <w:rPr>
          <w:spacing w:val="-5"/>
        </w:rPr>
        <w:t xml:space="preserve"> </w:t>
      </w:r>
      <w:r>
        <w:t>apresenta</w:t>
      </w:r>
      <w:r>
        <w:rPr>
          <w:spacing w:val="-7"/>
        </w:rPr>
        <w:t xml:space="preserve"> </w:t>
      </w:r>
      <w:r>
        <w:t>uma</w:t>
      </w:r>
      <w:r>
        <w:rPr>
          <w:spacing w:val="-6"/>
        </w:rPr>
        <w:t xml:space="preserve"> </w:t>
      </w:r>
      <w:r>
        <w:t>redução</w:t>
      </w:r>
      <w:r>
        <w:rPr>
          <w:spacing w:val="-6"/>
        </w:rPr>
        <w:t xml:space="preserve"> </w:t>
      </w:r>
      <w:r>
        <w:t>significativa</w:t>
      </w:r>
      <w:r>
        <w:rPr>
          <w:spacing w:val="-5"/>
        </w:rPr>
        <w:t xml:space="preserve"> </w:t>
      </w:r>
      <w:r>
        <w:t>(25%</w:t>
      </w:r>
      <w:r>
        <w:rPr>
          <w:spacing w:val="-6"/>
        </w:rPr>
        <w:t xml:space="preserve"> </w:t>
      </w:r>
      <w:r>
        <w:t>a</w:t>
      </w:r>
      <w:r>
        <w:rPr>
          <w:spacing w:val="-7"/>
        </w:rPr>
        <w:t xml:space="preserve"> </w:t>
      </w:r>
      <w:r>
        <w:t>80%)</w:t>
      </w:r>
      <w:r>
        <w:rPr>
          <w:spacing w:val="-7"/>
        </w:rPr>
        <w:t xml:space="preserve"> </w:t>
      </w:r>
      <w:r>
        <w:t>do</w:t>
      </w:r>
      <w:r>
        <w:rPr>
          <w:spacing w:val="-6"/>
        </w:rPr>
        <w:t xml:space="preserve"> </w:t>
      </w:r>
      <w:r>
        <w:t>tamanho</w:t>
      </w:r>
      <w:r>
        <w:rPr>
          <w:spacing w:val="-3"/>
        </w:rPr>
        <w:t xml:space="preserve"> </w:t>
      </w:r>
      <w:r>
        <w:t>uterino</w:t>
      </w:r>
      <w:r>
        <w:rPr>
          <w:spacing w:val="-6"/>
        </w:rPr>
        <w:t xml:space="preserve"> </w:t>
      </w:r>
      <w:r>
        <w:t>com</w:t>
      </w:r>
      <w:r>
        <w:rPr>
          <w:spacing w:val="-6"/>
        </w:rPr>
        <w:t xml:space="preserve"> </w:t>
      </w:r>
      <w:r>
        <w:t>o</w:t>
      </w:r>
      <w:r>
        <w:rPr>
          <w:spacing w:val="-6"/>
        </w:rPr>
        <w:t xml:space="preserve"> </w:t>
      </w:r>
      <w:r>
        <w:t>tratam</w:t>
      </w:r>
      <w:r>
        <w:t>ento,</w:t>
      </w:r>
      <w:r>
        <w:rPr>
          <w:spacing w:val="-5"/>
        </w:rPr>
        <w:t xml:space="preserve"> </w:t>
      </w:r>
      <w:r>
        <w:t>com efeito máximo em 12</w:t>
      </w:r>
      <w:r>
        <w:rPr>
          <w:spacing w:val="-1"/>
        </w:rPr>
        <w:t xml:space="preserve"> </w:t>
      </w:r>
      <w:r>
        <w:t>semanas(2,4,5).</w:t>
      </w:r>
    </w:p>
    <w:p w:rsidR="005E3837" w:rsidRDefault="00D30DAB">
      <w:pPr>
        <w:pStyle w:val="Corpodetexto"/>
        <w:ind w:left="112" w:right="102" w:firstLine="566"/>
        <w:jc w:val="both"/>
      </w:pPr>
      <w:r>
        <w:t>O</w:t>
      </w:r>
      <w:r>
        <w:rPr>
          <w:spacing w:val="-9"/>
        </w:rPr>
        <w:t xml:space="preserve"> </w:t>
      </w:r>
      <w:r>
        <w:t>benefício</w:t>
      </w:r>
      <w:r>
        <w:rPr>
          <w:spacing w:val="-7"/>
        </w:rPr>
        <w:t xml:space="preserve"> </w:t>
      </w:r>
      <w:r>
        <w:t>do</w:t>
      </w:r>
      <w:r>
        <w:rPr>
          <w:spacing w:val="-6"/>
        </w:rPr>
        <w:t xml:space="preserve"> </w:t>
      </w:r>
      <w:r>
        <w:t>tratamento</w:t>
      </w:r>
      <w:r>
        <w:rPr>
          <w:spacing w:val="-9"/>
        </w:rPr>
        <w:t xml:space="preserve"> </w:t>
      </w:r>
      <w:r>
        <w:t>com</w:t>
      </w:r>
      <w:r>
        <w:rPr>
          <w:spacing w:val="-7"/>
        </w:rPr>
        <w:t xml:space="preserve"> </w:t>
      </w:r>
      <w:r>
        <w:t>análogos</w:t>
      </w:r>
      <w:r>
        <w:rPr>
          <w:spacing w:val="-7"/>
        </w:rPr>
        <w:t xml:space="preserve"> </w:t>
      </w:r>
      <w:r>
        <w:t>do</w:t>
      </w:r>
      <w:r>
        <w:rPr>
          <w:spacing w:val="-5"/>
        </w:rPr>
        <w:t xml:space="preserve"> </w:t>
      </w:r>
      <w:r>
        <w:t>GnRH</w:t>
      </w:r>
      <w:r>
        <w:rPr>
          <w:spacing w:val="44"/>
        </w:rPr>
        <w:t xml:space="preserve"> </w:t>
      </w:r>
      <w:r>
        <w:t>já</w:t>
      </w:r>
      <w:r>
        <w:rPr>
          <w:spacing w:val="-6"/>
        </w:rPr>
        <w:t xml:space="preserve"> </w:t>
      </w:r>
      <w:r>
        <w:t>foi</w:t>
      </w:r>
      <w:r>
        <w:rPr>
          <w:spacing w:val="-9"/>
        </w:rPr>
        <w:t xml:space="preserve"> </w:t>
      </w:r>
      <w:r>
        <w:t>demonstrado</w:t>
      </w:r>
      <w:r>
        <w:rPr>
          <w:spacing w:val="-8"/>
        </w:rPr>
        <w:t xml:space="preserve"> </w:t>
      </w:r>
      <w:r>
        <w:t>para</w:t>
      </w:r>
      <w:r>
        <w:rPr>
          <w:spacing w:val="-9"/>
        </w:rPr>
        <w:t xml:space="preserve"> </w:t>
      </w:r>
      <w:r>
        <w:t>sintomas</w:t>
      </w:r>
      <w:r>
        <w:rPr>
          <w:spacing w:val="-8"/>
        </w:rPr>
        <w:t xml:space="preserve"> </w:t>
      </w:r>
      <w:r>
        <w:t>de</w:t>
      </w:r>
      <w:r>
        <w:rPr>
          <w:spacing w:val="-7"/>
        </w:rPr>
        <w:t xml:space="preserve"> </w:t>
      </w:r>
      <w:r>
        <w:t>compressão, sangramento uterino exagerado, dor pélvica e dismenorreia(2,4,20,78,79). Em um estudo, alívio da dismenorreia ocorreu em 91% das pacientes tratadas com análogo do GnRH e em 26,5% com placebo e alívio da dor pélvica ocorreu em 72% e 45%, respect</w:t>
      </w:r>
      <w:r>
        <w:t>ivamente(4). Em um ECR, duplo-cego, multicêntrico que</w:t>
      </w:r>
      <w:r>
        <w:rPr>
          <w:spacing w:val="-10"/>
        </w:rPr>
        <w:t xml:space="preserve"> </w:t>
      </w:r>
      <w:r>
        <w:t>avaliou</w:t>
      </w:r>
      <w:r>
        <w:rPr>
          <w:spacing w:val="-8"/>
        </w:rPr>
        <w:t xml:space="preserve"> </w:t>
      </w:r>
      <w:r>
        <w:t>uma</w:t>
      </w:r>
      <w:r>
        <w:rPr>
          <w:spacing w:val="-9"/>
        </w:rPr>
        <w:t xml:space="preserve"> </w:t>
      </w:r>
      <w:r>
        <w:t>dose</w:t>
      </w:r>
      <w:r>
        <w:rPr>
          <w:spacing w:val="-9"/>
        </w:rPr>
        <w:t xml:space="preserve"> </w:t>
      </w:r>
      <w:r>
        <w:t>de</w:t>
      </w:r>
      <w:r>
        <w:rPr>
          <w:spacing w:val="-7"/>
        </w:rPr>
        <w:t xml:space="preserve"> </w:t>
      </w:r>
      <w:r>
        <w:t>gosserrelina</w:t>
      </w:r>
      <w:r>
        <w:rPr>
          <w:spacing w:val="-5"/>
        </w:rPr>
        <w:t xml:space="preserve"> </w:t>
      </w:r>
      <w:r>
        <w:t>(10,8mg)</w:t>
      </w:r>
      <w:r>
        <w:rPr>
          <w:spacing w:val="-8"/>
        </w:rPr>
        <w:t xml:space="preserve"> </w:t>
      </w:r>
      <w:r>
        <w:t>ou</w:t>
      </w:r>
      <w:r>
        <w:rPr>
          <w:spacing w:val="-6"/>
        </w:rPr>
        <w:t xml:space="preserve"> </w:t>
      </w:r>
      <w:r>
        <w:t>placebo</w:t>
      </w:r>
      <w:r>
        <w:rPr>
          <w:spacing w:val="-8"/>
        </w:rPr>
        <w:t xml:space="preserve"> </w:t>
      </w:r>
      <w:r>
        <w:t>associado</w:t>
      </w:r>
      <w:r>
        <w:rPr>
          <w:spacing w:val="-8"/>
        </w:rPr>
        <w:t xml:space="preserve"> </w:t>
      </w:r>
      <w:r>
        <w:t>a</w:t>
      </w:r>
      <w:r>
        <w:rPr>
          <w:spacing w:val="-9"/>
        </w:rPr>
        <w:t xml:space="preserve"> </w:t>
      </w:r>
      <w:r>
        <w:t>sulfato</w:t>
      </w:r>
      <w:r>
        <w:rPr>
          <w:spacing w:val="-7"/>
        </w:rPr>
        <w:t xml:space="preserve"> </w:t>
      </w:r>
      <w:r>
        <w:t>ferroso</w:t>
      </w:r>
      <w:r>
        <w:rPr>
          <w:spacing w:val="-8"/>
        </w:rPr>
        <w:t xml:space="preserve"> </w:t>
      </w:r>
      <w:r>
        <w:t>demonstrou,</w:t>
      </w:r>
      <w:r>
        <w:rPr>
          <w:spacing w:val="-8"/>
        </w:rPr>
        <w:t xml:space="preserve"> </w:t>
      </w:r>
      <w:r>
        <w:t>após</w:t>
      </w:r>
      <w:r>
        <w:rPr>
          <w:spacing w:val="-8"/>
        </w:rPr>
        <w:t xml:space="preserve"> </w:t>
      </w:r>
      <w:r>
        <w:t>12 semanas,</w:t>
      </w:r>
      <w:r>
        <w:rPr>
          <w:spacing w:val="-9"/>
        </w:rPr>
        <w:t xml:space="preserve"> </w:t>
      </w:r>
      <w:r>
        <w:t>que</w:t>
      </w:r>
      <w:r>
        <w:rPr>
          <w:spacing w:val="-10"/>
        </w:rPr>
        <w:t xml:space="preserve"> </w:t>
      </w:r>
      <w:r>
        <w:t>o</w:t>
      </w:r>
      <w:r>
        <w:rPr>
          <w:spacing w:val="-9"/>
        </w:rPr>
        <w:t xml:space="preserve"> </w:t>
      </w:r>
      <w:r>
        <w:t>nível</w:t>
      </w:r>
      <w:r>
        <w:rPr>
          <w:spacing w:val="-8"/>
        </w:rPr>
        <w:t xml:space="preserve"> </w:t>
      </w:r>
      <w:r>
        <w:t>de</w:t>
      </w:r>
      <w:r>
        <w:rPr>
          <w:spacing w:val="-10"/>
        </w:rPr>
        <w:t xml:space="preserve"> </w:t>
      </w:r>
      <w:r>
        <w:t>hemoglobina</w:t>
      </w:r>
      <w:r>
        <w:rPr>
          <w:spacing w:val="-6"/>
        </w:rPr>
        <w:t xml:space="preserve"> </w:t>
      </w:r>
      <w:r>
        <w:t>estava</w:t>
      </w:r>
      <w:r>
        <w:rPr>
          <w:spacing w:val="-10"/>
        </w:rPr>
        <w:t xml:space="preserve"> </w:t>
      </w:r>
      <w:r>
        <w:t>significativamente</w:t>
      </w:r>
      <w:r>
        <w:rPr>
          <w:spacing w:val="-10"/>
        </w:rPr>
        <w:t xml:space="preserve"> </w:t>
      </w:r>
      <w:r>
        <w:t>maior</w:t>
      </w:r>
      <w:r>
        <w:rPr>
          <w:spacing w:val="-4"/>
        </w:rPr>
        <w:t xml:space="preserve"> </w:t>
      </w:r>
      <w:r>
        <w:t>(1,17</w:t>
      </w:r>
      <w:r>
        <w:rPr>
          <w:spacing w:val="-7"/>
        </w:rPr>
        <w:t xml:space="preserve"> </w:t>
      </w:r>
      <w:r>
        <w:t>g/dL)</w:t>
      </w:r>
      <w:r>
        <w:rPr>
          <w:spacing w:val="-9"/>
        </w:rPr>
        <w:t xml:space="preserve"> </w:t>
      </w:r>
      <w:r>
        <w:t>no</w:t>
      </w:r>
      <w:r>
        <w:rPr>
          <w:spacing w:val="-6"/>
        </w:rPr>
        <w:t xml:space="preserve"> </w:t>
      </w:r>
      <w:r>
        <w:t>grupo</w:t>
      </w:r>
      <w:r>
        <w:rPr>
          <w:spacing w:val="-6"/>
        </w:rPr>
        <w:t xml:space="preserve"> </w:t>
      </w:r>
      <w:r>
        <w:t>gosserrelina</w:t>
      </w:r>
      <w:r>
        <w:rPr>
          <w:spacing w:val="-9"/>
        </w:rPr>
        <w:t xml:space="preserve"> </w:t>
      </w:r>
      <w:r>
        <w:t>do que no grupo placebo. Ocorreu diminuição não significativa no volume uterino das pacientes que usaram gosserrelina e aumento no grupo placebo. Hemorragia uterina ocorreu com menor frequência no grupo tratado</w:t>
      </w:r>
      <w:r>
        <w:rPr>
          <w:spacing w:val="-8"/>
        </w:rPr>
        <w:t xml:space="preserve"> </w:t>
      </w:r>
      <w:r>
        <w:t>(9,3%</w:t>
      </w:r>
      <w:r>
        <w:rPr>
          <w:spacing w:val="-7"/>
        </w:rPr>
        <w:t xml:space="preserve"> </w:t>
      </w:r>
      <w:r>
        <w:rPr>
          <w:i/>
        </w:rPr>
        <w:t>versus</w:t>
      </w:r>
      <w:r>
        <w:rPr>
          <w:i/>
          <w:spacing w:val="-6"/>
        </w:rPr>
        <w:t xml:space="preserve"> </w:t>
      </w:r>
      <w:r>
        <w:t>28,6%).</w:t>
      </w:r>
      <w:r>
        <w:rPr>
          <w:spacing w:val="-7"/>
        </w:rPr>
        <w:t xml:space="preserve"> </w:t>
      </w:r>
      <w:r>
        <w:t>Um</w:t>
      </w:r>
      <w:r>
        <w:rPr>
          <w:spacing w:val="-6"/>
        </w:rPr>
        <w:t xml:space="preserve"> </w:t>
      </w:r>
      <w:r>
        <w:t>ou</w:t>
      </w:r>
      <w:r>
        <w:rPr>
          <w:spacing w:val="-6"/>
        </w:rPr>
        <w:t xml:space="preserve"> </w:t>
      </w:r>
      <w:r>
        <w:t>mais</w:t>
      </w:r>
      <w:r>
        <w:rPr>
          <w:spacing w:val="-6"/>
        </w:rPr>
        <w:t xml:space="preserve"> </w:t>
      </w:r>
      <w:r>
        <w:t>efeitos</w:t>
      </w:r>
      <w:r>
        <w:rPr>
          <w:spacing w:val="-6"/>
        </w:rPr>
        <w:t xml:space="preserve"> </w:t>
      </w:r>
      <w:r>
        <w:t>adve</w:t>
      </w:r>
      <w:r>
        <w:t>rsos</w:t>
      </w:r>
      <w:r>
        <w:rPr>
          <w:spacing w:val="-8"/>
        </w:rPr>
        <w:t xml:space="preserve"> </w:t>
      </w:r>
      <w:r>
        <w:t>foram</w:t>
      </w:r>
      <w:r>
        <w:rPr>
          <w:spacing w:val="-6"/>
        </w:rPr>
        <w:t xml:space="preserve"> </w:t>
      </w:r>
      <w:r>
        <w:t>relatados</w:t>
      </w:r>
      <w:r>
        <w:rPr>
          <w:spacing w:val="-6"/>
        </w:rPr>
        <w:t xml:space="preserve"> </w:t>
      </w:r>
      <w:r>
        <w:t>em</w:t>
      </w:r>
      <w:r>
        <w:rPr>
          <w:spacing w:val="-6"/>
        </w:rPr>
        <w:t xml:space="preserve"> </w:t>
      </w:r>
      <w:r>
        <w:t>89%</w:t>
      </w:r>
      <w:r>
        <w:rPr>
          <w:spacing w:val="-7"/>
        </w:rPr>
        <w:t xml:space="preserve"> </w:t>
      </w:r>
      <w:r>
        <w:t>das</w:t>
      </w:r>
      <w:r>
        <w:rPr>
          <w:spacing w:val="-6"/>
        </w:rPr>
        <w:t xml:space="preserve"> </w:t>
      </w:r>
      <w:r>
        <w:t>pacientes</w:t>
      </w:r>
      <w:r>
        <w:rPr>
          <w:spacing w:val="-6"/>
        </w:rPr>
        <w:t xml:space="preserve"> </w:t>
      </w:r>
      <w:r>
        <w:t>no</w:t>
      </w:r>
      <w:r>
        <w:rPr>
          <w:spacing w:val="-6"/>
        </w:rPr>
        <w:t xml:space="preserve"> </w:t>
      </w:r>
      <w:r>
        <w:t>grupo</w:t>
      </w:r>
    </w:p>
    <w:p w:rsidR="005E3837" w:rsidRDefault="005E3837">
      <w:pPr>
        <w:jc w:val="both"/>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112"/>
      </w:pPr>
      <w:r>
        <w:t>gosserrelina, no qual também houve maior diminuição da densidade mineral óssea (DMO) em relação ao grupo placebo(80).</w:t>
      </w:r>
    </w:p>
    <w:p w:rsidR="005E3837" w:rsidRDefault="00D30DAB">
      <w:pPr>
        <w:pStyle w:val="Corpodetexto"/>
        <w:ind w:left="112" w:right="101" w:firstLine="566"/>
        <w:jc w:val="both"/>
      </w:pPr>
      <w:r>
        <w:t>Em outro ECR(81), a gosserrelina com e sem a coadministração de ferro foi comparada com ferro isoladamente em pacientes pré-menopáusicas com anemia secundária a sangramento por mioma. O tratamento com gosserrelina melhorou os parâmetros hematológicos, dimi</w:t>
      </w:r>
      <w:r>
        <w:t>nuiu significativamente o tamanho do útero (37%-40%) e dos miomas (44%-47%) e diminuiu o sangramento transoperatório.</w:t>
      </w:r>
    </w:p>
    <w:p w:rsidR="005E3837" w:rsidRDefault="00D30DAB">
      <w:pPr>
        <w:pStyle w:val="Corpodetexto"/>
        <w:ind w:left="112" w:right="103" w:firstLine="566"/>
        <w:jc w:val="both"/>
      </w:pPr>
      <w:r>
        <w:t>Uma das limitações dessa estratégia terapêutica é que a suspensão do tratamento leva à recorrência ao estado pré-tratamento(5,82). Outra l</w:t>
      </w:r>
      <w:r>
        <w:t>imitação é o desenvolvimento de sintomas intensos de hipoestrogenismo</w:t>
      </w:r>
      <w:r>
        <w:rPr>
          <w:spacing w:val="-9"/>
        </w:rPr>
        <w:t xml:space="preserve"> </w:t>
      </w:r>
      <w:r>
        <w:t>(2,5,20).</w:t>
      </w:r>
      <w:r>
        <w:rPr>
          <w:spacing w:val="-9"/>
        </w:rPr>
        <w:t xml:space="preserve"> </w:t>
      </w:r>
      <w:r>
        <w:t>O</w:t>
      </w:r>
      <w:r>
        <w:rPr>
          <w:spacing w:val="-9"/>
        </w:rPr>
        <w:t xml:space="preserve"> </w:t>
      </w:r>
      <w:r>
        <w:t>desenvolvimento</w:t>
      </w:r>
      <w:r>
        <w:rPr>
          <w:spacing w:val="-9"/>
        </w:rPr>
        <w:t xml:space="preserve"> </w:t>
      </w:r>
      <w:r>
        <w:t>de</w:t>
      </w:r>
      <w:r>
        <w:rPr>
          <w:spacing w:val="-10"/>
        </w:rPr>
        <w:t xml:space="preserve"> </w:t>
      </w:r>
      <w:r>
        <w:t>osteoporose,</w:t>
      </w:r>
      <w:r>
        <w:rPr>
          <w:spacing w:val="-9"/>
        </w:rPr>
        <w:t xml:space="preserve"> </w:t>
      </w:r>
      <w:r>
        <w:t>entretanto,</w:t>
      </w:r>
      <w:r>
        <w:rPr>
          <w:spacing w:val="-8"/>
        </w:rPr>
        <w:t xml:space="preserve"> </w:t>
      </w:r>
      <w:r>
        <w:t>é</w:t>
      </w:r>
      <w:r>
        <w:rPr>
          <w:spacing w:val="-8"/>
        </w:rPr>
        <w:t xml:space="preserve"> </w:t>
      </w:r>
      <w:r>
        <w:t>reversível</w:t>
      </w:r>
      <w:r>
        <w:rPr>
          <w:spacing w:val="-8"/>
        </w:rPr>
        <w:t xml:space="preserve"> </w:t>
      </w:r>
      <w:r>
        <w:t>com</w:t>
      </w:r>
      <w:r>
        <w:rPr>
          <w:spacing w:val="-8"/>
        </w:rPr>
        <w:t xml:space="preserve"> </w:t>
      </w:r>
      <w:r>
        <w:t>a</w:t>
      </w:r>
      <w:r>
        <w:rPr>
          <w:spacing w:val="-10"/>
        </w:rPr>
        <w:t xml:space="preserve"> </w:t>
      </w:r>
      <w:r>
        <w:t>suspensão</w:t>
      </w:r>
      <w:r>
        <w:rPr>
          <w:spacing w:val="-9"/>
        </w:rPr>
        <w:t xml:space="preserve"> </w:t>
      </w:r>
      <w:r>
        <w:t xml:space="preserve">do tratamento, conforme demonstrado em um estudo em que a densitometria óssea das pacientes retornou </w:t>
      </w:r>
      <w:r>
        <w:t>ao estado pré-tratamento em 6 a 9 meses(83). Por estes motivos, pensou-se na terapia isolada com análogos do GnRH é utilizada somente para preparar a paciente para</w:t>
      </w:r>
      <w:r>
        <w:rPr>
          <w:spacing w:val="-7"/>
        </w:rPr>
        <w:t xml:space="preserve"> </w:t>
      </w:r>
      <w:r>
        <w:t>cirurgia(84).</w:t>
      </w:r>
    </w:p>
    <w:p w:rsidR="005E3837" w:rsidRDefault="00D30DAB">
      <w:pPr>
        <w:pStyle w:val="Corpodetexto"/>
        <w:spacing w:before="1"/>
        <w:ind w:left="112" w:right="100" w:firstLine="566"/>
        <w:jc w:val="both"/>
      </w:pPr>
      <w:r>
        <w:t>O uso pré-operatório de análogos de GnRH diminui o tamanho uterino, aumenta os</w:t>
      </w:r>
      <w:r>
        <w:t xml:space="preserve"> níveis do hematócrito(84) e da hemoglobina pré-operatórios, reduz o sangramento transoperatório e a duração da cirurgia e propicia uma maior taxa de conversão para cirurgia transvaginal, quando utilizado por 2 ou 3 meses antes do procedimento(1,20,78,82,8</w:t>
      </w:r>
      <w:r>
        <w:t>5-87). Tal tratamento, entretanto, associa-se ao aumento de efeitos</w:t>
      </w:r>
      <w:r>
        <w:rPr>
          <w:spacing w:val="-4"/>
        </w:rPr>
        <w:t xml:space="preserve"> </w:t>
      </w:r>
      <w:r>
        <w:t>adversos</w:t>
      </w:r>
      <w:r>
        <w:rPr>
          <w:spacing w:val="-3"/>
        </w:rPr>
        <w:t xml:space="preserve"> </w:t>
      </w:r>
      <w:r>
        <w:t>e,</w:t>
      </w:r>
      <w:r>
        <w:rPr>
          <w:spacing w:val="-1"/>
        </w:rPr>
        <w:t xml:space="preserve"> </w:t>
      </w:r>
      <w:r>
        <w:t>em</w:t>
      </w:r>
      <w:r>
        <w:rPr>
          <w:spacing w:val="-1"/>
        </w:rPr>
        <w:t xml:space="preserve"> </w:t>
      </w:r>
      <w:r>
        <w:t>caso</w:t>
      </w:r>
      <w:r>
        <w:rPr>
          <w:spacing w:val="-4"/>
        </w:rPr>
        <w:t xml:space="preserve"> </w:t>
      </w:r>
      <w:r>
        <w:t>de</w:t>
      </w:r>
      <w:r>
        <w:rPr>
          <w:spacing w:val="-3"/>
        </w:rPr>
        <w:t xml:space="preserve"> </w:t>
      </w:r>
      <w:r>
        <w:t>tumores</w:t>
      </w:r>
      <w:r>
        <w:rPr>
          <w:spacing w:val="-1"/>
        </w:rPr>
        <w:t xml:space="preserve"> </w:t>
      </w:r>
      <w:r>
        <w:t>grandes,</w:t>
      </w:r>
      <w:r>
        <w:rPr>
          <w:spacing w:val="-3"/>
        </w:rPr>
        <w:t xml:space="preserve"> </w:t>
      </w:r>
      <w:r>
        <w:t>pode</w:t>
      </w:r>
      <w:r>
        <w:rPr>
          <w:spacing w:val="-5"/>
        </w:rPr>
        <w:t xml:space="preserve"> </w:t>
      </w:r>
      <w:r>
        <w:t>dificultar a</w:t>
      </w:r>
      <w:r>
        <w:rPr>
          <w:spacing w:val="-6"/>
        </w:rPr>
        <w:t xml:space="preserve"> </w:t>
      </w:r>
      <w:r>
        <w:t>cirurgia(88).</w:t>
      </w:r>
      <w:r>
        <w:rPr>
          <w:spacing w:val="-3"/>
        </w:rPr>
        <w:t xml:space="preserve"> </w:t>
      </w:r>
      <w:r>
        <w:t>Na</w:t>
      </w:r>
      <w:r>
        <w:rPr>
          <w:spacing w:val="-5"/>
        </w:rPr>
        <w:t xml:space="preserve"> </w:t>
      </w:r>
      <w:r>
        <w:t>meta-análise</w:t>
      </w:r>
      <w:r>
        <w:rPr>
          <w:spacing w:val="-4"/>
        </w:rPr>
        <w:t xml:space="preserve"> </w:t>
      </w:r>
      <w:r>
        <w:t>de</w:t>
      </w:r>
      <w:r>
        <w:rPr>
          <w:spacing w:val="-2"/>
        </w:rPr>
        <w:t xml:space="preserve"> </w:t>
      </w:r>
      <w:r>
        <w:t>Lethaby e</w:t>
      </w:r>
      <w:r>
        <w:rPr>
          <w:spacing w:val="-7"/>
        </w:rPr>
        <w:t xml:space="preserve"> </w:t>
      </w:r>
      <w:r>
        <w:t>colaboradores(82),</w:t>
      </w:r>
      <w:r>
        <w:rPr>
          <w:spacing w:val="-5"/>
        </w:rPr>
        <w:t xml:space="preserve"> </w:t>
      </w:r>
      <w:r>
        <w:t>a</w:t>
      </w:r>
      <w:r>
        <w:rPr>
          <w:spacing w:val="-4"/>
        </w:rPr>
        <w:t xml:space="preserve"> </w:t>
      </w:r>
      <w:r>
        <w:t>razão</w:t>
      </w:r>
      <w:r>
        <w:rPr>
          <w:spacing w:val="-5"/>
        </w:rPr>
        <w:t xml:space="preserve"> </w:t>
      </w:r>
      <w:r>
        <w:t>de</w:t>
      </w:r>
      <w:r>
        <w:rPr>
          <w:spacing w:val="-6"/>
        </w:rPr>
        <w:t xml:space="preserve"> </w:t>
      </w:r>
      <w:r>
        <w:t>chances</w:t>
      </w:r>
      <w:r>
        <w:rPr>
          <w:spacing w:val="-6"/>
        </w:rPr>
        <w:t xml:space="preserve"> </w:t>
      </w:r>
      <w:r>
        <w:t>de</w:t>
      </w:r>
      <w:r>
        <w:rPr>
          <w:spacing w:val="-6"/>
        </w:rPr>
        <w:t xml:space="preserve"> </w:t>
      </w:r>
      <w:r>
        <w:t>ocorrência</w:t>
      </w:r>
      <w:r>
        <w:rPr>
          <w:spacing w:val="-6"/>
        </w:rPr>
        <w:t xml:space="preserve"> </w:t>
      </w:r>
      <w:r>
        <w:t>de</w:t>
      </w:r>
      <w:r>
        <w:rPr>
          <w:spacing w:val="-6"/>
        </w:rPr>
        <w:t xml:space="preserve"> </w:t>
      </w:r>
      <w:r>
        <w:t>fogachos</w:t>
      </w:r>
      <w:r>
        <w:rPr>
          <w:spacing w:val="-5"/>
        </w:rPr>
        <w:t xml:space="preserve"> </w:t>
      </w:r>
      <w:r>
        <w:t>foi</w:t>
      </w:r>
      <w:r>
        <w:rPr>
          <w:spacing w:val="-7"/>
        </w:rPr>
        <w:t xml:space="preserve"> </w:t>
      </w:r>
      <w:r>
        <w:t>de</w:t>
      </w:r>
      <w:r>
        <w:rPr>
          <w:spacing w:val="-6"/>
        </w:rPr>
        <w:t xml:space="preserve"> </w:t>
      </w:r>
      <w:r>
        <w:t>6,5</w:t>
      </w:r>
      <w:r>
        <w:rPr>
          <w:spacing w:val="-5"/>
        </w:rPr>
        <w:t xml:space="preserve"> </w:t>
      </w:r>
      <w:r>
        <w:t>(IC95%</w:t>
      </w:r>
      <w:r>
        <w:rPr>
          <w:spacing w:val="-6"/>
        </w:rPr>
        <w:t xml:space="preserve"> </w:t>
      </w:r>
      <w:r>
        <w:t>4,6-9,2),</w:t>
      </w:r>
      <w:r>
        <w:rPr>
          <w:spacing w:val="-6"/>
        </w:rPr>
        <w:t xml:space="preserve"> </w:t>
      </w:r>
      <w:r>
        <w:t>de</w:t>
      </w:r>
      <w:r>
        <w:rPr>
          <w:spacing w:val="-7"/>
        </w:rPr>
        <w:t xml:space="preserve"> </w:t>
      </w:r>
      <w:r>
        <w:t>vaginites 4,0 (IC 95% 2,1-7,6) e de alteração do tamanho das mamas de 7,7 (IC95%</w:t>
      </w:r>
      <w:r>
        <w:rPr>
          <w:spacing w:val="-3"/>
        </w:rPr>
        <w:t xml:space="preserve"> </w:t>
      </w:r>
      <w:r>
        <w:t>2,4-24,9).</w:t>
      </w:r>
    </w:p>
    <w:p w:rsidR="005E3837" w:rsidRDefault="00D30DAB">
      <w:pPr>
        <w:pStyle w:val="Corpodetexto"/>
        <w:spacing w:before="2" w:line="237" w:lineRule="auto"/>
        <w:ind w:left="112" w:right="102" w:firstLine="566"/>
        <w:jc w:val="both"/>
      </w:pPr>
      <w:r>
        <w:t>Na avaliação de uso de análogos do GnRH previamente à miomectomia, foram encontrados estudos abertos e com tamanho amostral pequeno. Estudo(88) que com</w:t>
      </w:r>
      <w:r>
        <w:t>parou pacientes submetidas diretamente à miomectomia com grupo que recebeu duas doses de análogo do GnRH demonstrou diminuição de volume uterino (473 ± 88cm</w:t>
      </w:r>
      <w:r>
        <w:rPr>
          <w:position w:val="9"/>
          <w:sz w:val="16"/>
        </w:rPr>
        <w:t xml:space="preserve">3 </w:t>
      </w:r>
      <w:r>
        <w:t>de volume inicial no grupo leuprorrelina para 396 ± 79cm</w:t>
      </w:r>
      <w:r>
        <w:rPr>
          <w:position w:val="9"/>
          <w:sz w:val="16"/>
        </w:rPr>
        <w:t>3</w:t>
      </w:r>
      <w:r>
        <w:t>, enquanto que no grupo que foi direto pa</w:t>
      </w:r>
      <w:r>
        <w:t>ra miomectomia o volume era de 458 ± 92cm</w:t>
      </w:r>
      <w:r>
        <w:rPr>
          <w:position w:val="9"/>
          <w:sz w:val="16"/>
        </w:rPr>
        <w:t>3</w:t>
      </w:r>
      <w:r>
        <w:t>), menor perda sanguínea (171,8 ± 70,9mL</w:t>
      </w:r>
      <w:r>
        <w:rPr>
          <w:i/>
        </w:rPr>
        <w:t xml:space="preserve">versus </w:t>
      </w:r>
      <w:r>
        <w:t xml:space="preserve">232,1 ± 68,1mL), taxas maiores de hemoglobina (12,2 ± 1,1g/dL </w:t>
      </w:r>
      <w:r>
        <w:rPr>
          <w:i/>
        </w:rPr>
        <w:t xml:space="preserve">versus </w:t>
      </w:r>
      <w:r>
        <w:t xml:space="preserve">11,4 ± 1,3g/dL) e menor tempo cirúrgico (98,5 ± 26,1 minutos </w:t>
      </w:r>
      <w:r>
        <w:rPr>
          <w:i/>
        </w:rPr>
        <w:t xml:space="preserve">versus </w:t>
      </w:r>
      <w:r>
        <w:t>113,3 ± 35,1 minutos). Estas d</w:t>
      </w:r>
      <w:r>
        <w:t>iferenças foram estatisticamente significativas, porém não têm relevância clínica. O número de miomas removidos, o número de incisões endometriais, o comprimento total das incisões e a dificuldade na realização do procedimento</w:t>
      </w:r>
      <w:r>
        <w:rPr>
          <w:spacing w:val="-8"/>
        </w:rPr>
        <w:t xml:space="preserve"> </w:t>
      </w:r>
      <w:r>
        <w:t>não</w:t>
      </w:r>
      <w:r>
        <w:rPr>
          <w:spacing w:val="-9"/>
        </w:rPr>
        <w:t xml:space="preserve"> </w:t>
      </w:r>
      <w:r>
        <w:t>foram</w:t>
      </w:r>
      <w:r>
        <w:rPr>
          <w:spacing w:val="-6"/>
        </w:rPr>
        <w:t xml:space="preserve"> </w:t>
      </w:r>
      <w:r>
        <w:t>diferentes</w:t>
      </w:r>
      <w:r>
        <w:rPr>
          <w:spacing w:val="-7"/>
        </w:rPr>
        <w:t xml:space="preserve"> </w:t>
      </w:r>
      <w:r>
        <w:t>de</w:t>
      </w:r>
      <w:r>
        <w:rPr>
          <w:spacing w:val="-10"/>
        </w:rPr>
        <w:t xml:space="preserve"> </w:t>
      </w:r>
      <w:r>
        <w:t>manei</w:t>
      </w:r>
      <w:r>
        <w:t>ra</w:t>
      </w:r>
      <w:r>
        <w:rPr>
          <w:spacing w:val="-7"/>
        </w:rPr>
        <w:t xml:space="preserve"> </w:t>
      </w:r>
      <w:r>
        <w:t>significativa</w:t>
      </w:r>
      <w:r>
        <w:rPr>
          <w:spacing w:val="-10"/>
        </w:rPr>
        <w:t xml:space="preserve"> </w:t>
      </w:r>
      <w:r>
        <w:t>entre</w:t>
      </w:r>
      <w:r>
        <w:rPr>
          <w:spacing w:val="-10"/>
        </w:rPr>
        <w:t xml:space="preserve"> </w:t>
      </w:r>
      <w:r>
        <w:t>os</w:t>
      </w:r>
      <w:r>
        <w:rPr>
          <w:spacing w:val="-6"/>
        </w:rPr>
        <w:t xml:space="preserve"> </w:t>
      </w:r>
      <w:r>
        <w:t>grupos(86),</w:t>
      </w:r>
      <w:r>
        <w:rPr>
          <w:spacing w:val="-9"/>
        </w:rPr>
        <w:t xml:space="preserve"> </w:t>
      </w:r>
      <w:r>
        <w:t>mesmo</w:t>
      </w:r>
      <w:r>
        <w:rPr>
          <w:spacing w:val="-6"/>
        </w:rPr>
        <w:t xml:space="preserve"> </w:t>
      </w:r>
      <w:r>
        <w:t>com</w:t>
      </w:r>
      <w:r>
        <w:rPr>
          <w:spacing w:val="-7"/>
        </w:rPr>
        <w:t xml:space="preserve"> </w:t>
      </w:r>
      <w:r>
        <w:t>estudo</w:t>
      </w:r>
      <w:r>
        <w:rPr>
          <w:spacing w:val="-6"/>
        </w:rPr>
        <w:t xml:space="preserve"> </w:t>
      </w:r>
      <w:r>
        <w:t>aberto demonstrando dificuldade de identificação dos planos de clivagem após uso de análogo do GnRH(89). Da mesma maneira, em meta-análise de 2011 observou-se diferença significativa de perda de sangue</w:t>
      </w:r>
      <w:r>
        <w:t xml:space="preserve"> intra- operatória (60 mL) com diferença de hemoglobina pós-operatória de 1,15 g/dL (não houve diferença no ferro</w:t>
      </w:r>
      <w:r>
        <w:rPr>
          <w:spacing w:val="-5"/>
        </w:rPr>
        <w:t xml:space="preserve"> </w:t>
      </w:r>
      <w:r>
        <w:t>sérico),</w:t>
      </w:r>
      <w:r>
        <w:rPr>
          <w:spacing w:val="-5"/>
        </w:rPr>
        <w:t xml:space="preserve"> </w:t>
      </w:r>
      <w:r>
        <w:t>não</w:t>
      </w:r>
      <w:r>
        <w:rPr>
          <w:spacing w:val="-1"/>
        </w:rPr>
        <w:t xml:space="preserve"> </w:t>
      </w:r>
      <w:r>
        <w:t>apresentando</w:t>
      </w:r>
      <w:r>
        <w:rPr>
          <w:spacing w:val="-4"/>
        </w:rPr>
        <w:t xml:space="preserve"> </w:t>
      </w:r>
      <w:r>
        <w:t>relevância</w:t>
      </w:r>
      <w:r>
        <w:rPr>
          <w:spacing w:val="-4"/>
        </w:rPr>
        <w:t xml:space="preserve"> </w:t>
      </w:r>
      <w:r>
        <w:t>clínica.</w:t>
      </w:r>
      <w:r>
        <w:rPr>
          <w:spacing w:val="-1"/>
        </w:rPr>
        <w:t xml:space="preserve"> </w:t>
      </w:r>
      <w:r>
        <w:t>Nessa</w:t>
      </w:r>
      <w:r>
        <w:rPr>
          <w:spacing w:val="-5"/>
        </w:rPr>
        <w:t xml:space="preserve"> </w:t>
      </w:r>
      <w:r>
        <w:t>meta-análise</w:t>
      </w:r>
      <w:r>
        <w:rPr>
          <w:spacing w:val="-4"/>
        </w:rPr>
        <w:t xml:space="preserve"> </w:t>
      </w:r>
      <w:r>
        <w:t>e</w:t>
      </w:r>
      <w:r>
        <w:rPr>
          <w:spacing w:val="-5"/>
        </w:rPr>
        <w:t xml:space="preserve"> </w:t>
      </w:r>
      <w:r>
        <w:t>em</w:t>
      </w:r>
      <w:r>
        <w:rPr>
          <w:spacing w:val="-1"/>
        </w:rPr>
        <w:t xml:space="preserve"> </w:t>
      </w:r>
      <w:r>
        <w:t>outra</w:t>
      </w:r>
      <w:r>
        <w:rPr>
          <w:spacing w:val="-5"/>
        </w:rPr>
        <w:t xml:space="preserve"> </w:t>
      </w:r>
      <w:r>
        <w:t>de</w:t>
      </w:r>
      <w:r>
        <w:rPr>
          <w:spacing w:val="-5"/>
        </w:rPr>
        <w:t xml:space="preserve"> </w:t>
      </w:r>
      <w:r>
        <w:t>2014,</w:t>
      </w:r>
      <w:r>
        <w:rPr>
          <w:spacing w:val="-4"/>
        </w:rPr>
        <w:t xml:space="preserve"> </w:t>
      </w:r>
      <w:r>
        <w:t>não</w:t>
      </w:r>
      <w:r>
        <w:rPr>
          <w:spacing w:val="-4"/>
        </w:rPr>
        <w:t xml:space="preserve"> </w:t>
      </w:r>
      <w:r>
        <w:t>se</w:t>
      </w:r>
      <w:r>
        <w:rPr>
          <w:spacing w:val="-5"/>
        </w:rPr>
        <w:t xml:space="preserve"> </w:t>
      </w:r>
      <w:r>
        <w:t>observou diferença</w:t>
      </w:r>
      <w:r>
        <w:rPr>
          <w:spacing w:val="-14"/>
        </w:rPr>
        <w:t xml:space="preserve"> </w:t>
      </w:r>
      <w:r>
        <w:t>significativa</w:t>
      </w:r>
      <w:r>
        <w:rPr>
          <w:spacing w:val="-13"/>
        </w:rPr>
        <w:t xml:space="preserve"> </w:t>
      </w:r>
      <w:r>
        <w:t>em</w:t>
      </w:r>
      <w:r>
        <w:rPr>
          <w:spacing w:val="-12"/>
        </w:rPr>
        <w:t xml:space="preserve"> </w:t>
      </w:r>
      <w:r>
        <w:t>tempo</w:t>
      </w:r>
      <w:r>
        <w:rPr>
          <w:spacing w:val="-13"/>
        </w:rPr>
        <w:t xml:space="preserve"> </w:t>
      </w:r>
      <w:r>
        <w:t>cirúrgico</w:t>
      </w:r>
      <w:r>
        <w:rPr>
          <w:spacing w:val="-11"/>
        </w:rPr>
        <w:t xml:space="preserve"> </w:t>
      </w:r>
      <w:r>
        <w:t>entre</w:t>
      </w:r>
      <w:r>
        <w:rPr>
          <w:spacing w:val="-12"/>
        </w:rPr>
        <w:t xml:space="preserve"> </w:t>
      </w:r>
      <w:r>
        <w:t>os</w:t>
      </w:r>
      <w:r>
        <w:rPr>
          <w:spacing w:val="-13"/>
        </w:rPr>
        <w:t xml:space="preserve"> </w:t>
      </w:r>
      <w:r>
        <w:t>grupos(90),</w:t>
      </w:r>
      <w:r>
        <w:rPr>
          <w:spacing w:val="-12"/>
        </w:rPr>
        <w:t xml:space="preserve"> </w:t>
      </w:r>
      <w:r>
        <w:t>tempo</w:t>
      </w:r>
      <w:r>
        <w:rPr>
          <w:spacing w:val="-12"/>
        </w:rPr>
        <w:t xml:space="preserve"> </w:t>
      </w:r>
      <w:r>
        <w:t>de</w:t>
      </w:r>
      <w:r>
        <w:rPr>
          <w:spacing w:val="-14"/>
        </w:rPr>
        <w:t xml:space="preserve"> </w:t>
      </w:r>
      <w:r>
        <w:t>hospitalização,</w:t>
      </w:r>
      <w:r>
        <w:rPr>
          <w:spacing w:val="-12"/>
        </w:rPr>
        <w:t xml:space="preserve"> </w:t>
      </w:r>
      <w:r>
        <w:t>complicações</w:t>
      </w:r>
      <w:r>
        <w:rPr>
          <w:spacing w:val="-12"/>
        </w:rPr>
        <w:t xml:space="preserve"> </w:t>
      </w:r>
      <w:r>
        <w:t>pós- operatórias, recorrência de miomas e alterações de fertilidade(91).</w:t>
      </w:r>
    </w:p>
    <w:p w:rsidR="005E3837" w:rsidRDefault="00D30DAB">
      <w:pPr>
        <w:pStyle w:val="Corpodetexto"/>
        <w:spacing w:before="13"/>
        <w:ind w:left="112" w:right="102" w:firstLine="566"/>
        <w:jc w:val="both"/>
      </w:pPr>
      <w:r>
        <w:t>Um ECR duplo cego, de tamanho amostral pequeno, que comparou leuprorrelina com placebo, mensal, durante os 3 meses</w:t>
      </w:r>
      <w:r>
        <w:t xml:space="preserve"> que antecederam o procedimento cirúrgico, demonstrou que o uso de análogo de GnRh pré-operatório não diminuiu a formação de aderências em relação ao placebo, o tamanho médio da incisão, o número de incisões uterinas ou a área de aderências em cirurgia de </w:t>
      </w:r>
      <w:r>
        <w:rPr>
          <w:i/>
        </w:rPr>
        <w:t>second-look</w:t>
      </w:r>
      <w:r>
        <w:t>(92). Estas evidências não justificam o uso de análogos de GnRH previamente à miomectomia. Outros estudos apresentaram resultados semelhantes (93,94).</w:t>
      </w:r>
    </w:p>
    <w:p w:rsidR="005E3837" w:rsidRDefault="00D30DAB">
      <w:pPr>
        <w:pStyle w:val="Corpodetexto"/>
        <w:ind w:left="112" w:right="102" w:firstLine="566"/>
        <w:jc w:val="both"/>
      </w:pPr>
      <w:r>
        <w:t>Em pacientes com miomatose uterina sintomática com indicação de histerectomia, o uso de tripto</w:t>
      </w:r>
      <w:r>
        <w:t>rrelina (11,25mg) três meses antes da cirurgia aumentou o hematócrito e a hemoglobina e reduziu o tamanho uterino quando comparado com não tratamento(95), além de levar também à diminuição de sintomas pélvicos pré-operatórios, diminuição da taxa de incisão</w:t>
      </w:r>
      <w:r>
        <w:t xml:space="preserve"> vertical e taxas mais altas de pacientes sendo submetidas à cirurgia vaginal(91).</w:t>
      </w:r>
    </w:p>
    <w:p w:rsidR="005E3837" w:rsidRDefault="005E3837">
      <w:pPr>
        <w:jc w:val="both"/>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112" w:right="106" w:firstLine="566"/>
        <w:jc w:val="both"/>
      </w:pPr>
      <w:r>
        <w:t>Quando comparadas gosserrelina e leuprorrelina para tratamento pré-histerectomia não houve diferença</w:t>
      </w:r>
      <w:r>
        <w:rPr>
          <w:spacing w:val="-11"/>
        </w:rPr>
        <w:t xml:space="preserve"> </w:t>
      </w:r>
      <w:r>
        <w:t>entre</w:t>
      </w:r>
      <w:r>
        <w:rPr>
          <w:spacing w:val="-10"/>
        </w:rPr>
        <w:t xml:space="preserve"> </w:t>
      </w:r>
      <w:r>
        <w:t>os</w:t>
      </w:r>
      <w:r>
        <w:rPr>
          <w:spacing w:val="-8"/>
        </w:rPr>
        <w:t xml:space="preserve"> </w:t>
      </w:r>
      <w:r>
        <w:t>dois</w:t>
      </w:r>
      <w:r>
        <w:rPr>
          <w:spacing w:val="-8"/>
        </w:rPr>
        <w:t xml:space="preserve"> </w:t>
      </w:r>
      <w:r>
        <w:t>grupos</w:t>
      </w:r>
      <w:r>
        <w:rPr>
          <w:spacing w:val="-8"/>
        </w:rPr>
        <w:t xml:space="preserve"> </w:t>
      </w:r>
      <w:r>
        <w:t>em</w:t>
      </w:r>
      <w:r>
        <w:rPr>
          <w:spacing w:val="-6"/>
        </w:rPr>
        <w:t xml:space="preserve"> </w:t>
      </w:r>
      <w:r>
        <w:t>relação</w:t>
      </w:r>
      <w:r>
        <w:rPr>
          <w:spacing w:val="-9"/>
        </w:rPr>
        <w:t xml:space="preserve"> </w:t>
      </w:r>
      <w:r>
        <w:t>ao</w:t>
      </w:r>
      <w:r>
        <w:rPr>
          <w:spacing w:val="-9"/>
        </w:rPr>
        <w:t xml:space="preserve"> </w:t>
      </w:r>
      <w:r>
        <w:t>nível</w:t>
      </w:r>
      <w:r>
        <w:rPr>
          <w:spacing w:val="-6"/>
        </w:rPr>
        <w:t xml:space="preserve"> </w:t>
      </w:r>
      <w:r>
        <w:t>de</w:t>
      </w:r>
      <w:r>
        <w:rPr>
          <w:spacing w:val="-10"/>
        </w:rPr>
        <w:t xml:space="preserve"> </w:t>
      </w:r>
      <w:r>
        <w:t>hemoglobina</w:t>
      </w:r>
      <w:r>
        <w:rPr>
          <w:spacing w:val="-10"/>
        </w:rPr>
        <w:t xml:space="preserve"> </w:t>
      </w:r>
      <w:r>
        <w:t>pré-cirúrgico,</w:t>
      </w:r>
      <w:r>
        <w:rPr>
          <w:spacing w:val="-9"/>
        </w:rPr>
        <w:t xml:space="preserve"> </w:t>
      </w:r>
      <w:r>
        <w:t>perda</w:t>
      </w:r>
      <w:r>
        <w:rPr>
          <w:spacing w:val="-10"/>
        </w:rPr>
        <w:t xml:space="preserve"> </w:t>
      </w:r>
      <w:r>
        <w:t>sanguínea</w:t>
      </w:r>
      <w:r>
        <w:rPr>
          <w:spacing w:val="-10"/>
        </w:rPr>
        <w:t xml:space="preserve"> </w:t>
      </w:r>
      <w:r>
        <w:t>cirúrgica e tempo</w:t>
      </w:r>
      <w:r>
        <w:rPr>
          <w:spacing w:val="-2"/>
        </w:rPr>
        <w:t xml:space="preserve"> </w:t>
      </w:r>
      <w:r>
        <w:t>cirúrgico(96).</w:t>
      </w:r>
    </w:p>
    <w:p w:rsidR="005E3837" w:rsidRDefault="00D30DAB">
      <w:pPr>
        <w:pStyle w:val="Corpodetexto"/>
        <w:ind w:left="112" w:right="99" w:firstLine="566"/>
        <w:jc w:val="both"/>
      </w:pPr>
      <w:r>
        <w:t>Um ECR duplo-cego multicêntrico comparou gosserrelina (dose única de 10,8mg) associada a ferro (325mg três vezes ao dia) com placebo (em dose única) associado a ferro (325mg três vezes ao dia). Após 12 semanas de tratamento, o nível de hemoglobina estava s</w:t>
      </w:r>
      <w:r>
        <w:t>ignificativamente mais elevado no grupo da gosserrelina do que no do placebo. Hemorragia uterina ocorreu com menor frequência no grupo tratado. Houve redução da densidade óssea no grupo da gosserrelina em relação ao grupo placebo. No grupo da gosserrelina,</w:t>
      </w:r>
      <w:r>
        <w:t xml:space="preserve"> 89% das pacientes tiveram algum efeito adverso(80). O uso de análogo de GNRh prévio à ressecção de miomas por histeroscopia não mostrou diferença significativa na redução dos sintomas e na ressecção completa dos miomas, nem nas taxas de complicação (94). </w:t>
      </w:r>
      <w:r>
        <w:t>Houve no tempo cirúrgico diferença estatística (93), mas não clinicamente significativa. Pacientes do grupo GNRh tiveram fogachos como efeito adverso (97).</w:t>
      </w:r>
    </w:p>
    <w:p w:rsidR="005E3837" w:rsidRDefault="00D30DAB">
      <w:pPr>
        <w:pStyle w:val="Corpodetexto"/>
        <w:spacing w:before="1"/>
        <w:ind w:left="112" w:right="112" w:firstLine="566"/>
        <w:jc w:val="both"/>
      </w:pPr>
      <w:r>
        <w:t>Assim, a fragilidade metodológica dos estudos e a possibilidade de vieses (intervalos de confiança a</w:t>
      </w:r>
      <w:r>
        <w:t>largados) e com significância clínica discutível não corroboram o uso de análogo de GnRH como tratamento prévio à histerectomia.</w:t>
      </w:r>
    </w:p>
    <w:p w:rsidR="005E3837" w:rsidRDefault="00D30DAB">
      <w:pPr>
        <w:pStyle w:val="Corpodetexto"/>
        <w:ind w:left="112" w:right="101" w:firstLine="566"/>
        <w:jc w:val="both"/>
      </w:pPr>
      <w:r>
        <w:t>Uma análise de custo-efetividade realizada por um grupo neozelandês colaborador do Centro Cochrane(98)</w:t>
      </w:r>
      <w:r>
        <w:rPr>
          <w:spacing w:val="-9"/>
        </w:rPr>
        <w:t xml:space="preserve"> </w:t>
      </w:r>
      <w:r>
        <w:t>não</w:t>
      </w:r>
      <w:r>
        <w:rPr>
          <w:spacing w:val="-9"/>
        </w:rPr>
        <w:t xml:space="preserve"> </w:t>
      </w:r>
      <w:r>
        <w:t>encontrou</w:t>
      </w:r>
      <w:r>
        <w:rPr>
          <w:spacing w:val="-8"/>
        </w:rPr>
        <w:t xml:space="preserve"> </w:t>
      </w:r>
      <w:r>
        <w:t>benefício</w:t>
      </w:r>
      <w:r>
        <w:rPr>
          <w:spacing w:val="-8"/>
        </w:rPr>
        <w:t xml:space="preserve"> </w:t>
      </w:r>
      <w:r>
        <w:t>da</w:t>
      </w:r>
      <w:r>
        <w:rPr>
          <w:spacing w:val="-6"/>
        </w:rPr>
        <w:t xml:space="preserve"> </w:t>
      </w:r>
      <w:r>
        <w:t>terapia</w:t>
      </w:r>
      <w:r>
        <w:rPr>
          <w:spacing w:val="-9"/>
        </w:rPr>
        <w:t xml:space="preserve"> </w:t>
      </w:r>
      <w:r>
        <w:t>pré-operatória</w:t>
      </w:r>
      <w:r>
        <w:rPr>
          <w:spacing w:val="-6"/>
        </w:rPr>
        <w:t xml:space="preserve"> </w:t>
      </w:r>
      <w:r>
        <w:t>com</w:t>
      </w:r>
      <w:r>
        <w:rPr>
          <w:spacing w:val="-6"/>
        </w:rPr>
        <w:t xml:space="preserve"> </w:t>
      </w:r>
      <w:r>
        <w:t>análogos</w:t>
      </w:r>
      <w:r>
        <w:rPr>
          <w:spacing w:val="-7"/>
        </w:rPr>
        <w:t xml:space="preserve"> </w:t>
      </w:r>
      <w:r>
        <w:t>do</w:t>
      </w:r>
      <w:r>
        <w:rPr>
          <w:spacing w:val="-9"/>
        </w:rPr>
        <w:t xml:space="preserve"> </w:t>
      </w:r>
      <w:r>
        <w:t>GnRH.</w:t>
      </w:r>
      <w:r>
        <w:rPr>
          <w:spacing w:val="-8"/>
        </w:rPr>
        <w:t xml:space="preserve"> </w:t>
      </w:r>
      <w:r>
        <w:t>O</w:t>
      </w:r>
      <w:r>
        <w:rPr>
          <w:spacing w:val="-7"/>
        </w:rPr>
        <w:t xml:space="preserve"> </w:t>
      </w:r>
      <w:r>
        <w:t>custo</w:t>
      </w:r>
      <w:r>
        <w:rPr>
          <w:spacing w:val="-7"/>
        </w:rPr>
        <w:t xml:space="preserve"> </w:t>
      </w:r>
      <w:r>
        <w:t>adicional para uma histerectomia foi de 1.190,00 dólares neozelandeses, sendo o custo para prevenir um procedimento</w:t>
      </w:r>
      <w:r>
        <w:rPr>
          <w:spacing w:val="-4"/>
        </w:rPr>
        <w:t xml:space="preserve"> </w:t>
      </w:r>
      <w:r>
        <w:t>abdominal</w:t>
      </w:r>
      <w:r>
        <w:rPr>
          <w:spacing w:val="-3"/>
        </w:rPr>
        <w:t xml:space="preserve"> </w:t>
      </w:r>
      <w:r>
        <w:t>de</w:t>
      </w:r>
      <w:r>
        <w:rPr>
          <w:spacing w:val="-5"/>
        </w:rPr>
        <w:t xml:space="preserve"> </w:t>
      </w:r>
      <w:r>
        <w:t>4.577,00</w:t>
      </w:r>
      <w:r>
        <w:rPr>
          <w:spacing w:val="-4"/>
        </w:rPr>
        <w:t xml:space="preserve"> </w:t>
      </w:r>
      <w:r>
        <w:t>dólares</w:t>
      </w:r>
      <w:r>
        <w:rPr>
          <w:spacing w:val="-4"/>
        </w:rPr>
        <w:t xml:space="preserve"> </w:t>
      </w:r>
      <w:r>
        <w:t>neozelandeses;</w:t>
      </w:r>
      <w:r>
        <w:rPr>
          <w:spacing w:val="-3"/>
        </w:rPr>
        <w:t xml:space="preserve"> </w:t>
      </w:r>
      <w:r>
        <w:t>o</w:t>
      </w:r>
      <w:r>
        <w:rPr>
          <w:spacing w:val="-4"/>
        </w:rPr>
        <w:t xml:space="preserve"> </w:t>
      </w:r>
      <w:r>
        <w:t>custo</w:t>
      </w:r>
      <w:r>
        <w:rPr>
          <w:spacing w:val="-4"/>
        </w:rPr>
        <w:t xml:space="preserve"> </w:t>
      </w:r>
      <w:r>
        <w:t>para</w:t>
      </w:r>
      <w:r>
        <w:rPr>
          <w:spacing w:val="-5"/>
        </w:rPr>
        <w:t xml:space="preserve"> </w:t>
      </w:r>
      <w:r>
        <w:t>prevenir</w:t>
      </w:r>
      <w:r>
        <w:rPr>
          <w:spacing w:val="-4"/>
        </w:rPr>
        <w:t xml:space="preserve"> </w:t>
      </w:r>
      <w:r>
        <w:t>uma</w:t>
      </w:r>
      <w:r>
        <w:rPr>
          <w:spacing w:val="-4"/>
        </w:rPr>
        <w:t xml:space="preserve"> </w:t>
      </w:r>
      <w:r>
        <w:t>incisão</w:t>
      </w:r>
      <w:r>
        <w:rPr>
          <w:spacing w:val="-4"/>
        </w:rPr>
        <w:t xml:space="preserve"> </w:t>
      </w:r>
      <w:r>
        <w:t>verti</w:t>
      </w:r>
      <w:r>
        <w:t>cal,</w:t>
      </w:r>
      <w:r>
        <w:rPr>
          <w:spacing w:val="-4"/>
        </w:rPr>
        <w:t xml:space="preserve"> </w:t>
      </w:r>
      <w:r>
        <w:t>de 4.651,00, dólares neozelandeses. Na análise de “interesse em pagar” (</w:t>
      </w:r>
      <w:r>
        <w:rPr>
          <w:i/>
        </w:rPr>
        <w:t>willingness to pay</w:t>
      </w:r>
      <w:r>
        <w:t>), os custos suplantaram os benefícios na avaliação das</w:t>
      </w:r>
      <w:r>
        <w:rPr>
          <w:spacing w:val="-2"/>
        </w:rPr>
        <w:t xml:space="preserve"> </w:t>
      </w:r>
      <w:r>
        <w:t>mulheres.</w:t>
      </w:r>
    </w:p>
    <w:p w:rsidR="005E3837" w:rsidRDefault="00D30DAB">
      <w:pPr>
        <w:pStyle w:val="Corpodetexto"/>
        <w:ind w:left="112" w:right="104" w:firstLine="566"/>
        <w:jc w:val="both"/>
      </w:pPr>
      <w:r>
        <w:t>A eficácia da nafarrelina não difere da dos demais análogos(2), podendo ser considerada um medi</w:t>
      </w:r>
      <w:r>
        <w:t xml:space="preserve">camento </w:t>
      </w:r>
      <w:r>
        <w:rPr>
          <w:i/>
        </w:rPr>
        <w:t>me-too</w:t>
      </w:r>
      <w:r>
        <w:t>. Sua via de administração e esquema posológico dificultam a adesão ao tratamento, necessitando de duas aplicações diárias, razões pelas quais ela não se inclui entre os fármacos deste Protocolo.</w:t>
      </w:r>
    </w:p>
    <w:p w:rsidR="005E3837" w:rsidRDefault="005E3837">
      <w:pPr>
        <w:pStyle w:val="Corpodetexto"/>
        <w:spacing w:before="5"/>
      </w:pPr>
    </w:p>
    <w:p w:rsidR="005E3837" w:rsidRDefault="00D30DAB">
      <w:pPr>
        <w:spacing w:line="274" w:lineRule="exact"/>
        <w:ind w:left="679"/>
        <w:rPr>
          <w:b/>
          <w:i/>
          <w:sz w:val="24"/>
        </w:rPr>
      </w:pPr>
      <w:r>
        <w:rPr>
          <w:b/>
          <w:sz w:val="24"/>
        </w:rPr>
        <w:t xml:space="preserve">Análogos do GNRH associado à </w:t>
      </w:r>
      <w:r>
        <w:rPr>
          <w:b/>
          <w:i/>
          <w:sz w:val="24"/>
        </w:rPr>
        <w:t>add-back therapy</w:t>
      </w:r>
    </w:p>
    <w:p w:rsidR="005E3837" w:rsidRDefault="00D30DAB">
      <w:pPr>
        <w:pStyle w:val="Corpodetexto"/>
        <w:ind w:left="112" w:right="102" w:firstLine="566"/>
        <w:jc w:val="both"/>
      </w:pPr>
      <w:r>
        <w:t>Os efeitos adversos associados ao uso dos análogos são decorrentes da supressão ovariana da produção de hormônios esteroides, sendo sintomas vasomotores intensos e perda óssea, justificando sua indicação inicial por até 6 meses. Estes efeitos podem ser mi</w:t>
      </w:r>
      <w:r>
        <w:t>nimizados pela administração concomitante (</w:t>
      </w:r>
      <w:r>
        <w:rPr>
          <w:i/>
        </w:rPr>
        <w:t>add-back therapy</w:t>
      </w:r>
      <w:r>
        <w:t xml:space="preserve">) de estrogênios, progestogênios, associação de estrogênios e progestogênios, tibolona ou raloxifeno após a fase inicial de </w:t>
      </w:r>
      <w:r>
        <w:rPr>
          <w:i/>
        </w:rPr>
        <w:t>downregulation</w:t>
      </w:r>
      <w:r>
        <w:t>. Terapia hormonal com baixas doses de estrogênios mantém a</w:t>
      </w:r>
      <w:r>
        <w:t xml:space="preserve"> amenorreia e a redução uterina e previne os efeitos adversos de hipoestrogenismo (sintomas vasomotores e osteoporose, por exemplo)(2,5).</w:t>
      </w:r>
    </w:p>
    <w:p w:rsidR="005E3837" w:rsidRDefault="00D30DAB">
      <w:pPr>
        <w:pStyle w:val="Corpodetexto"/>
        <w:ind w:left="112" w:right="102" w:firstLine="566"/>
        <w:jc w:val="both"/>
      </w:pPr>
      <w:r>
        <w:t>O uso associado de progestogênios aos análogos do GnRH não diminui o efeito benéfico, permanecendo a redução de sangra</w:t>
      </w:r>
      <w:r>
        <w:t xml:space="preserve">mento e a diminuição de incidência de anemia (9% no grupo com </w:t>
      </w:r>
      <w:r>
        <w:rPr>
          <w:i/>
        </w:rPr>
        <w:t>add back</w:t>
      </w:r>
      <w:r>
        <w:rPr>
          <w:i/>
          <w:spacing w:val="-14"/>
        </w:rPr>
        <w:t xml:space="preserve"> </w:t>
      </w:r>
      <w:r>
        <w:t>e</w:t>
      </w:r>
      <w:r>
        <w:rPr>
          <w:spacing w:val="-14"/>
        </w:rPr>
        <w:t xml:space="preserve"> </w:t>
      </w:r>
      <w:r>
        <w:t>62%</w:t>
      </w:r>
      <w:r>
        <w:rPr>
          <w:spacing w:val="-14"/>
        </w:rPr>
        <w:t xml:space="preserve"> </w:t>
      </w:r>
      <w:r>
        <w:t>de</w:t>
      </w:r>
      <w:r>
        <w:rPr>
          <w:spacing w:val="-13"/>
        </w:rPr>
        <w:t xml:space="preserve"> </w:t>
      </w:r>
      <w:r>
        <w:t>mulheres</w:t>
      </w:r>
      <w:r>
        <w:rPr>
          <w:spacing w:val="-13"/>
        </w:rPr>
        <w:t xml:space="preserve"> </w:t>
      </w:r>
      <w:r>
        <w:t>com</w:t>
      </w:r>
      <w:r>
        <w:rPr>
          <w:spacing w:val="-13"/>
        </w:rPr>
        <w:t xml:space="preserve"> </w:t>
      </w:r>
      <w:r>
        <w:t>hemoglobina</w:t>
      </w:r>
      <w:r>
        <w:rPr>
          <w:spacing w:val="-13"/>
        </w:rPr>
        <w:t xml:space="preserve"> </w:t>
      </w:r>
      <w:r>
        <w:t>menor</w:t>
      </w:r>
      <w:r>
        <w:rPr>
          <w:spacing w:val="-15"/>
        </w:rPr>
        <w:t xml:space="preserve"> </w:t>
      </w:r>
      <w:r>
        <w:t>que</w:t>
      </w:r>
      <w:r>
        <w:rPr>
          <w:spacing w:val="-14"/>
        </w:rPr>
        <w:t xml:space="preserve"> </w:t>
      </w:r>
      <w:r>
        <w:t>12g/dL</w:t>
      </w:r>
      <w:r>
        <w:rPr>
          <w:spacing w:val="-15"/>
        </w:rPr>
        <w:t xml:space="preserve"> </w:t>
      </w:r>
      <w:r>
        <w:t>no</w:t>
      </w:r>
      <w:r>
        <w:rPr>
          <w:spacing w:val="-13"/>
        </w:rPr>
        <w:t xml:space="preserve"> </w:t>
      </w:r>
      <w:r>
        <w:t>grupo</w:t>
      </w:r>
      <w:r>
        <w:rPr>
          <w:spacing w:val="-14"/>
        </w:rPr>
        <w:t xml:space="preserve"> </w:t>
      </w:r>
      <w:r>
        <w:t>placebo)</w:t>
      </w:r>
      <w:r>
        <w:rPr>
          <w:spacing w:val="-13"/>
        </w:rPr>
        <w:t xml:space="preserve"> </w:t>
      </w:r>
      <w:r>
        <w:t>e</w:t>
      </w:r>
      <w:r>
        <w:rPr>
          <w:spacing w:val="-14"/>
        </w:rPr>
        <w:t xml:space="preserve"> </w:t>
      </w:r>
      <w:r>
        <w:t>de</w:t>
      </w:r>
      <w:r>
        <w:rPr>
          <w:spacing w:val="-14"/>
        </w:rPr>
        <w:t xml:space="preserve"> </w:t>
      </w:r>
      <w:r>
        <w:t>sintomas</w:t>
      </w:r>
      <w:r>
        <w:rPr>
          <w:spacing w:val="-13"/>
        </w:rPr>
        <w:t xml:space="preserve"> </w:t>
      </w:r>
      <w:r>
        <w:t>vasomotores ou fogachos. Porém não há evidência que a adição de progestogênio reduza a perda óssea ou previne o retorno do aumento de volume uterino após o tratamento ter</w:t>
      </w:r>
      <w:r>
        <w:rPr>
          <w:spacing w:val="-5"/>
        </w:rPr>
        <w:t xml:space="preserve"> </w:t>
      </w:r>
      <w:r>
        <w:t>cessado(84)</w:t>
      </w:r>
    </w:p>
    <w:p w:rsidR="005E3837" w:rsidRDefault="00D30DAB">
      <w:pPr>
        <w:pStyle w:val="Corpodetexto"/>
        <w:ind w:left="112" w:right="105" w:firstLine="566"/>
        <w:jc w:val="both"/>
      </w:pPr>
      <w:r>
        <w:t xml:space="preserve">Estudos que compararam análogos do GnRH com e sem o uso de progestogênio </w:t>
      </w:r>
      <w:r>
        <w:t>ou associação de progestogênio-estrogênio demonstram eficácia clínica similar e com menor incidência de efeitos adversos</w:t>
      </w:r>
    </w:p>
    <w:p w:rsidR="005E3837" w:rsidRDefault="00D30DAB">
      <w:pPr>
        <w:pStyle w:val="PargrafodaLista"/>
        <w:numPr>
          <w:ilvl w:val="0"/>
          <w:numId w:val="68"/>
        </w:numPr>
        <w:tabs>
          <w:tab w:val="left" w:pos="284"/>
        </w:tabs>
        <w:ind w:right="107" w:firstLine="0"/>
        <w:jc w:val="left"/>
        <w:rPr>
          <w:sz w:val="24"/>
        </w:rPr>
      </w:pPr>
      <w:r>
        <w:rPr>
          <w:sz w:val="24"/>
        </w:rPr>
        <w:t>menos efeitos vasomotores, menos fogachos e menos comprometimento ósseo (diminuição de massa óssea à densitometria)</w:t>
      </w:r>
      <w:r>
        <w:rPr>
          <w:spacing w:val="-4"/>
          <w:sz w:val="24"/>
        </w:rPr>
        <w:t xml:space="preserve"> </w:t>
      </w:r>
      <w:r>
        <w:rPr>
          <w:sz w:val="24"/>
        </w:rPr>
        <w:t>(20,99-103).</w:t>
      </w:r>
    </w:p>
    <w:p w:rsidR="005E3837" w:rsidRDefault="00D30DAB">
      <w:pPr>
        <w:pStyle w:val="Corpodetexto"/>
        <w:ind w:left="112" w:right="105" w:firstLine="566"/>
        <w:jc w:val="both"/>
      </w:pPr>
      <w:r>
        <w:t>Os estudos que compararam tratamento com GnRH associado a tibolona(86,104-107) mostraram manutenção da melhora dos sintomas relacionados a miomatose, com diminuição de volume uterino e dos</w:t>
      </w:r>
    </w:p>
    <w:p w:rsidR="005E3837" w:rsidRDefault="005E3837">
      <w:pPr>
        <w:jc w:val="both"/>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112" w:right="104"/>
        <w:jc w:val="both"/>
      </w:pPr>
      <w:r>
        <w:t>miomas associado à diminuição de sintomas de men</w:t>
      </w:r>
      <w:r>
        <w:t>opausa e de melhora de qualidade de vida. Uma</w:t>
      </w:r>
      <w:r>
        <w:rPr>
          <w:spacing w:val="-24"/>
        </w:rPr>
        <w:t xml:space="preserve"> </w:t>
      </w:r>
      <w:r>
        <w:t>meta- análise mostrou melhora dos sintomas vasomotores com tibolona, mas efeitos clinicamente insignificantes em melhora de qualidade de vida e proteção de massa óssea, porém com aumento de volume uterino e san</w:t>
      </w:r>
      <w:r>
        <w:t>gramento</w:t>
      </w:r>
      <w:r>
        <w:rPr>
          <w:spacing w:val="-13"/>
        </w:rPr>
        <w:t xml:space="preserve"> </w:t>
      </w:r>
      <w:r>
        <w:t>(108).</w:t>
      </w:r>
      <w:r>
        <w:rPr>
          <w:spacing w:val="-13"/>
        </w:rPr>
        <w:t xml:space="preserve"> </w:t>
      </w:r>
      <w:r>
        <w:t>A</w:t>
      </w:r>
      <w:r>
        <w:rPr>
          <w:spacing w:val="-14"/>
        </w:rPr>
        <w:t xml:space="preserve"> </w:t>
      </w:r>
      <w:r>
        <w:t>grande</w:t>
      </w:r>
      <w:r>
        <w:rPr>
          <w:spacing w:val="-16"/>
        </w:rPr>
        <w:t xml:space="preserve"> </w:t>
      </w:r>
      <w:r>
        <w:t>maioria</w:t>
      </w:r>
      <w:r>
        <w:rPr>
          <w:spacing w:val="-14"/>
        </w:rPr>
        <w:t xml:space="preserve"> </w:t>
      </w:r>
      <w:r>
        <w:t>desses</w:t>
      </w:r>
      <w:r>
        <w:rPr>
          <w:spacing w:val="-12"/>
        </w:rPr>
        <w:t xml:space="preserve"> </w:t>
      </w:r>
      <w:r>
        <w:t>estudos</w:t>
      </w:r>
      <w:r>
        <w:rPr>
          <w:spacing w:val="-16"/>
        </w:rPr>
        <w:t xml:space="preserve"> </w:t>
      </w:r>
      <w:r>
        <w:t>possui</w:t>
      </w:r>
      <w:r>
        <w:rPr>
          <w:spacing w:val="-14"/>
        </w:rPr>
        <w:t xml:space="preserve"> </w:t>
      </w:r>
      <w:r>
        <w:t>delineamento</w:t>
      </w:r>
      <w:r>
        <w:rPr>
          <w:spacing w:val="-13"/>
        </w:rPr>
        <w:t xml:space="preserve"> </w:t>
      </w:r>
      <w:r>
        <w:t>sujeito</w:t>
      </w:r>
      <w:r>
        <w:rPr>
          <w:spacing w:val="-15"/>
        </w:rPr>
        <w:t xml:space="preserve"> </w:t>
      </w:r>
      <w:r>
        <w:t>a</w:t>
      </w:r>
      <w:r>
        <w:rPr>
          <w:spacing w:val="-17"/>
        </w:rPr>
        <w:t xml:space="preserve"> </w:t>
      </w:r>
      <w:r>
        <w:t>vieses</w:t>
      </w:r>
      <w:r>
        <w:rPr>
          <w:spacing w:val="-15"/>
        </w:rPr>
        <w:t xml:space="preserve"> </w:t>
      </w:r>
      <w:r>
        <w:t>por</w:t>
      </w:r>
      <w:r>
        <w:rPr>
          <w:spacing w:val="-14"/>
        </w:rPr>
        <w:t xml:space="preserve"> </w:t>
      </w:r>
      <w:r>
        <w:t>serem</w:t>
      </w:r>
      <w:r>
        <w:rPr>
          <w:spacing w:val="-13"/>
        </w:rPr>
        <w:t xml:space="preserve"> </w:t>
      </w:r>
      <w:r>
        <w:t>estudos abertos e com número pequeno de pacientes avaliadas; assim, a tibolona não é indicada neste</w:t>
      </w:r>
      <w:r>
        <w:rPr>
          <w:spacing w:val="-10"/>
        </w:rPr>
        <w:t xml:space="preserve"> </w:t>
      </w:r>
      <w:r>
        <w:t>Protocolo.</w:t>
      </w:r>
    </w:p>
    <w:p w:rsidR="005E3837" w:rsidRDefault="00D30DAB">
      <w:pPr>
        <w:pStyle w:val="Corpodetexto"/>
        <w:ind w:left="112" w:firstLine="566"/>
      </w:pPr>
      <w:r>
        <w:t xml:space="preserve">Em resumo, a </w:t>
      </w:r>
      <w:r>
        <w:rPr>
          <w:i/>
        </w:rPr>
        <w:t xml:space="preserve">add-back therapy </w:t>
      </w:r>
      <w:r>
        <w:t>recomendada neste Protocolo inclui o uso de estrogênios ou sua combinação com o progestogênio acetato de medroxiprogesterona.</w:t>
      </w:r>
    </w:p>
    <w:p w:rsidR="005E3837" w:rsidRDefault="00D30DAB">
      <w:pPr>
        <w:pStyle w:val="Corpodetexto"/>
        <w:ind w:left="112" w:right="101" w:firstLine="566"/>
        <w:jc w:val="both"/>
      </w:pPr>
      <w:r>
        <w:t>Outros tratamentos clínicos avaliados para tratamento de miomatose, como danazol (2,104,105), gestrinona (2,20,106), moduladores s</w:t>
      </w:r>
      <w:r>
        <w:t>eletivos dos receptores estrogênicos - tamoxifeno/raloxifeno (107,109-116),</w:t>
      </w:r>
      <w:r>
        <w:rPr>
          <w:spacing w:val="-9"/>
        </w:rPr>
        <w:t xml:space="preserve"> </w:t>
      </w:r>
      <w:r>
        <w:t>anticoncepcionais</w:t>
      </w:r>
      <w:r>
        <w:rPr>
          <w:spacing w:val="-7"/>
        </w:rPr>
        <w:t xml:space="preserve"> </w:t>
      </w:r>
      <w:r>
        <w:t>hormonais</w:t>
      </w:r>
      <w:r>
        <w:rPr>
          <w:spacing w:val="-7"/>
        </w:rPr>
        <w:t xml:space="preserve"> </w:t>
      </w:r>
      <w:r>
        <w:t>e</w:t>
      </w:r>
      <w:r>
        <w:rPr>
          <w:spacing w:val="-7"/>
        </w:rPr>
        <w:t xml:space="preserve"> </w:t>
      </w:r>
      <w:r>
        <w:t>progestágenos</w:t>
      </w:r>
      <w:r>
        <w:rPr>
          <w:spacing w:val="-7"/>
        </w:rPr>
        <w:t xml:space="preserve"> </w:t>
      </w:r>
      <w:r>
        <w:t>(101,117,118),</w:t>
      </w:r>
      <w:r>
        <w:rPr>
          <w:spacing w:val="-7"/>
        </w:rPr>
        <w:t xml:space="preserve"> </w:t>
      </w:r>
      <w:r>
        <w:t>antiprogestágenos</w:t>
      </w:r>
      <w:r>
        <w:rPr>
          <w:spacing w:val="-7"/>
        </w:rPr>
        <w:t xml:space="preserve"> </w:t>
      </w:r>
      <w:r>
        <w:t>(119-125), Guizhi</w:t>
      </w:r>
      <w:r>
        <w:rPr>
          <w:spacing w:val="-3"/>
        </w:rPr>
        <w:t xml:space="preserve"> </w:t>
      </w:r>
      <w:r>
        <w:t>Fuling</w:t>
      </w:r>
      <w:r>
        <w:rPr>
          <w:spacing w:val="-6"/>
        </w:rPr>
        <w:t xml:space="preserve"> </w:t>
      </w:r>
      <w:r>
        <w:t>(126)</w:t>
      </w:r>
      <w:r>
        <w:rPr>
          <w:spacing w:val="-4"/>
        </w:rPr>
        <w:t xml:space="preserve"> </w:t>
      </w:r>
      <w:r>
        <w:t>e</w:t>
      </w:r>
      <w:r>
        <w:rPr>
          <w:spacing w:val="-5"/>
        </w:rPr>
        <w:t xml:space="preserve"> </w:t>
      </w:r>
      <w:r>
        <w:t>medicina</w:t>
      </w:r>
      <w:r>
        <w:rPr>
          <w:spacing w:val="-4"/>
        </w:rPr>
        <w:t xml:space="preserve"> </w:t>
      </w:r>
      <w:r>
        <w:t>herbal</w:t>
      </w:r>
      <w:r>
        <w:rPr>
          <w:spacing w:val="-3"/>
        </w:rPr>
        <w:t xml:space="preserve"> </w:t>
      </w:r>
      <w:r>
        <w:t>chinesa</w:t>
      </w:r>
      <w:r>
        <w:rPr>
          <w:spacing w:val="-2"/>
        </w:rPr>
        <w:t xml:space="preserve"> </w:t>
      </w:r>
      <w:r>
        <w:t>(127),</w:t>
      </w:r>
      <w:r>
        <w:rPr>
          <w:spacing w:val="-4"/>
        </w:rPr>
        <w:t xml:space="preserve"> </w:t>
      </w:r>
      <w:r>
        <w:t>apresentam</w:t>
      </w:r>
      <w:r>
        <w:rPr>
          <w:spacing w:val="-3"/>
        </w:rPr>
        <w:t xml:space="preserve"> </w:t>
      </w:r>
      <w:r>
        <w:t>evidências</w:t>
      </w:r>
      <w:r>
        <w:rPr>
          <w:spacing w:val="-3"/>
        </w:rPr>
        <w:t xml:space="preserve"> </w:t>
      </w:r>
      <w:r>
        <w:t>limitadas</w:t>
      </w:r>
      <w:r>
        <w:rPr>
          <w:spacing w:val="-4"/>
        </w:rPr>
        <w:t xml:space="preserve"> </w:t>
      </w:r>
      <w:r>
        <w:t>e</w:t>
      </w:r>
      <w:r>
        <w:rPr>
          <w:spacing w:val="-4"/>
        </w:rPr>
        <w:t xml:space="preserve"> </w:t>
      </w:r>
      <w:r>
        <w:t>não</w:t>
      </w:r>
      <w:r>
        <w:rPr>
          <w:spacing w:val="-4"/>
        </w:rPr>
        <w:t xml:space="preserve"> </w:t>
      </w:r>
      <w:r>
        <w:t>j</w:t>
      </w:r>
      <w:r>
        <w:t>ustificam</w:t>
      </w:r>
      <w:r>
        <w:rPr>
          <w:spacing w:val="-3"/>
        </w:rPr>
        <w:t xml:space="preserve"> </w:t>
      </w:r>
      <w:r>
        <w:t>sua recomendação neste</w:t>
      </w:r>
      <w:r>
        <w:rPr>
          <w:spacing w:val="-1"/>
        </w:rPr>
        <w:t xml:space="preserve"> </w:t>
      </w:r>
      <w:r>
        <w:t>Protocolo.</w:t>
      </w:r>
    </w:p>
    <w:p w:rsidR="005E3837" w:rsidRDefault="005E3837">
      <w:pPr>
        <w:pStyle w:val="Corpodetexto"/>
        <w:spacing w:before="5"/>
      </w:pPr>
    </w:p>
    <w:p w:rsidR="005E3837" w:rsidRDefault="00D30DAB">
      <w:pPr>
        <w:pStyle w:val="PargrafodaLista"/>
        <w:numPr>
          <w:ilvl w:val="1"/>
          <w:numId w:val="69"/>
        </w:numPr>
        <w:tabs>
          <w:tab w:val="left" w:pos="1040"/>
        </w:tabs>
        <w:spacing w:line="274" w:lineRule="exact"/>
        <w:rPr>
          <w:b/>
          <w:sz w:val="19"/>
        </w:rPr>
      </w:pPr>
      <w:r>
        <w:rPr>
          <w:b/>
          <w:sz w:val="24"/>
        </w:rPr>
        <w:t>F</w:t>
      </w:r>
      <w:r>
        <w:rPr>
          <w:b/>
          <w:sz w:val="19"/>
        </w:rPr>
        <w:t>ÁRMACOS</w:t>
      </w:r>
    </w:p>
    <w:p w:rsidR="005E3837" w:rsidRDefault="00D30DAB">
      <w:pPr>
        <w:pStyle w:val="PargrafodaLista"/>
        <w:numPr>
          <w:ilvl w:val="1"/>
          <w:numId w:val="68"/>
        </w:numPr>
        <w:tabs>
          <w:tab w:val="left" w:pos="1039"/>
          <w:tab w:val="left" w:pos="1040"/>
        </w:tabs>
        <w:spacing w:line="274" w:lineRule="exact"/>
        <w:jc w:val="left"/>
        <w:rPr>
          <w:sz w:val="24"/>
        </w:rPr>
      </w:pPr>
      <w:r>
        <w:rPr>
          <w:sz w:val="24"/>
        </w:rPr>
        <w:t>Gosserrelina: seringa preenchida de 3,6 e 10,8 mg</w:t>
      </w:r>
      <w:r>
        <w:rPr>
          <w:spacing w:val="-3"/>
          <w:sz w:val="24"/>
        </w:rPr>
        <w:t xml:space="preserve"> </w:t>
      </w:r>
      <w:r>
        <w:rPr>
          <w:sz w:val="24"/>
        </w:rPr>
        <w:t>injetável;</w:t>
      </w:r>
    </w:p>
    <w:p w:rsidR="005E3837" w:rsidRDefault="00D30DAB">
      <w:pPr>
        <w:pStyle w:val="PargrafodaLista"/>
        <w:numPr>
          <w:ilvl w:val="1"/>
          <w:numId w:val="68"/>
        </w:numPr>
        <w:tabs>
          <w:tab w:val="left" w:pos="1039"/>
          <w:tab w:val="left" w:pos="1040"/>
        </w:tabs>
        <w:jc w:val="left"/>
        <w:rPr>
          <w:sz w:val="24"/>
        </w:rPr>
      </w:pPr>
      <w:r>
        <w:rPr>
          <w:sz w:val="24"/>
        </w:rPr>
        <w:t>Leuprorrelina: frasco-ampola de 3,75 e 11,25 mg</w:t>
      </w:r>
      <w:r>
        <w:rPr>
          <w:spacing w:val="-7"/>
          <w:sz w:val="24"/>
        </w:rPr>
        <w:t xml:space="preserve"> </w:t>
      </w:r>
      <w:r>
        <w:rPr>
          <w:sz w:val="24"/>
        </w:rPr>
        <w:t>injetável;</w:t>
      </w:r>
    </w:p>
    <w:p w:rsidR="005E3837" w:rsidRDefault="00D30DAB">
      <w:pPr>
        <w:pStyle w:val="PargrafodaLista"/>
        <w:numPr>
          <w:ilvl w:val="1"/>
          <w:numId w:val="68"/>
        </w:numPr>
        <w:tabs>
          <w:tab w:val="left" w:pos="1039"/>
          <w:tab w:val="left" w:pos="1040"/>
        </w:tabs>
        <w:jc w:val="left"/>
        <w:rPr>
          <w:sz w:val="24"/>
        </w:rPr>
      </w:pPr>
      <w:r>
        <w:rPr>
          <w:sz w:val="24"/>
        </w:rPr>
        <w:t>Triptorrelina: 3,75 e 11,25 mg injetável (por</w:t>
      </w:r>
      <w:r>
        <w:rPr>
          <w:spacing w:val="-4"/>
          <w:sz w:val="24"/>
        </w:rPr>
        <w:t xml:space="preserve"> </w:t>
      </w:r>
      <w:r>
        <w:rPr>
          <w:sz w:val="24"/>
        </w:rPr>
        <w:t>frasco-ampola);</w:t>
      </w:r>
    </w:p>
    <w:p w:rsidR="005E3837" w:rsidRDefault="00D30DAB">
      <w:pPr>
        <w:pStyle w:val="PargrafodaLista"/>
        <w:numPr>
          <w:ilvl w:val="1"/>
          <w:numId w:val="68"/>
        </w:numPr>
        <w:tabs>
          <w:tab w:val="left" w:pos="1039"/>
          <w:tab w:val="left" w:pos="1040"/>
        </w:tabs>
        <w:spacing w:before="1"/>
        <w:jc w:val="left"/>
        <w:rPr>
          <w:sz w:val="24"/>
        </w:rPr>
      </w:pPr>
      <w:r>
        <w:rPr>
          <w:sz w:val="24"/>
        </w:rPr>
        <w:t>Acetato de medroxiprogesterona: comprimido de 10 mg;</w:t>
      </w:r>
    </w:p>
    <w:p w:rsidR="005E3837" w:rsidRDefault="00D30DAB">
      <w:pPr>
        <w:pStyle w:val="PargrafodaLista"/>
        <w:numPr>
          <w:ilvl w:val="1"/>
          <w:numId w:val="68"/>
        </w:numPr>
        <w:tabs>
          <w:tab w:val="left" w:pos="1039"/>
          <w:tab w:val="left" w:pos="1040"/>
        </w:tabs>
        <w:jc w:val="left"/>
        <w:rPr>
          <w:sz w:val="24"/>
        </w:rPr>
      </w:pPr>
      <w:r>
        <w:rPr>
          <w:sz w:val="24"/>
        </w:rPr>
        <w:t>Estrogênios conjugados: comprimido de 0,3 mg;</w:t>
      </w:r>
    </w:p>
    <w:p w:rsidR="005E3837" w:rsidRDefault="00D30DAB">
      <w:pPr>
        <w:pStyle w:val="PargrafodaLista"/>
        <w:numPr>
          <w:ilvl w:val="1"/>
          <w:numId w:val="68"/>
        </w:numPr>
        <w:tabs>
          <w:tab w:val="left" w:pos="1039"/>
          <w:tab w:val="left" w:pos="1040"/>
        </w:tabs>
        <w:jc w:val="left"/>
        <w:rPr>
          <w:sz w:val="24"/>
        </w:rPr>
      </w:pPr>
      <w:r>
        <w:rPr>
          <w:sz w:val="24"/>
        </w:rPr>
        <w:t>Sulfato ferroso: comprimido de 40mg, solução oral de 25</w:t>
      </w:r>
      <w:r>
        <w:rPr>
          <w:spacing w:val="-2"/>
          <w:sz w:val="24"/>
        </w:rPr>
        <w:t xml:space="preserve"> </w:t>
      </w:r>
      <w:r>
        <w:rPr>
          <w:sz w:val="24"/>
        </w:rPr>
        <w:t>mg/mL.</w:t>
      </w:r>
    </w:p>
    <w:p w:rsidR="005E3837" w:rsidRDefault="005E3837">
      <w:pPr>
        <w:pStyle w:val="Corpodetexto"/>
        <w:spacing w:before="5"/>
      </w:pPr>
    </w:p>
    <w:p w:rsidR="005E3837" w:rsidRDefault="00D30DAB">
      <w:pPr>
        <w:pStyle w:val="PargrafodaLista"/>
        <w:numPr>
          <w:ilvl w:val="1"/>
          <w:numId w:val="69"/>
        </w:numPr>
        <w:tabs>
          <w:tab w:val="left" w:pos="1028"/>
        </w:tabs>
        <w:spacing w:line="274" w:lineRule="exact"/>
        <w:ind w:left="1027" w:hanging="348"/>
        <w:rPr>
          <w:b/>
          <w:sz w:val="19"/>
        </w:rPr>
      </w:pPr>
      <w:r>
        <w:rPr>
          <w:b/>
          <w:sz w:val="24"/>
        </w:rPr>
        <w:t>E</w:t>
      </w:r>
      <w:r>
        <w:rPr>
          <w:b/>
          <w:sz w:val="19"/>
        </w:rPr>
        <w:t>SQUEMAS DE</w:t>
      </w:r>
      <w:r>
        <w:rPr>
          <w:b/>
          <w:spacing w:val="-1"/>
          <w:sz w:val="19"/>
        </w:rPr>
        <w:t xml:space="preserve"> </w:t>
      </w:r>
      <w:r>
        <w:rPr>
          <w:b/>
          <w:sz w:val="19"/>
        </w:rPr>
        <w:t>ADMINISTRAÇÃO</w:t>
      </w:r>
    </w:p>
    <w:p w:rsidR="005E3837" w:rsidRDefault="00D30DAB">
      <w:pPr>
        <w:pStyle w:val="PargrafodaLista"/>
        <w:numPr>
          <w:ilvl w:val="1"/>
          <w:numId w:val="68"/>
        </w:numPr>
        <w:tabs>
          <w:tab w:val="left" w:pos="1039"/>
          <w:tab w:val="left" w:pos="1040"/>
        </w:tabs>
        <w:ind w:right="104"/>
        <w:jc w:val="left"/>
        <w:rPr>
          <w:sz w:val="24"/>
        </w:rPr>
      </w:pPr>
      <w:r>
        <w:rPr>
          <w:sz w:val="24"/>
        </w:rPr>
        <w:t>Gosserrelina</w:t>
      </w:r>
      <w:r>
        <w:rPr>
          <w:b/>
          <w:sz w:val="24"/>
        </w:rPr>
        <w:t xml:space="preserve">: </w:t>
      </w:r>
      <w:r>
        <w:rPr>
          <w:sz w:val="24"/>
        </w:rPr>
        <w:t xml:space="preserve">3,6mg, por via subcutânea, injetados no abdômen, mensalmente, ou 10,8mg </w:t>
      </w:r>
      <w:r>
        <w:rPr>
          <w:spacing w:val="2"/>
          <w:sz w:val="24"/>
        </w:rPr>
        <w:t xml:space="preserve">por </w:t>
      </w:r>
      <w:r>
        <w:rPr>
          <w:sz w:val="24"/>
        </w:rPr>
        <w:t>esta mesma via,</w:t>
      </w:r>
      <w:r>
        <w:rPr>
          <w:spacing w:val="-4"/>
          <w:sz w:val="24"/>
        </w:rPr>
        <w:t xml:space="preserve"> </w:t>
      </w:r>
      <w:r>
        <w:rPr>
          <w:sz w:val="24"/>
        </w:rPr>
        <w:t>trimestralmente.</w:t>
      </w:r>
    </w:p>
    <w:p w:rsidR="005E3837" w:rsidRDefault="00D30DAB">
      <w:pPr>
        <w:pStyle w:val="PargrafodaLista"/>
        <w:numPr>
          <w:ilvl w:val="1"/>
          <w:numId w:val="68"/>
        </w:numPr>
        <w:tabs>
          <w:tab w:val="left" w:pos="1039"/>
          <w:tab w:val="left" w:pos="1040"/>
        </w:tabs>
        <w:ind w:right="104"/>
        <w:jc w:val="left"/>
        <w:rPr>
          <w:sz w:val="24"/>
        </w:rPr>
      </w:pPr>
      <w:r>
        <w:rPr>
          <w:sz w:val="24"/>
        </w:rPr>
        <w:t>Leuprorrelina: 3,75mg, por via intramuscular, mensalmente, ou 11,25mg por esta mesma via, trimestralmente.</w:t>
      </w:r>
    </w:p>
    <w:p w:rsidR="005E3837" w:rsidRDefault="00D30DAB">
      <w:pPr>
        <w:pStyle w:val="PargrafodaLista"/>
        <w:numPr>
          <w:ilvl w:val="1"/>
          <w:numId w:val="68"/>
        </w:numPr>
        <w:tabs>
          <w:tab w:val="left" w:pos="1039"/>
          <w:tab w:val="left" w:pos="1040"/>
        </w:tabs>
        <w:ind w:right="105"/>
        <w:jc w:val="left"/>
        <w:rPr>
          <w:sz w:val="24"/>
        </w:rPr>
      </w:pPr>
      <w:r>
        <w:rPr>
          <w:sz w:val="24"/>
        </w:rPr>
        <w:t>Triptorrelina: 3,75mg, por via intramusc</w:t>
      </w:r>
      <w:r>
        <w:rPr>
          <w:sz w:val="24"/>
        </w:rPr>
        <w:t>ular, mensalmente, ou 11,25mg por esta mesma via, trimestralmente.</w:t>
      </w:r>
    </w:p>
    <w:p w:rsidR="005E3837" w:rsidRDefault="00D30DAB">
      <w:pPr>
        <w:pStyle w:val="PargrafodaLista"/>
        <w:numPr>
          <w:ilvl w:val="1"/>
          <w:numId w:val="68"/>
        </w:numPr>
        <w:tabs>
          <w:tab w:val="left" w:pos="1039"/>
          <w:tab w:val="left" w:pos="1040"/>
        </w:tabs>
        <w:jc w:val="left"/>
        <w:rPr>
          <w:sz w:val="24"/>
        </w:rPr>
      </w:pPr>
      <w:r>
        <w:rPr>
          <w:sz w:val="24"/>
        </w:rPr>
        <w:t>Acetato</w:t>
      </w:r>
      <w:r>
        <w:rPr>
          <w:spacing w:val="-3"/>
          <w:sz w:val="24"/>
        </w:rPr>
        <w:t xml:space="preserve"> </w:t>
      </w:r>
      <w:r>
        <w:rPr>
          <w:sz w:val="24"/>
        </w:rPr>
        <w:t>de</w:t>
      </w:r>
      <w:r>
        <w:rPr>
          <w:spacing w:val="-4"/>
          <w:sz w:val="24"/>
        </w:rPr>
        <w:t xml:space="preserve"> </w:t>
      </w:r>
      <w:r>
        <w:rPr>
          <w:sz w:val="24"/>
        </w:rPr>
        <w:t>medroxiprogesterona:</w:t>
      </w:r>
      <w:r>
        <w:rPr>
          <w:spacing w:val="-2"/>
          <w:sz w:val="24"/>
        </w:rPr>
        <w:t xml:space="preserve"> </w:t>
      </w:r>
      <w:r>
        <w:rPr>
          <w:sz w:val="24"/>
        </w:rPr>
        <w:t>2,5</w:t>
      </w:r>
      <w:r>
        <w:rPr>
          <w:spacing w:val="-2"/>
          <w:sz w:val="24"/>
        </w:rPr>
        <w:t xml:space="preserve"> </w:t>
      </w:r>
      <w:r>
        <w:rPr>
          <w:sz w:val="24"/>
        </w:rPr>
        <w:t>mg</w:t>
      </w:r>
      <w:r>
        <w:rPr>
          <w:spacing w:val="-5"/>
          <w:sz w:val="24"/>
        </w:rPr>
        <w:t xml:space="preserve"> </w:t>
      </w:r>
      <w:r>
        <w:rPr>
          <w:sz w:val="24"/>
        </w:rPr>
        <w:t>a</w:t>
      </w:r>
      <w:r>
        <w:rPr>
          <w:spacing w:val="-2"/>
          <w:sz w:val="24"/>
        </w:rPr>
        <w:t xml:space="preserve"> </w:t>
      </w:r>
      <w:r>
        <w:rPr>
          <w:sz w:val="24"/>
        </w:rPr>
        <w:t>10</w:t>
      </w:r>
      <w:r>
        <w:rPr>
          <w:spacing w:val="-2"/>
          <w:sz w:val="24"/>
        </w:rPr>
        <w:t xml:space="preserve"> </w:t>
      </w:r>
      <w:r>
        <w:rPr>
          <w:sz w:val="24"/>
        </w:rPr>
        <w:t>mg</w:t>
      </w:r>
      <w:r>
        <w:rPr>
          <w:spacing w:val="-3"/>
          <w:sz w:val="24"/>
        </w:rPr>
        <w:t xml:space="preserve"> </w:t>
      </w:r>
      <w:r>
        <w:rPr>
          <w:sz w:val="24"/>
        </w:rPr>
        <w:t>por</w:t>
      </w:r>
      <w:r>
        <w:rPr>
          <w:spacing w:val="-4"/>
          <w:sz w:val="24"/>
        </w:rPr>
        <w:t xml:space="preserve"> </w:t>
      </w:r>
      <w:r>
        <w:rPr>
          <w:sz w:val="24"/>
        </w:rPr>
        <w:t>dia,</w:t>
      </w:r>
      <w:r>
        <w:rPr>
          <w:spacing w:val="-2"/>
          <w:sz w:val="24"/>
        </w:rPr>
        <w:t xml:space="preserve"> </w:t>
      </w:r>
      <w:r>
        <w:rPr>
          <w:sz w:val="24"/>
        </w:rPr>
        <w:t>por</w:t>
      </w:r>
      <w:r>
        <w:rPr>
          <w:spacing w:val="-4"/>
          <w:sz w:val="24"/>
        </w:rPr>
        <w:t xml:space="preserve"> </w:t>
      </w:r>
      <w:r>
        <w:rPr>
          <w:sz w:val="24"/>
        </w:rPr>
        <w:t>via</w:t>
      </w:r>
      <w:r>
        <w:rPr>
          <w:spacing w:val="-4"/>
          <w:sz w:val="24"/>
        </w:rPr>
        <w:t xml:space="preserve"> </w:t>
      </w:r>
      <w:r>
        <w:rPr>
          <w:sz w:val="24"/>
        </w:rPr>
        <w:t>oral,</w:t>
      </w:r>
      <w:r>
        <w:rPr>
          <w:spacing w:val="-2"/>
          <w:sz w:val="24"/>
        </w:rPr>
        <w:t xml:space="preserve"> </w:t>
      </w:r>
      <w:r>
        <w:rPr>
          <w:sz w:val="24"/>
        </w:rPr>
        <w:t>durante</w:t>
      </w:r>
      <w:r>
        <w:rPr>
          <w:spacing w:val="-2"/>
          <w:sz w:val="24"/>
        </w:rPr>
        <w:t xml:space="preserve"> </w:t>
      </w:r>
      <w:r>
        <w:rPr>
          <w:sz w:val="24"/>
        </w:rPr>
        <w:t>o</w:t>
      </w:r>
      <w:r>
        <w:rPr>
          <w:spacing w:val="-3"/>
          <w:sz w:val="24"/>
        </w:rPr>
        <w:t xml:space="preserve"> </w:t>
      </w:r>
      <w:r>
        <w:rPr>
          <w:sz w:val="24"/>
        </w:rPr>
        <w:t>uso</w:t>
      </w:r>
      <w:r>
        <w:rPr>
          <w:spacing w:val="-3"/>
          <w:sz w:val="24"/>
        </w:rPr>
        <w:t xml:space="preserve"> </w:t>
      </w:r>
      <w:r>
        <w:rPr>
          <w:sz w:val="24"/>
        </w:rPr>
        <w:t>do</w:t>
      </w:r>
      <w:r>
        <w:rPr>
          <w:spacing w:val="-2"/>
          <w:sz w:val="24"/>
        </w:rPr>
        <w:t xml:space="preserve"> </w:t>
      </w:r>
      <w:r>
        <w:rPr>
          <w:sz w:val="24"/>
        </w:rPr>
        <w:t>análogo.</w:t>
      </w:r>
    </w:p>
    <w:p w:rsidR="005E3837" w:rsidRDefault="00D30DAB">
      <w:pPr>
        <w:pStyle w:val="PargrafodaLista"/>
        <w:numPr>
          <w:ilvl w:val="1"/>
          <w:numId w:val="68"/>
        </w:numPr>
        <w:tabs>
          <w:tab w:val="left" w:pos="1039"/>
          <w:tab w:val="left" w:pos="1040"/>
        </w:tabs>
        <w:jc w:val="left"/>
        <w:rPr>
          <w:sz w:val="24"/>
        </w:rPr>
      </w:pPr>
      <w:r>
        <w:rPr>
          <w:sz w:val="24"/>
        </w:rPr>
        <w:t>Estrogênios conjugados: 0,3 mg a 0,6 mg, ao dia, por via oral, durante o uso do</w:t>
      </w:r>
      <w:r>
        <w:rPr>
          <w:spacing w:val="-5"/>
          <w:sz w:val="24"/>
        </w:rPr>
        <w:t xml:space="preserve"> </w:t>
      </w:r>
      <w:r>
        <w:rPr>
          <w:sz w:val="24"/>
        </w:rPr>
        <w:t>análogo.</w:t>
      </w:r>
    </w:p>
    <w:p w:rsidR="005E3837" w:rsidRDefault="00D30DAB">
      <w:pPr>
        <w:pStyle w:val="PargrafodaLista"/>
        <w:numPr>
          <w:ilvl w:val="1"/>
          <w:numId w:val="68"/>
        </w:numPr>
        <w:tabs>
          <w:tab w:val="left" w:pos="1039"/>
          <w:tab w:val="left" w:pos="1040"/>
        </w:tabs>
        <w:ind w:right="107"/>
        <w:jc w:val="left"/>
        <w:rPr>
          <w:sz w:val="24"/>
        </w:rPr>
      </w:pPr>
      <w:r>
        <w:rPr>
          <w:sz w:val="24"/>
        </w:rPr>
        <w:t>Sulf</w:t>
      </w:r>
      <w:r>
        <w:rPr>
          <w:sz w:val="24"/>
        </w:rPr>
        <w:t>ato ferroso: 120mg ao dia de ferro elementar, por via oral, preferencialmente afastado das refeições.</w:t>
      </w:r>
    </w:p>
    <w:p w:rsidR="005E3837" w:rsidRDefault="005E3837">
      <w:pPr>
        <w:pStyle w:val="Corpodetexto"/>
        <w:spacing w:before="2"/>
      </w:pPr>
    </w:p>
    <w:p w:rsidR="005E3837" w:rsidRDefault="00D30DAB">
      <w:pPr>
        <w:pStyle w:val="PargrafodaLista"/>
        <w:numPr>
          <w:ilvl w:val="1"/>
          <w:numId w:val="69"/>
        </w:numPr>
        <w:tabs>
          <w:tab w:val="left" w:pos="1040"/>
        </w:tabs>
        <w:spacing w:line="274" w:lineRule="exact"/>
        <w:rPr>
          <w:b/>
          <w:sz w:val="19"/>
        </w:rPr>
      </w:pPr>
      <w:r>
        <w:rPr>
          <w:b/>
          <w:sz w:val="24"/>
        </w:rPr>
        <w:t>T</w:t>
      </w:r>
      <w:r>
        <w:rPr>
          <w:b/>
          <w:sz w:val="19"/>
        </w:rPr>
        <w:t>EMPO DE</w:t>
      </w:r>
      <w:r>
        <w:rPr>
          <w:b/>
          <w:spacing w:val="-2"/>
          <w:sz w:val="19"/>
        </w:rPr>
        <w:t xml:space="preserve"> </w:t>
      </w:r>
      <w:r>
        <w:rPr>
          <w:b/>
          <w:sz w:val="19"/>
        </w:rPr>
        <w:t>TRATAMENTO</w:t>
      </w:r>
    </w:p>
    <w:p w:rsidR="005E3837" w:rsidRDefault="00D30DAB">
      <w:pPr>
        <w:pStyle w:val="Corpodetexto"/>
        <w:ind w:left="112" w:right="103" w:firstLine="566"/>
        <w:jc w:val="both"/>
      </w:pPr>
      <w:r>
        <w:t>O tratamento com análogo do GnRH isoladamente não deve ultrapassar 6 meses, pelo risco de desenvolvimento</w:t>
      </w:r>
      <w:r>
        <w:rPr>
          <w:spacing w:val="-14"/>
        </w:rPr>
        <w:t xml:space="preserve"> </w:t>
      </w:r>
      <w:r>
        <w:t>de</w:t>
      </w:r>
      <w:r>
        <w:rPr>
          <w:spacing w:val="-14"/>
        </w:rPr>
        <w:t xml:space="preserve"> </w:t>
      </w:r>
      <w:r>
        <w:t>osteoporose;</w:t>
      </w:r>
      <w:r>
        <w:rPr>
          <w:spacing w:val="-14"/>
        </w:rPr>
        <w:t xml:space="preserve"> </w:t>
      </w:r>
      <w:r>
        <w:t>seu</w:t>
      </w:r>
      <w:r>
        <w:rPr>
          <w:spacing w:val="-13"/>
        </w:rPr>
        <w:t xml:space="preserve"> </w:t>
      </w:r>
      <w:r>
        <w:t>uso</w:t>
      </w:r>
      <w:r>
        <w:rPr>
          <w:spacing w:val="-13"/>
        </w:rPr>
        <w:t xml:space="preserve"> </w:t>
      </w:r>
      <w:r>
        <w:t>em</w:t>
      </w:r>
      <w:r>
        <w:rPr>
          <w:spacing w:val="-14"/>
        </w:rPr>
        <w:t xml:space="preserve"> </w:t>
      </w:r>
      <w:r>
        <w:t>associação</w:t>
      </w:r>
      <w:r>
        <w:rPr>
          <w:spacing w:val="-13"/>
        </w:rPr>
        <w:t xml:space="preserve"> </w:t>
      </w:r>
      <w:r>
        <w:t>com</w:t>
      </w:r>
      <w:r>
        <w:rPr>
          <w:spacing w:val="-11"/>
        </w:rPr>
        <w:t xml:space="preserve"> </w:t>
      </w:r>
      <w:r>
        <w:t>a</w:t>
      </w:r>
      <w:r>
        <w:rPr>
          <w:spacing w:val="-15"/>
        </w:rPr>
        <w:t xml:space="preserve"> </w:t>
      </w:r>
      <w:r>
        <w:rPr>
          <w:i/>
        </w:rPr>
        <w:t>add-back</w:t>
      </w:r>
      <w:r>
        <w:rPr>
          <w:i/>
          <w:spacing w:val="-14"/>
        </w:rPr>
        <w:t xml:space="preserve"> </w:t>
      </w:r>
      <w:r>
        <w:rPr>
          <w:i/>
        </w:rPr>
        <w:t>therapy</w:t>
      </w:r>
      <w:r>
        <w:rPr>
          <w:i/>
          <w:spacing w:val="-15"/>
        </w:rPr>
        <w:t xml:space="preserve"> </w:t>
      </w:r>
      <w:r>
        <w:t>pode</w:t>
      </w:r>
      <w:r>
        <w:rPr>
          <w:spacing w:val="-15"/>
        </w:rPr>
        <w:t xml:space="preserve"> </w:t>
      </w:r>
      <w:r>
        <w:t>ser</w:t>
      </w:r>
      <w:r>
        <w:rPr>
          <w:spacing w:val="-14"/>
        </w:rPr>
        <w:t xml:space="preserve"> </w:t>
      </w:r>
      <w:r>
        <w:t>mais</w:t>
      </w:r>
      <w:r>
        <w:rPr>
          <w:spacing w:val="-13"/>
        </w:rPr>
        <w:t xml:space="preserve"> </w:t>
      </w:r>
      <w:r>
        <w:t xml:space="preserve">prolongado, por período de até 1 ano. Pacientes sob tratamento clínico para miomatose e com contraindicação ao tratamento cirúrgico curativo devem ser reavaliadas a cada 6 meses. Pacientes com solicitação de </w:t>
      </w:r>
      <w:r>
        <w:t>uso de análogos por mais de 1 ano devem ser avaliadas em serviço especializado de ginecologia. Normalmente, com a chegada da menopausa, há uma queda natural dos hormônios, não havendo mais necessidade de tratamento.</w:t>
      </w:r>
    </w:p>
    <w:p w:rsidR="005E3837" w:rsidRDefault="005E3837">
      <w:pPr>
        <w:pStyle w:val="Corpodetexto"/>
        <w:spacing w:before="3"/>
      </w:pPr>
    </w:p>
    <w:p w:rsidR="005E3837" w:rsidRDefault="00D30DAB">
      <w:pPr>
        <w:pStyle w:val="PargrafodaLista"/>
        <w:numPr>
          <w:ilvl w:val="1"/>
          <w:numId w:val="69"/>
        </w:numPr>
        <w:tabs>
          <w:tab w:val="left" w:pos="1028"/>
        </w:tabs>
        <w:spacing w:line="274" w:lineRule="exact"/>
        <w:ind w:left="1027" w:hanging="348"/>
        <w:rPr>
          <w:b/>
          <w:sz w:val="19"/>
        </w:rPr>
      </w:pPr>
      <w:r>
        <w:rPr>
          <w:b/>
          <w:sz w:val="24"/>
        </w:rPr>
        <w:t>B</w:t>
      </w:r>
      <w:r>
        <w:rPr>
          <w:b/>
          <w:sz w:val="19"/>
        </w:rPr>
        <w:t>ENEFÍCIOS ESPERADOS DO TRATAMENTO</w:t>
      </w:r>
      <w:r>
        <w:rPr>
          <w:b/>
          <w:spacing w:val="-2"/>
          <w:sz w:val="19"/>
        </w:rPr>
        <w:t xml:space="preserve"> </w:t>
      </w:r>
      <w:r>
        <w:rPr>
          <w:b/>
          <w:sz w:val="19"/>
        </w:rPr>
        <w:t>MEDI</w:t>
      </w:r>
      <w:r>
        <w:rPr>
          <w:b/>
          <w:sz w:val="19"/>
        </w:rPr>
        <w:t>CAMENTOSO</w:t>
      </w:r>
    </w:p>
    <w:p w:rsidR="005E3837" w:rsidRDefault="00D30DAB">
      <w:pPr>
        <w:pStyle w:val="PargrafodaLista"/>
        <w:numPr>
          <w:ilvl w:val="1"/>
          <w:numId w:val="68"/>
        </w:numPr>
        <w:tabs>
          <w:tab w:val="left" w:pos="1039"/>
          <w:tab w:val="left" w:pos="1040"/>
        </w:tabs>
        <w:spacing w:line="274" w:lineRule="exact"/>
        <w:jc w:val="left"/>
        <w:rPr>
          <w:sz w:val="24"/>
        </w:rPr>
      </w:pPr>
      <w:r>
        <w:rPr>
          <w:sz w:val="24"/>
        </w:rPr>
        <w:t>Reduzir hemorragia</w:t>
      </w:r>
      <w:r>
        <w:rPr>
          <w:spacing w:val="-1"/>
          <w:sz w:val="24"/>
        </w:rPr>
        <w:t xml:space="preserve"> </w:t>
      </w:r>
      <w:r>
        <w:rPr>
          <w:sz w:val="24"/>
        </w:rPr>
        <w:t>uterina;</w:t>
      </w:r>
    </w:p>
    <w:p w:rsidR="005E3837" w:rsidRDefault="00D30DAB">
      <w:pPr>
        <w:pStyle w:val="PargrafodaLista"/>
        <w:numPr>
          <w:ilvl w:val="1"/>
          <w:numId w:val="68"/>
        </w:numPr>
        <w:tabs>
          <w:tab w:val="left" w:pos="1039"/>
          <w:tab w:val="left" w:pos="1040"/>
        </w:tabs>
        <w:jc w:val="left"/>
        <w:rPr>
          <w:sz w:val="24"/>
        </w:rPr>
      </w:pPr>
      <w:r>
        <w:rPr>
          <w:sz w:val="24"/>
        </w:rPr>
        <w:t>Prevenir ou corrigir anemia de deficiência de</w:t>
      </w:r>
      <w:r>
        <w:rPr>
          <w:spacing w:val="-3"/>
          <w:sz w:val="24"/>
        </w:rPr>
        <w:t xml:space="preserve"> </w:t>
      </w:r>
      <w:r>
        <w:rPr>
          <w:sz w:val="24"/>
        </w:rPr>
        <w:t>ferro;</w:t>
      </w:r>
    </w:p>
    <w:p w:rsidR="005E3837" w:rsidRDefault="00D30DAB">
      <w:pPr>
        <w:pStyle w:val="PargrafodaLista"/>
        <w:numPr>
          <w:ilvl w:val="1"/>
          <w:numId w:val="68"/>
        </w:numPr>
        <w:tabs>
          <w:tab w:val="left" w:pos="1039"/>
          <w:tab w:val="left" w:pos="1040"/>
        </w:tabs>
        <w:jc w:val="left"/>
        <w:rPr>
          <w:sz w:val="24"/>
        </w:rPr>
      </w:pPr>
      <w:r>
        <w:rPr>
          <w:sz w:val="24"/>
        </w:rPr>
        <w:t>Reduzir sintomas de</w:t>
      </w:r>
      <w:r>
        <w:rPr>
          <w:spacing w:val="-2"/>
          <w:sz w:val="24"/>
        </w:rPr>
        <w:t xml:space="preserve"> </w:t>
      </w:r>
      <w:r>
        <w:rPr>
          <w:sz w:val="24"/>
        </w:rPr>
        <w:t>compressão;</w:t>
      </w:r>
    </w:p>
    <w:p w:rsidR="005E3837" w:rsidRDefault="005E3837">
      <w:pPr>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1"/>
          <w:numId w:val="68"/>
        </w:numPr>
        <w:tabs>
          <w:tab w:val="left" w:pos="1039"/>
          <w:tab w:val="left" w:pos="1040"/>
        </w:tabs>
        <w:spacing w:before="90"/>
        <w:jc w:val="left"/>
        <w:rPr>
          <w:sz w:val="24"/>
        </w:rPr>
      </w:pPr>
      <w:r>
        <w:rPr>
          <w:sz w:val="24"/>
        </w:rPr>
        <w:t>Reduzir a dor</w:t>
      </w:r>
      <w:r>
        <w:rPr>
          <w:spacing w:val="-4"/>
          <w:sz w:val="24"/>
        </w:rPr>
        <w:t xml:space="preserve"> </w:t>
      </w:r>
      <w:r>
        <w:rPr>
          <w:sz w:val="24"/>
        </w:rPr>
        <w:t>pélvica.</w:t>
      </w:r>
    </w:p>
    <w:p w:rsidR="005E3837" w:rsidRDefault="005E3837">
      <w:pPr>
        <w:pStyle w:val="Corpodetexto"/>
        <w:spacing w:before="4"/>
      </w:pPr>
    </w:p>
    <w:p w:rsidR="005E3837" w:rsidRDefault="00D30DAB">
      <w:pPr>
        <w:pStyle w:val="PargrafodaLista"/>
        <w:numPr>
          <w:ilvl w:val="0"/>
          <w:numId w:val="69"/>
        </w:numPr>
        <w:tabs>
          <w:tab w:val="left" w:pos="294"/>
        </w:tabs>
        <w:spacing w:before="1" w:line="274" w:lineRule="exact"/>
        <w:ind w:left="293" w:hanging="181"/>
        <w:jc w:val="left"/>
        <w:rPr>
          <w:b/>
          <w:sz w:val="24"/>
        </w:rPr>
      </w:pPr>
      <w:r>
        <w:rPr>
          <w:b/>
          <w:sz w:val="24"/>
        </w:rPr>
        <w:t>M</w:t>
      </w:r>
      <w:r>
        <w:rPr>
          <w:b/>
          <w:sz w:val="19"/>
        </w:rPr>
        <w:t>ONITORIZAÇÃO</w:t>
      </w:r>
    </w:p>
    <w:p w:rsidR="005E3837" w:rsidRDefault="00D30DAB">
      <w:pPr>
        <w:pStyle w:val="Corpodetexto"/>
        <w:ind w:left="112" w:right="115" w:firstLine="566"/>
        <w:jc w:val="both"/>
      </w:pPr>
      <w:r>
        <w:t>A monitorização do tratamento medicamentoso deve ser realizada pela avaliação clínica periódica, além de hemograma e ultrassonografia a cada 3 meses.</w:t>
      </w:r>
    </w:p>
    <w:p w:rsidR="005E3837" w:rsidRDefault="00D30DAB">
      <w:pPr>
        <w:pStyle w:val="Corpodetexto"/>
        <w:ind w:left="112" w:right="104" w:firstLine="566"/>
        <w:jc w:val="both"/>
      </w:pPr>
      <w:r>
        <w:t>Para pacientes que estiverem fazendo uso de terapia prolongada (1 ano) com análogo do GnRH associado a ter</w:t>
      </w:r>
      <w:r>
        <w:t xml:space="preserve">apia de </w:t>
      </w:r>
      <w:r>
        <w:rPr>
          <w:i/>
        </w:rPr>
        <w:t>add back therapy</w:t>
      </w:r>
      <w:r>
        <w:t>, densitometria óssea deve ser realizada ao final do tratamento.</w:t>
      </w:r>
    </w:p>
    <w:p w:rsidR="005E3837" w:rsidRDefault="005E3837">
      <w:pPr>
        <w:pStyle w:val="Corpodetexto"/>
        <w:spacing w:before="3"/>
      </w:pPr>
    </w:p>
    <w:p w:rsidR="005E3837" w:rsidRDefault="00D30DAB">
      <w:pPr>
        <w:pStyle w:val="PargrafodaLista"/>
        <w:numPr>
          <w:ilvl w:val="0"/>
          <w:numId w:val="69"/>
        </w:numPr>
        <w:tabs>
          <w:tab w:val="left" w:pos="282"/>
        </w:tabs>
        <w:spacing w:line="274" w:lineRule="exact"/>
        <w:ind w:left="281" w:hanging="169"/>
        <w:jc w:val="left"/>
        <w:rPr>
          <w:b/>
          <w:sz w:val="24"/>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3"/>
          <w:sz w:val="19"/>
        </w:rPr>
        <w:t xml:space="preserve"> </w:t>
      </w:r>
      <w:r>
        <w:rPr>
          <w:b/>
          <w:sz w:val="19"/>
        </w:rPr>
        <w:t>GESTOR</w:t>
      </w:r>
    </w:p>
    <w:p w:rsidR="005E3837" w:rsidRDefault="00D30DAB">
      <w:pPr>
        <w:pStyle w:val="Corpodetexto"/>
        <w:ind w:left="112" w:right="109" w:firstLine="566"/>
        <w:jc w:val="both"/>
      </w:pPr>
      <w:r>
        <w:t>Doentes de leiomioma devem ser atendidos em serviços especializados em ginecologia, para seu adequado diagnóstico e indicação terapêutica.</w:t>
      </w:r>
    </w:p>
    <w:p w:rsidR="005E3837" w:rsidRDefault="00D30DAB">
      <w:pPr>
        <w:pStyle w:val="Corpodetexto"/>
        <w:ind w:left="112" w:right="102" w:firstLine="566"/>
        <w:jc w:val="both"/>
      </w:pPr>
      <w:r>
        <w:t>Devem</w:t>
      </w:r>
      <w:r>
        <w:rPr>
          <w:spacing w:val="-9"/>
        </w:rPr>
        <w:t xml:space="preserve"> </w:t>
      </w:r>
      <w:r>
        <w:t>ser</w:t>
      </w:r>
      <w:r>
        <w:rPr>
          <w:spacing w:val="-9"/>
        </w:rPr>
        <w:t xml:space="preserve"> </w:t>
      </w:r>
      <w:r>
        <w:t>observados</w:t>
      </w:r>
      <w:r>
        <w:rPr>
          <w:spacing w:val="-8"/>
        </w:rPr>
        <w:t xml:space="preserve"> </w:t>
      </w:r>
      <w:r>
        <w:t>os</w:t>
      </w:r>
      <w:r>
        <w:rPr>
          <w:spacing w:val="-8"/>
        </w:rPr>
        <w:t xml:space="preserve"> </w:t>
      </w:r>
      <w:r>
        <w:t>critérios</w:t>
      </w:r>
      <w:r>
        <w:rPr>
          <w:spacing w:val="-9"/>
        </w:rPr>
        <w:t xml:space="preserve"> </w:t>
      </w:r>
      <w:r>
        <w:t>de</w:t>
      </w:r>
      <w:r>
        <w:rPr>
          <w:spacing w:val="-11"/>
        </w:rPr>
        <w:t xml:space="preserve"> </w:t>
      </w:r>
      <w:r>
        <w:t>inclusão</w:t>
      </w:r>
      <w:r>
        <w:rPr>
          <w:spacing w:val="-9"/>
        </w:rPr>
        <w:t xml:space="preserve"> </w:t>
      </w:r>
      <w:r>
        <w:t>e</w:t>
      </w:r>
      <w:r>
        <w:rPr>
          <w:spacing w:val="-10"/>
        </w:rPr>
        <w:t xml:space="preserve"> </w:t>
      </w:r>
      <w:r>
        <w:t>exclusão,</w:t>
      </w:r>
      <w:r>
        <w:rPr>
          <w:spacing w:val="-9"/>
        </w:rPr>
        <w:t xml:space="preserve"> </w:t>
      </w:r>
      <w:r>
        <w:t>a</w:t>
      </w:r>
      <w:r>
        <w:rPr>
          <w:spacing w:val="-10"/>
        </w:rPr>
        <w:t xml:space="preserve"> </w:t>
      </w:r>
      <w:r>
        <w:t>duração</w:t>
      </w:r>
      <w:r>
        <w:rPr>
          <w:spacing w:val="-9"/>
        </w:rPr>
        <w:t xml:space="preserve"> </w:t>
      </w:r>
      <w:r>
        <w:t>e</w:t>
      </w:r>
      <w:r>
        <w:rPr>
          <w:spacing w:val="-11"/>
        </w:rPr>
        <w:t xml:space="preserve"> </w:t>
      </w:r>
      <w:r>
        <w:t>a</w:t>
      </w:r>
      <w:r>
        <w:rPr>
          <w:spacing w:val="-10"/>
        </w:rPr>
        <w:t xml:space="preserve"> </w:t>
      </w:r>
      <w:r>
        <w:t>monitorização</w:t>
      </w:r>
      <w:r>
        <w:rPr>
          <w:spacing w:val="-9"/>
        </w:rPr>
        <w:t xml:space="preserve"> </w:t>
      </w:r>
      <w:r>
        <w:t>do</w:t>
      </w:r>
      <w:r>
        <w:rPr>
          <w:spacing w:val="-9"/>
        </w:rPr>
        <w:t xml:space="preserve"> </w:t>
      </w:r>
      <w:r>
        <w:t xml:space="preserve">tratamento, bem como para a </w:t>
      </w:r>
      <w:r>
        <w:t>verificação periódica das doses prescritas e dispensadas e a adequação do uso dos medicamentos.</w:t>
      </w:r>
    </w:p>
    <w:p w:rsidR="005E3837" w:rsidRDefault="00D30DAB">
      <w:pPr>
        <w:pStyle w:val="Corpodetexto"/>
        <w:ind w:left="112" w:right="110" w:firstLine="566"/>
        <w:jc w:val="both"/>
      </w:pPr>
      <w:r>
        <w:t>Verificar na relação nacional de medicamentos essenciais (RENAME) vigente em qual componente da assistência farmacêutica se encontram os medicamentos preconizad</w:t>
      </w:r>
      <w:r>
        <w:t>os neste Protocolo.</w:t>
      </w:r>
    </w:p>
    <w:p w:rsidR="005E3837" w:rsidRDefault="005E3837">
      <w:pPr>
        <w:pStyle w:val="Corpodetexto"/>
        <w:spacing w:before="2"/>
      </w:pPr>
    </w:p>
    <w:p w:rsidR="005E3837" w:rsidRDefault="00D30DAB">
      <w:pPr>
        <w:pStyle w:val="PargrafodaLista"/>
        <w:numPr>
          <w:ilvl w:val="0"/>
          <w:numId w:val="69"/>
        </w:numPr>
        <w:tabs>
          <w:tab w:val="left" w:pos="402"/>
        </w:tabs>
        <w:spacing w:line="274" w:lineRule="exact"/>
        <w:ind w:left="401" w:hanging="289"/>
        <w:jc w:val="left"/>
        <w:rPr>
          <w:b/>
          <w:sz w:val="24"/>
        </w:rPr>
      </w:pPr>
      <w:r>
        <w:rPr>
          <w:b/>
          <w:sz w:val="24"/>
        </w:rPr>
        <w:t>T</w:t>
      </w:r>
      <w:r>
        <w:rPr>
          <w:b/>
          <w:sz w:val="19"/>
        </w:rPr>
        <w:t>ERMO DE ESCLARECIMENTO E RESPONSABILIDADE</w:t>
      </w:r>
      <w:r>
        <w:rPr>
          <w:b/>
          <w:spacing w:val="-2"/>
          <w:sz w:val="19"/>
        </w:rPr>
        <w:t xml:space="preserve"> </w:t>
      </w:r>
      <w:r>
        <w:rPr>
          <w:b/>
          <w:sz w:val="24"/>
        </w:rPr>
        <w:t>-TER</w:t>
      </w:r>
    </w:p>
    <w:p w:rsidR="005E3837" w:rsidRDefault="00D30DAB">
      <w:pPr>
        <w:pStyle w:val="Corpodetexto"/>
        <w:ind w:left="112" w:right="103" w:firstLine="566"/>
        <w:jc w:val="both"/>
      </w:pPr>
      <w:r>
        <w:t>Deve-se cientificar o paciente, ou seu responsável legal, sobre os potenciais riscos, benefícios e efeitos adversos relacionados ao uso dos medicamentos preconizados neste Protocolo, leva</w:t>
      </w:r>
      <w:r>
        <w:t>ndo-se em consideração as informações contidas no TER.</w:t>
      </w:r>
    </w:p>
    <w:p w:rsidR="005E3837" w:rsidRDefault="005E3837">
      <w:pPr>
        <w:pStyle w:val="Corpodetexto"/>
        <w:spacing w:before="3"/>
      </w:pPr>
    </w:p>
    <w:p w:rsidR="005E3837" w:rsidRDefault="00D30DAB">
      <w:pPr>
        <w:pStyle w:val="PargrafodaLista"/>
        <w:numPr>
          <w:ilvl w:val="0"/>
          <w:numId w:val="69"/>
        </w:numPr>
        <w:tabs>
          <w:tab w:val="left" w:pos="402"/>
        </w:tabs>
        <w:spacing w:line="274" w:lineRule="exact"/>
        <w:ind w:left="401" w:hanging="289"/>
        <w:jc w:val="left"/>
        <w:rPr>
          <w:b/>
          <w:sz w:val="24"/>
        </w:rPr>
      </w:pPr>
      <w:r>
        <w:rPr>
          <w:b/>
          <w:sz w:val="24"/>
        </w:rPr>
        <w:t>R</w:t>
      </w:r>
      <w:r>
        <w:rPr>
          <w:b/>
          <w:sz w:val="19"/>
        </w:rPr>
        <w:t>EFERÊNCIAS</w:t>
      </w:r>
      <w:r>
        <w:rPr>
          <w:b/>
          <w:spacing w:val="-1"/>
          <w:sz w:val="19"/>
        </w:rPr>
        <w:t xml:space="preserve"> </w:t>
      </w:r>
      <w:r>
        <w:rPr>
          <w:b/>
          <w:sz w:val="19"/>
        </w:rPr>
        <w:t>BIBLIOGRÁFICAS</w:t>
      </w:r>
    </w:p>
    <w:p w:rsidR="005E3837" w:rsidRDefault="00D30DAB">
      <w:pPr>
        <w:pStyle w:val="PargrafodaLista"/>
        <w:numPr>
          <w:ilvl w:val="0"/>
          <w:numId w:val="67"/>
        </w:numPr>
        <w:tabs>
          <w:tab w:val="left" w:pos="474"/>
        </w:tabs>
        <w:ind w:right="107"/>
        <w:jc w:val="both"/>
        <w:rPr>
          <w:sz w:val="24"/>
        </w:rPr>
      </w:pPr>
      <w:r w:rsidRPr="00D30DAB">
        <w:rPr>
          <w:sz w:val="24"/>
          <w:lang w:val="en-US"/>
        </w:rPr>
        <w:t>Bulletins-Gynecology. ACoP. ACOG practice bulletin. Surgical alternatives to hysterectomy in the management of leiomyomas. Number 16, May 2000 (replaces educational bulletin number 192, May 1994). Int J Gynaecol Obstet.</w:t>
      </w:r>
      <w:r w:rsidRPr="00D30DAB">
        <w:rPr>
          <w:spacing w:val="3"/>
          <w:sz w:val="24"/>
          <w:lang w:val="en-US"/>
        </w:rPr>
        <w:t xml:space="preserve"> </w:t>
      </w:r>
      <w:r>
        <w:rPr>
          <w:sz w:val="24"/>
        </w:rPr>
        <w:t>2001;73(3):285-93.</w:t>
      </w:r>
    </w:p>
    <w:p w:rsidR="005E3837" w:rsidRDefault="00D30DAB">
      <w:pPr>
        <w:pStyle w:val="PargrafodaLista"/>
        <w:numPr>
          <w:ilvl w:val="0"/>
          <w:numId w:val="67"/>
        </w:numPr>
        <w:tabs>
          <w:tab w:val="left" w:pos="474"/>
        </w:tabs>
        <w:rPr>
          <w:sz w:val="24"/>
        </w:rPr>
      </w:pPr>
      <w:r w:rsidRPr="00D30DAB">
        <w:rPr>
          <w:sz w:val="24"/>
          <w:lang w:val="en-US"/>
        </w:rPr>
        <w:t>UpToDate Versão 2</w:t>
      </w:r>
      <w:r w:rsidRPr="00D30DAB">
        <w:rPr>
          <w:sz w:val="24"/>
          <w:lang w:val="en-US"/>
        </w:rPr>
        <w:t>2.0. Overview of treatment of uterine leiomyomas (fibroids) [Internet].</w:t>
      </w:r>
      <w:r w:rsidRPr="00D30DAB">
        <w:rPr>
          <w:spacing w:val="-6"/>
          <w:sz w:val="24"/>
          <w:lang w:val="en-US"/>
        </w:rPr>
        <w:t xml:space="preserve"> </w:t>
      </w:r>
      <w:r>
        <w:rPr>
          <w:sz w:val="24"/>
        </w:rPr>
        <w:t>2017.</w:t>
      </w:r>
    </w:p>
    <w:p w:rsidR="005E3837" w:rsidRDefault="00D30DAB">
      <w:pPr>
        <w:pStyle w:val="PargrafodaLista"/>
        <w:numPr>
          <w:ilvl w:val="0"/>
          <w:numId w:val="67"/>
        </w:numPr>
        <w:tabs>
          <w:tab w:val="left" w:pos="474"/>
        </w:tabs>
        <w:ind w:right="107"/>
        <w:jc w:val="both"/>
        <w:rPr>
          <w:sz w:val="24"/>
        </w:rPr>
      </w:pPr>
      <w:r w:rsidRPr="00D30DAB">
        <w:rPr>
          <w:sz w:val="24"/>
          <w:lang w:val="en-US"/>
        </w:rPr>
        <w:t>Borgfeldt</w:t>
      </w:r>
      <w:r w:rsidRPr="00D30DAB">
        <w:rPr>
          <w:spacing w:val="-3"/>
          <w:sz w:val="24"/>
          <w:lang w:val="en-US"/>
        </w:rPr>
        <w:t xml:space="preserve"> </w:t>
      </w:r>
      <w:r w:rsidRPr="00D30DAB">
        <w:rPr>
          <w:sz w:val="24"/>
          <w:lang w:val="en-US"/>
        </w:rPr>
        <w:t>C,</w:t>
      </w:r>
      <w:r w:rsidRPr="00D30DAB">
        <w:rPr>
          <w:spacing w:val="-4"/>
          <w:sz w:val="24"/>
          <w:lang w:val="en-US"/>
        </w:rPr>
        <w:t xml:space="preserve"> </w:t>
      </w:r>
      <w:r w:rsidRPr="00D30DAB">
        <w:rPr>
          <w:sz w:val="24"/>
          <w:lang w:val="en-US"/>
        </w:rPr>
        <w:t>Andolf</w:t>
      </w:r>
      <w:r w:rsidRPr="00D30DAB">
        <w:rPr>
          <w:spacing w:val="-5"/>
          <w:sz w:val="24"/>
          <w:lang w:val="en-US"/>
        </w:rPr>
        <w:t xml:space="preserve"> </w:t>
      </w:r>
      <w:r w:rsidRPr="00D30DAB">
        <w:rPr>
          <w:sz w:val="24"/>
          <w:lang w:val="en-US"/>
        </w:rPr>
        <w:t>E.</w:t>
      </w:r>
      <w:r w:rsidRPr="00D30DAB">
        <w:rPr>
          <w:spacing w:val="-3"/>
          <w:sz w:val="24"/>
          <w:lang w:val="en-US"/>
        </w:rPr>
        <w:t xml:space="preserve"> </w:t>
      </w:r>
      <w:r w:rsidRPr="00D30DAB">
        <w:rPr>
          <w:sz w:val="24"/>
          <w:lang w:val="en-US"/>
        </w:rPr>
        <w:t>Transvaginal</w:t>
      </w:r>
      <w:r w:rsidRPr="00D30DAB">
        <w:rPr>
          <w:spacing w:val="-4"/>
          <w:sz w:val="24"/>
          <w:lang w:val="en-US"/>
        </w:rPr>
        <w:t xml:space="preserve"> </w:t>
      </w:r>
      <w:r w:rsidRPr="00D30DAB">
        <w:rPr>
          <w:sz w:val="24"/>
          <w:lang w:val="en-US"/>
        </w:rPr>
        <w:t>ultrasonographic</w:t>
      </w:r>
      <w:r w:rsidRPr="00D30DAB">
        <w:rPr>
          <w:spacing w:val="-4"/>
          <w:sz w:val="24"/>
          <w:lang w:val="en-US"/>
        </w:rPr>
        <w:t xml:space="preserve"> </w:t>
      </w:r>
      <w:r w:rsidRPr="00D30DAB">
        <w:rPr>
          <w:sz w:val="24"/>
          <w:lang w:val="en-US"/>
        </w:rPr>
        <w:t>findings</w:t>
      </w:r>
      <w:r w:rsidRPr="00D30DAB">
        <w:rPr>
          <w:spacing w:val="-3"/>
          <w:sz w:val="24"/>
          <w:lang w:val="en-US"/>
        </w:rPr>
        <w:t xml:space="preserve"> </w:t>
      </w:r>
      <w:r w:rsidRPr="00D30DAB">
        <w:rPr>
          <w:sz w:val="24"/>
          <w:lang w:val="en-US"/>
        </w:rPr>
        <w:t>in</w:t>
      </w:r>
      <w:r w:rsidRPr="00D30DAB">
        <w:rPr>
          <w:spacing w:val="-3"/>
          <w:sz w:val="24"/>
          <w:lang w:val="en-US"/>
        </w:rPr>
        <w:t xml:space="preserve"> </w:t>
      </w:r>
      <w:r w:rsidRPr="00D30DAB">
        <w:rPr>
          <w:sz w:val="24"/>
          <w:lang w:val="en-US"/>
        </w:rPr>
        <w:t>the</w:t>
      </w:r>
      <w:r w:rsidRPr="00D30DAB">
        <w:rPr>
          <w:spacing w:val="-5"/>
          <w:sz w:val="24"/>
          <w:lang w:val="en-US"/>
        </w:rPr>
        <w:t xml:space="preserve"> </w:t>
      </w:r>
      <w:r w:rsidRPr="00D30DAB">
        <w:rPr>
          <w:sz w:val="24"/>
          <w:lang w:val="en-US"/>
        </w:rPr>
        <w:t>uterus</w:t>
      </w:r>
      <w:r w:rsidRPr="00D30DAB">
        <w:rPr>
          <w:spacing w:val="-3"/>
          <w:sz w:val="24"/>
          <w:lang w:val="en-US"/>
        </w:rPr>
        <w:t xml:space="preserve"> </w:t>
      </w:r>
      <w:r w:rsidRPr="00D30DAB">
        <w:rPr>
          <w:sz w:val="24"/>
          <w:lang w:val="en-US"/>
        </w:rPr>
        <w:t>and</w:t>
      </w:r>
      <w:r w:rsidRPr="00D30DAB">
        <w:rPr>
          <w:spacing w:val="-4"/>
          <w:sz w:val="24"/>
          <w:lang w:val="en-US"/>
        </w:rPr>
        <w:t xml:space="preserve"> </w:t>
      </w:r>
      <w:r w:rsidRPr="00D30DAB">
        <w:rPr>
          <w:sz w:val="24"/>
          <w:lang w:val="en-US"/>
        </w:rPr>
        <w:t>the</w:t>
      </w:r>
      <w:r w:rsidRPr="00D30DAB">
        <w:rPr>
          <w:spacing w:val="-4"/>
          <w:sz w:val="24"/>
          <w:lang w:val="en-US"/>
        </w:rPr>
        <w:t xml:space="preserve"> </w:t>
      </w:r>
      <w:r w:rsidRPr="00D30DAB">
        <w:rPr>
          <w:sz w:val="24"/>
          <w:lang w:val="en-US"/>
        </w:rPr>
        <w:t>endometrium:</w:t>
      </w:r>
      <w:r w:rsidRPr="00D30DAB">
        <w:rPr>
          <w:spacing w:val="-2"/>
          <w:sz w:val="24"/>
          <w:lang w:val="en-US"/>
        </w:rPr>
        <w:t xml:space="preserve"> </w:t>
      </w:r>
      <w:r w:rsidRPr="00D30DAB">
        <w:rPr>
          <w:sz w:val="24"/>
          <w:lang w:val="en-US"/>
        </w:rPr>
        <w:t xml:space="preserve">low prevalence of leiomyoma in a random sample of women age 25-40 years. </w:t>
      </w:r>
      <w:r>
        <w:rPr>
          <w:sz w:val="24"/>
        </w:rPr>
        <w:t>Acta Obstet Gynecol Scand. 2000;79(3):202-7.</w:t>
      </w:r>
    </w:p>
    <w:p w:rsidR="005E3837" w:rsidRDefault="00D30DAB">
      <w:pPr>
        <w:pStyle w:val="PargrafodaLista"/>
        <w:numPr>
          <w:ilvl w:val="0"/>
          <w:numId w:val="67"/>
        </w:numPr>
        <w:tabs>
          <w:tab w:val="left" w:pos="474"/>
        </w:tabs>
        <w:ind w:right="102"/>
        <w:rPr>
          <w:sz w:val="24"/>
        </w:rPr>
      </w:pPr>
      <w:r w:rsidRPr="00D30DAB">
        <w:rPr>
          <w:sz w:val="24"/>
          <w:lang w:val="en-US"/>
        </w:rPr>
        <w:t>Farquhar C, Arroll B, Ekeroma A, Fentiman G, Lethaby A, Rademaker L, et al. An evidence-based guideline for the management of uterine fibr</w:t>
      </w:r>
      <w:r w:rsidRPr="00D30DAB">
        <w:rPr>
          <w:sz w:val="24"/>
          <w:lang w:val="en-US"/>
        </w:rPr>
        <w:t xml:space="preserve">oids. </w:t>
      </w:r>
      <w:r>
        <w:rPr>
          <w:sz w:val="24"/>
        </w:rPr>
        <w:t>Aust N Z J Obstet Gynaecol.</w:t>
      </w:r>
      <w:r>
        <w:rPr>
          <w:spacing w:val="-9"/>
          <w:sz w:val="24"/>
        </w:rPr>
        <w:t xml:space="preserve"> </w:t>
      </w:r>
      <w:r>
        <w:rPr>
          <w:sz w:val="24"/>
        </w:rPr>
        <w:t>2001;41(2):125-40.</w:t>
      </w:r>
    </w:p>
    <w:p w:rsidR="005E3837" w:rsidRDefault="00D30DAB">
      <w:pPr>
        <w:pStyle w:val="PargrafodaLista"/>
        <w:numPr>
          <w:ilvl w:val="0"/>
          <w:numId w:val="67"/>
        </w:numPr>
        <w:tabs>
          <w:tab w:val="left" w:pos="474"/>
        </w:tabs>
        <w:rPr>
          <w:sz w:val="24"/>
        </w:rPr>
      </w:pPr>
      <w:r w:rsidRPr="00D30DAB">
        <w:rPr>
          <w:sz w:val="24"/>
          <w:lang w:val="en-US"/>
        </w:rPr>
        <w:t>Stewart EA. Uterine fibroids. Lancet.</w:t>
      </w:r>
      <w:r w:rsidRPr="00D30DAB">
        <w:rPr>
          <w:spacing w:val="-1"/>
          <w:sz w:val="24"/>
          <w:lang w:val="en-US"/>
        </w:rPr>
        <w:t xml:space="preserve"> </w:t>
      </w:r>
      <w:r>
        <w:rPr>
          <w:sz w:val="24"/>
        </w:rPr>
        <w:t>2001;357(9252):293-8.</w:t>
      </w:r>
    </w:p>
    <w:p w:rsidR="005E3837" w:rsidRDefault="00D30DAB">
      <w:pPr>
        <w:pStyle w:val="PargrafodaLista"/>
        <w:numPr>
          <w:ilvl w:val="0"/>
          <w:numId w:val="67"/>
        </w:numPr>
        <w:tabs>
          <w:tab w:val="left" w:pos="474"/>
        </w:tabs>
        <w:ind w:right="106"/>
        <w:rPr>
          <w:sz w:val="24"/>
        </w:rPr>
      </w:pPr>
      <w:r w:rsidRPr="00D30DAB">
        <w:rPr>
          <w:sz w:val="24"/>
          <w:lang w:val="en-US"/>
        </w:rPr>
        <w:t>Moroni</w:t>
      </w:r>
      <w:r w:rsidRPr="00D30DAB">
        <w:rPr>
          <w:spacing w:val="-11"/>
          <w:sz w:val="24"/>
          <w:lang w:val="en-US"/>
        </w:rPr>
        <w:t xml:space="preserve"> </w:t>
      </w:r>
      <w:r w:rsidRPr="00D30DAB">
        <w:rPr>
          <w:sz w:val="24"/>
          <w:lang w:val="en-US"/>
        </w:rPr>
        <w:t>RM</w:t>
      </w:r>
      <w:r w:rsidRPr="00D30DAB">
        <w:rPr>
          <w:spacing w:val="-10"/>
          <w:sz w:val="24"/>
          <w:lang w:val="en-US"/>
        </w:rPr>
        <w:t xml:space="preserve"> </w:t>
      </w:r>
      <w:r w:rsidRPr="00D30DAB">
        <w:rPr>
          <w:sz w:val="24"/>
          <w:lang w:val="en-US"/>
        </w:rPr>
        <w:t>et</w:t>
      </w:r>
      <w:r w:rsidRPr="00D30DAB">
        <w:rPr>
          <w:spacing w:val="-11"/>
          <w:sz w:val="24"/>
          <w:lang w:val="en-US"/>
        </w:rPr>
        <w:t xml:space="preserve"> </w:t>
      </w:r>
      <w:r w:rsidRPr="00D30DAB">
        <w:rPr>
          <w:sz w:val="24"/>
          <w:lang w:val="en-US"/>
        </w:rPr>
        <w:t>al.</w:t>
      </w:r>
      <w:r w:rsidRPr="00D30DAB">
        <w:rPr>
          <w:spacing w:val="-10"/>
          <w:sz w:val="24"/>
          <w:lang w:val="en-US"/>
        </w:rPr>
        <w:t xml:space="preserve"> </w:t>
      </w:r>
      <w:r w:rsidRPr="00D30DAB">
        <w:rPr>
          <w:sz w:val="24"/>
          <w:lang w:val="en-US"/>
        </w:rPr>
        <w:t>Presentation</w:t>
      </w:r>
      <w:r w:rsidRPr="00D30DAB">
        <w:rPr>
          <w:spacing w:val="-10"/>
          <w:sz w:val="24"/>
          <w:lang w:val="en-US"/>
        </w:rPr>
        <w:t xml:space="preserve"> </w:t>
      </w:r>
      <w:r w:rsidRPr="00D30DAB">
        <w:rPr>
          <w:sz w:val="24"/>
          <w:lang w:val="en-US"/>
        </w:rPr>
        <w:t>and</w:t>
      </w:r>
      <w:r w:rsidRPr="00D30DAB">
        <w:rPr>
          <w:spacing w:val="-11"/>
          <w:sz w:val="24"/>
          <w:lang w:val="en-US"/>
        </w:rPr>
        <w:t xml:space="preserve"> </w:t>
      </w:r>
      <w:r w:rsidRPr="00D30DAB">
        <w:rPr>
          <w:sz w:val="24"/>
          <w:lang w:val="en-US"/>
        </w:rPr>
        <w:t>treatment</w:t>
      </w:r>
      <w:r w:rsidRPr="00D30DAB">
        <w:rPr>
          <w:spacing w:val="-10"/>
          <w:sz w:val="24"/>
          <w:lang w:val="en-US"/>
        </w:rPr>
        <w:t xml:space="preserve"> </w:t>
      </w:r>
      <w:r w:rsidRPr="00D30DAB">
        <w:rPr>
          <w:sz w:val="24"/>
          <w:lang w:val="en-US"/>
        </w:rPr>
        <w:t>of</w:t>
      </w:r>
      <w:r w:rsidRPr="00D30DAB">
        <w:rPr>
          <w:spacing w:val="-9"/>
          <w:sz w:val="24"/>
          <w:lang w:val="en-US"/>
        </w:rPr>
        <w:t xml:space="preserve"> </w:t>
      </w:r>
      <w:r w:rsidRPr="00D30DAB">
        <w:rPr>
          <w:sz w:val="24"/>
          <w:lang w:val="en-US"/>
        </w:rPr>
        <w:t>uterine</w:t>
      </w:r>
      <w:r w:rsidRPr="00D30DAB">
        <w:rPr>
          <w:spacing w:val="-12"/>
          <w:sz w:val="24"/>
          <w:lang w:val="en-US"/>
        </w:rPr>
        <w:t xml:space="preserve"> </w:t>
      </w:r>
      <w:r w:rsidRPr="00D30DAB">
        <w:rPr>
          <w:sz w:val="24"/>
          <w:lang w:val="en-US"/>
        </w:rPr>
        <w:t>leiomyoma</w:t>
      </w:r>
      <w:r w:rsidRPr="00D30DAB">
        <w:rPr>
          <w:spacing w:val="-11"/>
          <w:sz w:val="24"/>
          <w:lang w:val="en-US"/>
        </w:rPr>
        <w:t xml:space="preserve"> </w:t>
      </w:r>
      <w:r w:rsidRPr="00D30DAB">
        <w:rPr>
          <w:sz w:val="24"/>
          <w:lang w:val="en-US"/>
        </w:rPr>
        <w:t>in</w:t>
      </w:r>
      <w:r w:rsidRPr="00D30DAB">
        <w:rPr>
          <w:spacing w:val="-7"/>
          <w:sz w:val="24"/>
          <w:lang w:val="en-US"/>
        </w:rPr>
        <w:t xml:space="preserve"> </w:t>
      </w:r>
      <w:r w:rsidRPr="00D30DAB">
        <w:rPr>
          <w:sz w:val="24"/>
          <w:lang w:val="en-US"/>
        </w:rPr>
        <w:t>adolescence:</w:t>
      </w:r>
      <w:r w:rsidRPr="00D30DAB">
        <w:rPr>
          <w:spacing w:val="-11"/>
          <w:sz w:val="24"/>
          <w:lang w:val="en-US"/>
        </w:rPr>
        <w:t xml:space="preserve"> </w:t>
      </w:r>
      <w:r w:rsidRPr="00D30DAB">
        <w:rPr>
          <w:sz w:val="24"/>
          <w:lang w:val="en-US"/>
        </w:rPr>
        <w:t>a</w:t>
      </w:r>
      <w:r w:rsidRPr="00D30DAB">
        <w:rPr>
          <w:spacing w:val="-11"/>
          <w:sz w:val="24"/>
          <w:lang w:val="en-US"/>
        </w:rPr>
        <w:t xml:space="preserve"> </w:t>
      </w:r>
      <w:r w:rsidRPr="00D30DAB">
        <w:rPr>
          <w:sz w:val="24"/>
          <w:lang w:val="en-US"/>
        </w:rPr>
        <w:t>systematic</w:t>
      </w:r>
      <w:r w:rsidRPr="00D30DAB">
        <w:rPr>
          <w:spacing w:val="-11"/>
          <w:sz w:val="24"/>
          <w:lang w:val="en-US"/>
        </w:rPr>
        <w:t xml:space="preserve"> </w:t>
      </w:r>
      <w:r w:rsidRPr="00D30DAB">
        <w:rPr>
          <w:sz w:val="24"/>
          <w:lang w:val="en-US"/>
        </w:rPr>
        <w:t xml:space="preserve">review. </w:t>
      </w:r>
      <w:r>
        <w:rPr>
          <w:sz w:val="24"/>
        </w:rPr>
        <w:t>BMC Womens Health. 2015 Jan</w:t>
      </w:r>
      <w:r>
        <w:rPr>
          <w:spacing w:val="-1"/>
          <w:sz w:val="24"/>
        </w:rPr>
        <w:t xml:space="preserve"> </w:t>
      </w:r>
      <w:r>
        <w:rPr>
          <w:sz w:val="24"/>
        </w:rPr>
        <w:t>22;15:4.</w:t>
      </w:r>
    </w:p>
    <w:p w:rsidR="005E3837" w:rsidRDefault="00D30DAB">
      <w:pPr>
        <w:pStyle w:val="PargrafodaLista"/>
        <w:numPr>
          <w:ilvl w:val="0"/>
          <w:numId w:val="67"/>
        </w:numPr>
        <w:tabs>
          <w:tab w:val="left" w:pos="474"/>
        </w:tabs>
        <w:ind w:right="105"/>
        <w:rPr>
          <w:sz w:val="24"/>
        </w:rPr>
      </w:pPr>
      <w:r w:rsidRPr="00D30DAB">
        <w:rPr>
          <w:sz w:val="24"/>
          <w:lang w:val="en-US"/>
        </w:rPr>
        <w:t>Ross</w:t>
      </w:r>
      <w:r w:rsidRPr="00D30DAB">
        <w:rPr>
          <w:sz w:val="24"/>
          <w:lang w:val="en-US"/>
        </w:rPr>
        <w:t xml:space="preserve"> RK, Pike MC, Vessey MP, Bull D, Yeates D, Casagrande JT. Risk factors for uterine fibroids: reduced risk associated with oral contraceptives. </w:t>
      </w:r>
      <w:r>
        <w:rPr>
          <w:sz w:val="24"/>
        </w:rPr>
        <w:t>Br Med J (Clin Res Ed).</w:t>
      </w:r>
      <w:r>
        <w:rPr>
          <w:spacing w:val="-3"/>
          <w:sz w:val="24"/>
        </w:rPr>
        <w:t xml:space="preserve"> </w:t>
      </w:r>
      <w:r>
        <w:rPr>
          <w:sz w:val="24"/>
        </w:rPr>
        <w:t>1986;293(6543):359-62.</w:t>
      </w:r>
    </w:p>
    <w:p w:rsidR="005E3837" w:rsidRDefault="00D30DAB">
      <w:pPr>
        <w:pStyle w:val="PargrafodaLista"/>
        <w:numPr>
          <w:ilvl w:val="0"/>
          <w:numId w:val="67"/>
        </w:numPr>
        <w:tabs>
          <w:tab w:val="left" w:pos="474"/>
        </w:tabs>
        <w:ind w:right="110"/>
        <w:rPr>
          <w:sz w:val="24"/>
        </w:rPr>
      </w:pPr>
      <w:r>
        <w:rPr>
          <w:sz w:val="24"/>
        </w:rPr>
        <w:t>Chiaffarino F, Parazzini F, La Vecchia C, Chatenoud L, Di Cintio E</w:t>
      </w:r>
      <w:r>
        <w:rPr>
          <w:sz w:val="24"/>
        </w:rPr>
        <w:t>, Marsico S. Diet and uterine myomas. Obstet Gynecol.</w:t>
      </w:r>
      <w:r>
        <w:rPr>
          <w:spacing w:val="-1"/>
          <w:sz w:val="24"/>
        </w:rPr>
        <w:t xml:space="preserve"> </w:t>
      </w:r>
      <w:r>
        <w:rPr>
          <w:sz w:val="24"/>
        </w:rPr>
        <w:t>1999;94(3):395-8.</w:t>
      </w:r>
    </w:p>
    <w:p w:rsidR="005E3837" w:rsidRDefault="00D30DAB">
      <w:pPr>
        <w:pStyle w:val="PargrafodaLista"/>
        <w:numPr>
          <w:ilvl w:val="0"/>
          <w:numId w:val="67"/>
        </w:numPr>
        <w:tabs>
          <w:tab w:val="left" w:pos="474"/>
        </w:tabs>
        <w:ind w:right="105"/>
        <w:rPr>
          <w:sz w:val="24"/>
        </w:rPr>
      </w:pPr>
      <w:r>
        <w:rPr>
          <w:sz w:val="24"/>
        </w:rPr>
        <w:t xml:space="preserve">Vikhlyaeva EM, Khodzhaeva ZS, Fantschenko ND. </w:t>
      </w:r>
      <w:r w:rsidRPr="00D30DAB">
        <w:rPr>
          <w:sz w:val="24"/>
          <w:lang w:val="en-US"/>
        </w:rPr>
        <w:t>Familial predisposition to uterine leiomyomas.</w:t>
      </w:r>
      <w:r w:rsidRPr="00D30DAB">
        <w:rPr>
          <w:spacing w:val="-26"/>
          <w:sz w:val="24"/>
          <w:lang w:val="en-US"/>
        </w:rPr>
        <w:t xml:space="preserve"> </w:t>
      </w:r>
      <w:r>
        <w:rPr>
          <w:sz w:val="24"/>
        </w:rPr>
        <w:t>Int J Gynaecol Obstet.</w:t>
      </w:r>
      <w:r>
        <w:rPr>
          <w:spacing w:val="1"/>
          <w:sz w:val="24"/>
        </w:rPr>
        <w:t xml:space="preserve"> </w:t>
      </w:r>
      <w:r>
        <w:rPr>
          <w:sz w:val="24"/>
        </w:rPr>
        <w:t>1995;51(2):127-31.</w:t>
      </w:r>
    </w:p>
    <w:p w:rsidR="005E3837" w:rsidRDefault="00D30DAB">
      <w:pPr>
        <w:pStyle w:val="PargrafodaLista"/>
        <w:numPr>
          <w:ilvl w:val="0"/>
          <w:numId w:val="67"/>
        </w:numPr>
        <w:tabs>
          <w:tab w:val="left" w:pos="474"/>
        </w:tabs>
        <w:ind w:right="109"/>
        <w:rPr>
          <w:sz w:val="24"/>
        </w:rPr>
      </w:pPr>
      <w:r w:rsidRPr="00D30DAB">
        <w:rPr>
          <w:sz w:val="24"/>
          <w:lang w:val="en-US"/>
        </w:rPr>
        <w:t>Van</w:t>
      </w:r>
      <w:r w:rsidRPr="00D30DAB">
        <w:rPr>
          <w:spacing w:val="-13"/>
          <w:sz w:val="24"/>
          <w:lang w:val="en-US"/>
        </w:rPr>
        <w:t xml:space="preserve"> </w:t>
      </w:r>
      <w:r w:rsidRPr="00D30DAB">
        <w:rPr>
          <w:sz w:val="24"/>
          <w:lang w:val="en-US"/>
        </w:rPr>
        <w:t>de</w:t>
      </w:r>
      <w:r w:rsidRPr="00D30DAB">
        <w:rPr>
          <w:spacing w:val="-14"/>
          <w:sz w:val="24"/>
          <w:lang w:val="en-US"/>
        </w:rPr>
        <w:t xml:space="preserve"> </w:t>
      </w:r>
      <w:r w:rsidRPr="00D30DAB">
        <w:rPr>
          <w:sz w:val="24"/>
          <w:lang w:val="en-US"/>
        </w:rPr>
        <w:t>Ven</w:t>
      </w:r>
      <w:r w:rsidRPr="00D30DAB">
        <w:rPr>
          <w:spacing w:val="-13"/>
          <w:sz w:val="24"/>
          <w:lang w:val="en-US"/>
        </w:rPr>
        <w:t xml:space="preserve"> </w:t>
      </w:r>
      <w:r w:rsidRPr="00D30DAB">
        <w:rPr>
          <w:sz w:val="24"/>
          <w:lang w:val="en-US"/>
        </w:rPr>
        <w:t>WJ.</w:t>
      </w:r>
      <w:r w:rsidRPr="00D30DAB">
        <w:rPr>
          <w:spacing w:val="-13"/>
          <w:sz w:val="24"/>
          <w:lang w:val="en-US"/>
        </w:rPr>
        <w:t xml:space="preserve"> </w:t>
      </w:r>
      <w:r w:rsidRPr="00D30DAB">
        <w:rPr>
          <w:sz w:val="24"/>
          <w:lang w:val="en-US"/>
        </w:rPr>
        <w:t>Genetic</w:t>
      </w:r>
      <w:r w:rsidRPr="00D30DAB">
        <w:rPr>
          <w:spacing w:val="-14"/>
          <w:sz w:val="24"/>
          <w:lang w:val="en-US"/>
        </w:rPr>
        <w:t xml:space="preserve"> </w:t>
      </w:r>
      <w:r w:rsidRPr="00D30DAB">
        <w:rPr>
          <w:sz w:val="24"/>
          <w:lang w:val="en-US"/>
        </w:rPr>
        <w:t>basis</w:t>
      </w:r>
      <w:r w:rsidRPr="00D30DAB">
        <w:rPr>
          <w:spacing w:val="-13"/>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uterine</w:t>
      </w:r>
      <w:r w:rsidRPr="00D30DAB">
        <w:rPr>
          <w:spacing w:val="-14"/>
          <w:sz w:val="24"/>
          <w:lang w:val="en-US"/>
        </w:rPr>
        <w:t xml:space="preserve"> </w:t>
      </w:r>
      <w:r w:rsidRPr="00D30DAB">
        <w:rPr>
          <w:sz w:val="24"/>
          <w:lang w:val="en-US"/>
        </w:rPr>
        <w:t>leiomyoma:</w:t>
      </w:r>
      <w:r w:rsidRPr="00D30DAB">
        <w:rPr>
          <w:spacing w:val="-13"/>
          <w:sz w:val="24"/>
          <w:lang w:val="en-US"/>
        </w:rPr>
        <w:t xml:space="preserve"> </w:t>
      </w:r>
      <w:r w:rsidRPr="00D30DAB">
        <w:rPr>
          <w:sz w:val="24"/>
          <w:lang w:val="en-US"/>
        </w:rPr>
        <w:t>involvement</w:t>
      </w:r>
      <w:r w:rsidRPr="00D30DAB">
        <w:rPr>
          <w:spacing w:val="-13"/>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high</w:t>
      </w:r>
      <w:r w:rsidRPr="00D30DAB">
        <w:rPr>
          <w:spacing w:val="-13"/>
          <w:sz w:val="24"/>
          <w:lang w:val="en-US"/>
        </w:rPr>
        <w:t xml:space="preserve"> </w:t>
      </w:r>
      <w:r w:rsidRPr="00D30DAB">
        <w:rPr>
          <w:sz w:val="24"/>
          <w:lang w:val="en-US"/>
        </w:rPr>
        <w:t>mobility</w:t>
      </w:r>
      <w:r w:rsidRPr="00D30DAB">
        <w:rPr>
          <w:spacing w:val="-17"/>
          <w:sz w:val="24"/>
          <w:lang w:val="en-US"/>
        </w:rPr>
        <w:t xml:space="preserve"> </w:t>
      </w:r>
      <w:r w:rsidRPr="00D30DAB">
        <w:rPr>
          <w:sz w:val="24"/>
          <w:lang w:val="en-US"/>
        </w:rPr>
        <w:t>group</w:t>
      </w:r>
      <w:r w:rsidRPr="00D30DAB">
        <w:rPr>
          <w:spacing w:val="-14"/>
          <w:sz w:val="24"/>
          <w:lang w:val="en-US"/>
        </w:rPr>
        <w:t xml:space="preserve"> </w:t>
      </w:r>
      <w:r w:rsidRPr="00D30DAB">
        <w:rPr>
          <w:sz w:val="24"/>
          <w:lang w:val="en-US"/>
        </w:rPr>
        <w:t>protein</w:t>
      </w:r>
      <w:r w:rsidRPr="00D30DAB">
        <w:rPr>
          <w:spacing w:val="-11"/>
          <w:sz w:val="24"/>
          <w:lang w:val="en-US"/>
        </w:rPr>
        <w:t xml:space="preserve"> </w:t>
      </w:r>
      <w:r w:rsidRPr="00D30DAB">
        <w:rPr>
          <w:sz w:val="24"/>
          <w:lang w:val="en-US"/>
        </w:rPr>
        <w:t xml:space="preserve">genes. </w:t>
      </w:r>
      <w:r>
        <w:rPr>
          <w:sz w:val="24"/>
        </w:rPr>
        <w:t>Eur J Obstet Gynecol Reprod Biol.</w:t>
      </w:r>
      <w:r>
        <w:rPr>
          <w:spacing w:val="-1"/>
          <w:sz w:val="24"/>
        </w:rPr>
        <w:t xml:space="preserve"> </w:t>
      </w:r>
      <w:r>
        <w:rPr>
          <w:sz w:val="24"/>
        </w:rPr>
        <w:t>1998;81(2):289-93.</w:t>
      </w:r>
    </w:p>
    <w:p w:rsidR="005E3837" w:rsidRPr="00D30DAB" w:rsidRDefault="00D30DAB">
      <w:pPr>
        <w:pStyle w:val="PargrafodaLista"/>
        <w:numPr>
          <w:ilvl w:val="0"/>
          <w:numId w:val="67"/>
        </w:numPr>
        <w:tabs>
          <w:tab w:val="left" w:pos="474"/>
        </w:tabs>
        <w:ind w:right="113"/>
        <w:rPr>
          <w:sz w:val="24"/>
          <w:lang w:val="en-US"/>
        </w:rPr>
      </w:pPr>
      <w:r w:rsidRPr="00D30DAB">
        <w:rPr>
          <w:sz w:val="24"/>
          <w:lang w:val="en-US"/>
        </w:rPr>
        <w:t xml:space="preserve">Vilos GA, Allaire C, Laberge PY, Leyland N; Special Contributors, Vilos AG(5), Murji A(6), Chen </w:t>
      </w:r>
      <w:r w:rsidRPr="00D30DAB">
        <w:rPr>
          <w:spacing w:val="-3"/>
          <w:sz w:val="24"/>
          <w:lang w:val="en-US"/>
        </w:rPr>
        <w:t xml:space="preserve">I. </w:t>
      </w:r>
      <w:r w:rsidRPr="00D30DAB">
        <w:rPr>
          <w:sz w:val="24"/>
          <w:lang w:val="en-US"/>
        </w:rPr>
        <w:t>J Obstet Gynaecol Can. 2015</w:t>
      </w:r>
      <w:r w:rsidRPr="00D30DAB">
        <w:rPr>
          <w:spacing w:val="1"/>
          <w:sz w:val="24"/>
          <w:lang w:val="en-US"/>
        </w:rPr>
        <w:t xml:space="preserve"> </w:t>
      </w:r>
      <w:r w:rsidRPr="00D30DAB">
        <w:rPr>
          <w:sz w:val="24"/>
          <w:lang w:val="en-US"/>
        </w:rPr>
        <w:t>Feb;37(2):157-8</w:t>
      </w:r>
      <w:r w:rsidRPr="00D30DAB">
        <w:rPr>
          <w:sz w:val="24"/>
          <w:lang w:val="en-US"/>
        </w:rPr>
        <w:t>1)</w:t>
      </w:r>
    </w:p>
    <w:p w:rsidR="005E3837" w:rsidRPr="00D30DAB" w:rsidRDefault="005E3837">
      <w:pPr>
        <w:rPr>
          <w:sz w:val="24"/>
          <w:lang w:val="en-US"/>
        </w:rPr>
        <w:sectPr w:rsidR="005E3837" w:rsidRPr="00D30DAB">
          <w:pgSz w:w="11910" w:h="16850"/>
          <w:pgMar w:top="1600" w:right="460" w:bottom="280" w:left="1020" w:header="720" w:footer="720" w:gutter="0"/>
          <w:cols w:space="720"/>
        </w:sectPr>
      </w:pPr>
    </w:p>
    <w:p w:rsidR="005E3837" w:rsidRPr="00D30DAB" w:rsidRDefault="005E3837">
      <w:pPr>
        <w:pStyle w:val="Corpodetexto"/>
        <w:rPr>
          <w:sz w:val="20"/>
          <w:lang w:val="en-US"/>
        </w:rPr>
      </w:pPr>
    </w:p>
    <w:p w:rsidR="005E3837" w:rsidRPr="00D30DAB" w:rsidRDefault="005E3837">
      <w:pPr>
        <w:pStyle w:val="Corpodetexto"/>
        <w:rPr>
          <w:sz w:val="20"/>
          <w:lang w:val="en-US"/>
        </w:rPr>
      </w:pPr>
    </w:p>
    <w:p w:rsidR="005E3837" w:rsidRPr="00D30DAB" w:rsidRDefault="005E3837">
      <w:pPr>
        <w:pStyle w:val="Corpodetexto"/>
        <w:rPr>
          <w:sz w:val="20"/>
          <w:lang w:val="en-US"/>
        </w:rPr>
      </w:pPr>
    </w:p>
    <w:p w:rsidR="005E3837" w:rsidRPr="00D30DAB" w:rsidRDefault="005E3837">
      <w:pPr>
        <w:pStyle w:val="Corpodetexto"/>
        <w:rPr>
          <w:sz w:val="20"/>
          <w:lang w:val="en-US"/>
        </w:rPr>
      </w:pPr>
    </w:p>
    <w:p w:rsidR="005E3837" w:rsidRPr="00D30DAB" w:rsidRDefault="005E3837">
      <w:pPr>
        <w:pStyle w:val="Corpodetexto"/>
        <w:spacing w:before="9"/>
        <w:rPr>
          <w:sz w:val="18"/>
          <w:lang w:val="en-US"/>
        </w:rPr>
      </w:pPr>
    </w:p>
    <w:p w:rsidR="005E3837" w:rsidRDefault="00D30DAB">
      <w:pPr>
        <w:pStyle w:val="PargrafodaLista"/>
        <w:numPr>
          <w:ilvl w:val="0"/>
          <w:numId w:val="67"/>
        </w:numPr>
        <w:tabs>
          <w:tab w:val="left" w:pos="474"/>
        </w:tabs>
        <w:spacing w:before="90"/>
        <w:ind w:right="103"/>
        <w:jc w:val="both"/>
        <w:rPr>
          <w:sz w:val="24"/>
        </w:rPr>
      </w:pPr>
      <w:r w:rsidRPr="00D30DAB">
        <w:rPr>
          <w:sz w:val="24"/>
          <w:lang w:val="en-US"/>
        </w:rPr>
        <w:t xml:space="preserve">Yoshida M, Koshiyama M, Fujii H, Konishi M. Erythrocytosis and a fibroid. </w:t>
      </w:r>
      <w:r>
        <w:rPr>
          <w:sz w:val="24"/>
        </w:rPr>
        <w:t>Lancet. 1999;354(9174):216.</w:t>
      </w:r>
    </w:p>
    <w:p w:rsidR="005E3837" w:rsidRDefault="00D30DAB">
      <w:pPr>
        <w:pStyle w:val="PargrafodaLista"/>
        <w:numPr>
          <w:ilvl w:val="0"/>
          <w:numId w:val="67"/>
        </w:numPr>
        <w:tabs>
          <w:tab w:val="left" w:pos="474"/>
        </w:tabs>
        <w:ind w:right="111"/>
        <w:jc w:val="both"/>
        <w:rPr>
          <w:sz w:val="24"/>
        </w:rPr>
      </w:pPr>
      <w:r w:rsidRPr="00D30DAB">
        <w:rPr>
          <w:sz w:val="24"/>
          <w:lang w:val="en-US"/>
        </w:rPr>
        <w:t xml:space="preserve">LevGur M, Levie MD. The myomatous erythrocytosis syndrome: a review. </w:t>
      </w:r>
      <w:r>
        <w:rPr>
          <w:sz w:val="24"/>
        </w:rPr>
        <w:t>Obstet Gynecol. 1995;86(6):1026-30.</w:t>
      </w:r>
    </w:p>
    <w:p w:rsidR="005E3837" w:rsidRDefault="00D30DAB">
      <w:pPr>
        <w:pStyle w:val="PargrafodaLista"/>
        <w:numPr>
          <w:ilvl w:val="0"/>
          <w:numId w:val="67"/>
        </w:numPr>
        <w:tabs>
          <w:tab w:val="left" w:pos="474"/>
        </w:tabs>
        <w:ind w:right="114"/>
        <w:jc w:val="both"/>
        <w:rPr>
          <w:sz w:val="24"/>
        </w:rPr>
      </w:pPr>
      <w:r w:rsidRPr="00D30DAB">
        <w:rPr>
          <w:sz w:val="24"/>
          <w:lang w:val="en-US"/>
        </w:rPr>
        <w:t xml:space="preserve">Exacoustòs C, Rosati P. Ultrasound diagnosis of uterine myomas and complications in pregnancy. </w:t>
      </w:r>
      <w:r>
        <w:rPr>
          <w:sz w:val="24"/>
        </w:rPr>
        <w:t>Obstet Gynecol.</w:t>
      </w:r>
      <w:r>
        <w:rPr>
          <w:spacing w:val="-1"/>
          <w:sz w:val="24"/>
        </w:rPr>
        <w:t xml:space="preserve"> </w:t>
      </w:r>
      <w:r>
        <w:rPr>
          <w:sz w:val="24"/>
        </w:rPr>
        <w:t>1993;82(1):97-101.</w:t>
      </w:r>
    </w:p>
    <w:p w:rsidR="005E3837" w:rsidRDefault="00D30DAB">
      <w:pPr>
        <w:pStyle w:val="PargrafodaLista"/>
        <w:numPr>
          <w:ilvl w:val="0"/>
          <w:numId w:val="67"/>
        </w:numPr>
        <w:tabs>
          <w:tab w:val="left" w:pos="474"/>
        </w:tabs>
        <w:ind w:right="110"/>
        <w:jc w:val="both"/>
        <w:rPr>
          <w:sz w:val="24"/>
        </w:rPr>
      </w:pPr>
      <w:r w:rsidRPr="00D30DAB">
        <w:rPr>
          <w:sz w:val="24"/>
          <w:lang w:val="en-US"/>
        </w:rPr>
        <w:t>Coronado GD, Marshall LM, Schwartz SM. Complications in pregnancy, labor, and delivery with uterine leiomyomas: a population-b</w:t>
      </w:r>
      <w:r w:rsidRPr="00D30DAB">
        <w:rPr>
          <w:sz w:val="24"/>
          <w:lang w:val="en-US"/>
        </w:rPr>
        <w:t xml:space="preserve">ased study. </w:t>
      </w:r>
      <w:r>
        <w:rPr>
          <w:sz w:val="24"/>
        </w:rPr>
        <w:t>Obstet Gynecol. 2000;95(5):764-9.</w:t>
      </w:r>
    </w:p>
    <w:p w:rsidR="005E3837" w:rsidRDefault="00D30DAB">
      <w:pPr>
        <w:pStyle w:val="PargrafodaLista"/>
        <w:numPr>
          <w:ilvl w:val="0"/>
          <w:numId w:val="67"/>
        </w:numPr>
        <w:tabs>
          <w:tab w:val="left" w:pos="474"/>
        </w:tabs>
        <w:spacing w:before="1"/>
        <w:ind w:right="108"/>
        <w:jc w:val="both"/>
        <w:rPr>
          <w:sz w:val="24"/>
        </w:rPr>
      </w:pPr>
      <w:r w:rsidRPr="00D30DAB">
        <w:rPr>
          <w:sz w:val="24"/>
          <w:lang w:val="en-US"/>
        </w:rPr>
        <w:t xml:space="preserve">Davis JL, Ray-Mazumder S, Hobel CJ, Baley K, Sassoon D. Uterine leiomyomas in pregnancy: a prospective study. </w:t>
      </w:r>
      <w:r>
        <w:rPr>
          <w:sz w:val="24"/>
        </w:rPr>
        <w:t>Obstet Gynecol.</w:t>
      </w:r>
      <w:r>
        <w:rPr>
          <w:spacing w:val="-1"/>
          <w:sz w:val="24"/>
        </w:rPr>
        <w:t xml:space="preserve"> </w:t>
      </w:r>
      <w:r>
        <w:rPr>
          <w:sz w:val="24"/>
        </w:rPr>
        <w:t>1990;75(1):41-4.</w:t>
      </w:r>
    </w:p>
    <w:p w:rsidR="005E3837" w:rsidRDefault="00D30DAB">
      <w:pPr>
        <w:pStyle w:val="PargrafodaLista"/>
        <w:numPr>
          <w:ilvl w:val="0"/>
          <w:numId w:val="67"/>
        </w:numPr>
        <w:tabs>
          <w:tab w:val="left" w:pos="474"/>
        </w:tabs>
        <w:ind w:right="113"/>
        <w:jc w:val="both"/>
        <w:rPr>
          <w:sz w:val="24"/>
        </w:rPr>
      </w:pPr>
      <w:r w:rsidRPr="00D30DAB">
        <w:rPr>
          <w:sz w:val="24"/>
          <w:lang w:val="en-US"/>
        </w:rPr>
        <w:t>Salvador E, Bienstock J, Blakemore KJ, Pressman E. Leiomyomata uter</w:t>
      </w:r>
      <w:r w:rsidRPr="00D30DAB">
        <w:rPr>
          <w:sz w:val="24"/>
          <w:lang w:val="en-US"/>
        </w:rPr>
        <w:t xml:space="preserve">i, genetic amniocentesis, and the risk of second-trimester spontaneous abortion. </w:t>
      </w:r>
      <w:r>
        <w:rPr>
          <w:sz w:val="24"/>
        </w:rPr>
        <w:t>Am J Obstet Gynecol.</w:t>
      </w:r>
      <w:r>
        <w:rPr>
          <w:spacing w:val="-2"/>
          <w:sz w:val="24"/>
        </w:rPr>
        <w:t xml:space="preserve"> </w:t>
      </w:r>
      <w:r>
        <w:rPr>
          <w:sz w:val="24"/>
        </w:rPr>
        <w:t>2002;186(5):913-5.</w:t>
      </w:r>
    </w:p>
    <w:p w:rsidR="005E3837" w:rsidRDefault="00D30DAB">
      <w:pPr>
        <w:pStyle w:val="PargrafodaLista"/>
        <w:numPr>
          <w:ilvl w:val="0"/>
          <w:numId w:val="67"/>
        </w:numPr>
        <w:tabs>
          <w:tab w:val="left" w:pos="474"/>
        </w:tabs>
        <w:ind w:right="101"/>
        <w:jc w:val="both"/>
        <w:rPr>
          <w:sz w:val="24"/>
        </w:rPr>
      </w:pPr>
      <w:r>
        <w:rPr>
          <w:sz w:val="24"/>
        </w:rPr>
        <w:t>Boosz AS(1), Reimer P, Matzko M, Römer T, Müller A. Dtsch Arztebl Int. 2014 Dec 22;111(51- 52):877-83. doi:</w:t>
      </w:r>
      <w:r>
        <w:rPr>
          <w:spacing w:val="-1"/>
          <w:sz w:val="24"/>
        </w:rPr>
        <w:t xml:space="preserve"> </w:t>
      </w:r>
      <w:r>
        <w:rPr>
          <w:sz w:val="24"/>
        </w:rPr>
        <w:t>10.3238/arztebl.2014.0877.)</w:t>
      </w:r>
    </w:p>
    <w:p w:rsidR="005E3837" w:rsidRPr="00D30DAB" w:rsidRDefault="00D30DAB">
      <w:pPr>
        <w:pStyle w:val="PargrafodaLista"/>
        <w:numPr>
          <w:ilvl w:val="0"/>
          <w:numId w:val="67"/>
        </w:numPr>
        <w:tabs>
          <w:tab w:val="left" w:pos="474"/>
        </w:tabs>
        <w:ind w:right="106"/>
        <w:jc w:val="both"/>
        <w:rPr>
          <w:sz w:val="24"/>
          <w:lang w:val="en-US"/>
        </w:rPr>
      </w:pPr>
      <w:r w:rsidRPr="00D30DAB">
        <w:rPr>
          <w:sz w:val="24"/>
          <w:lang w:val="en-US"/>
        </w:rPr>
        <w:t>UpToDate</w:t>
      </w:r>
      <w:r w:rsidRPr="00D30DAB">
        <w:rPr>
          <w:spacing w:val="-9"/>
          <w:sz w:val="24"/>
          <w:lang w:val="en-US"/>
        </w:rPr>
        <w:t xml:space="preserve"> </w:t>
      </w:r>
      <w:r w:rsidRPr="00D30DAB">
        <w:rPr>
          <w:sz w:val="24"/>
          <w:lang w:val="en-US"/>
        </w:rPr>
        <w:t>Versão</w:t>
      </w:r>
      <w:r w:rsidRPr="00D30DAB">
        <w:rPr>
          <w:spacing w:val="-7"/>
          <w:sz w:val="24"/>
          <w:lang w:val="en-US"/>
        </w:rPr>
        <w:t xml:space="preserve"> </w:t>
      </w:r>
      <w:r w:rsidRPr="00D30DAB">
        <w:rPr>
          <w:sz w:val="24"/>
          <w:lang w:val="en-US"/>
        </w:rPr>
        <w:t>23.0.</w:t>
      </w:r>
      <w:r w:rsidRPr="00D30DAB">
        <w:rPr>
          <w:spacing w:val="-5"/>
          <w:sz w:val="24"/>
          <w:lang w:val="en-US"/>
        </w:rPr>
        <w:t xml:space="preserve"> </w:t>
      </w:r>
      <w:r w:rsidRPr="00D30DAB">
        <w:rPr>
          <w:sz w:val="24"/>
          <w:lang w:val="en-US"/>
        </w:rPr>
        <w:t>Uterine</w:t>
      </w:r>
      <w:r w:rsidRPr="00D30DAB">
        <w:rPr>
          <w:spacing w:val="-8"/>
          <w:sz w:val="24"/>
          <w:lang w:val="en-US"/>
        </w:rPr>
        <w:t xml:space="preserve"> </w:t>
      </w:r>
      <w:r w:rsidRPr="00D30DAB">
        <w:rPr>
          <w:sz w:val="24"/>
          <w:lang w:val="en-US"/>
        </w:rPr>
        <w:t>leiomyomas</w:t>
      </w:r>
      <w:r w:rsidRPr="00D30DAB">
        <w:rPr>
          <w:spacing w:val="-7"/>
          <w:sz w:val="24"/>
          <w:lang w:val="en-US"/>
        </w:rPr>
        <w:t xml:space="preserve"> </w:t>
      </w:r>
      <w:r w:rsidRPr="00D30DAB">
        <w:rPr>
          <w:sz w:val="24"/>
          <w:lang w:val="en-US"/>
        </w:rPr>
        <w:t>(fibroids):</w:t>
      </w:r>
      <w:r w:rsidRPr="00D30DAB">
        <w:rPr>
          <w:spacing w:val="-7"/>
          <w:sz w:val="24"/>
          <w:lang w:val="en-US"/>
        </w:rPr>
        <w:t xml:space="preserve"> </w:t>
      </w:r>
      <w:r w:rsidRPr="00D30DAB">
        <w:rPr>
          <w:sz w:val="24"/>
          <w:lang w:val="en-US"/>
        </w:rPr>
        <w:t>Epidemiology,</w:t>
      </w:r>
      <w:r w:rsidRPr="00D30DAB">
        <w:rPr>
          <w:spacing w:val="-5"/>
          <w:sz w:val="24"/>
          <w:lang w:val="en-US"/>
        </w:rPr>
        <w:t xml:space="preserve"> </w:t>
      </w:r>
      <w:r w:rsidRPr="00D30DAB">
        <w:rPr>
          <w:sz w:val="24"/>
          <w:lang w:val="en-US"/>
        </w:rPr>
        <w:t>clinical</w:t>
      </w:r>
      <w:r w:rsidRPr="00D30DAB">
        <w:rPr>
          <w:spacing w:val="-8"/>
          <w:sz w:val="24"/>
          <w:lang w:val="en-US"/>
        </w:rPr>
        <w:t xml:space="preserve"> </w:t>
      </w:r>
      <w:r w:rsidRPr="00D30DAB">
        <w:rPr>
          <w:sz w:val="24"/>
          <w:lang w:val="en-US"/>
        </w:rPr>
        <w:t>features,</w:t>
      </w:r>
      <w:r w:rsidRPr="00D30DAB">
        <w:rPr>
          <w:spacing w:val="-7"/>
          <w:sz w:val="24"/>
          <w:lang w:val="en-US"/>
        </w:rPr>
        <w:t xml:space="preserve"> </w:t>
      </w:r>
      <w:r w:rsidRPr="00D30DAB">
        <w:rPr>
          <w:sz w:val="24"/>
          <w:lang w:val="en-US"/>
        </w:rPr>
        <w:t>diagnosis,</w:t>
      </w:r>
      <w:r w:rsidRPr="00D30DAB">
        <w:rPr>
          <w:spacing w:val="-7"/>
          <w:sz w:val="24"/>
          <w:lang w:val="en-US"/>
        </w:rPr>
        <w:t xml:space="preserve"> </w:t>
      </w:r>
      <w:r w:rsidRPr="00D30DAB">
        <w:rPr>
          <w:sz w:val="24"/>
          <w:lang w:val="en-US"/>
        </w:rPr>
        <w:t>and natural history -2017,</w:t>
      </w:r>
      <w:r w:rsidRPr="00D30DAB">
        <w:rPr>
          <w:spacing w:val="-4"/>
          <w:sz w:val="24"/>
          <w:lang w:val="en-US"/>
        </w:rPr>
        <w:t xml:space="preserve"> </w:t>
      </w:r>
      <w:r w:rsidRPr="00D30DAB">
        <w:rPr>
          <w:sz w:val="24"/>
          <w:lang w:val="en-US"/>
        </w:rPr>
        <w:t>27.</w:t>
      </w:r>
    </w:p>
    <w:p w:rsidR="005E3837" w:rsidRPr="00D30DAB" w:rsidRDefault="00D30DAB">
      <w:pPr>
        <w:pStyle w:val="PargrafodaLista"/>
        <w:numPr>
          <w:ilvl w:val="0"/>
          <w:numId w:val="67"/>
        </w:numPr>
        <w:tabs>
          <w:tab w:val="left" w:pos="474"/>
        </w:tabs>
        <w:rPr>
          <w:sz w:val="24"/>
          <w:lang w:val="en-US"/>
        </w:rPr>
      </w:pPr>
      <w:r w:rsidRPr="00D30DAB">
        <w:rPr>
          <w:sz w:val="24"/>
          <w:lang w:val="en-US"/>
        </w:rPr>
        <w:t xml:space="preserve">A </w:t>
      </w:r>
      <w:r w:rsidRPr="00D30DAB">
        <w:rPr>
          <w:spacing w:val="-3"/>
          <w:sz w:val="24"/>
          <w:lang w:val="en-US"/>
        </w:rPr>
        <w:t xml:space="preserve">L, </w:t>
      </w:r>
      <w:r w:rsidRPr="00D30DAB">
        <w:rPr>
          <w:sz w:val="24"/>
          <w:lang w:val="en-US"/>
        </w:rPr>
        <w:t>B V. Fibroids (uterine myomatosis, leiomyomas). Clin Evid [Internet]. 2009; 12:[814-38</w:t>
      </w:r>
      <w:r w:rsidRPr="00D30DAB">
        <w:rPr>
          <w:spacing w:val="1"/>
          <w:sz w:val="24"/>
          <w:lang w:val="en-US"/>
        </w:rPr>
        <w:t xml:space="preserve"> </w:t>
      </w:r>
      <w:r w:rsidRPr="00D30DAB">
        <w:rPr>
          <w:sz w:val="24"/>
          <w:lang w:val="en-US"/>
        </w:rPr>
        <w:t>pp.].</w:t>
      </w:r>
    </w:p>
    <w:p w:rsidR="005E3837" w:rsidRDefault="00D30DAB">
      <w:pPr>
        <w:pStyle w:val="PargrafodaLista"/>
        <w:numPr>
          <w:ilvl w:val="0"/>
          <w:numId w:val="67"/>
        </w:numPr>
        <w:tabs>
          <w:tab w:val="left" w:pos="474"/>
        </w:tabs>
        <w:ind w:right="113"/>
        <w:jc w:val="both"/>
        <w:rPr>
          <w:sz w:val="24"/>
        </w:rPr>
      </w:pPr>
      <w:r w:rsidRPr="00D30DAB">
        <w:rPr>
          <w:sz w:val="24"/>
          <w:lang w:val="en-US"/>
        </w:rPr>
        <w:t xml:space="preserve">Kjerulff KH, Langenberg PW, Rhodes JC, Harvey LA, Guzinski GM, Stolley PD. </w:t>
      </w:r>
      <w:r>
        <w:rPr>
          <w:sz w:val="24"/>
        </w:rPr>
        <w:t>Effectiveness of hysterectomy. Obstet Gynecol.</w:t>
      </w:r>
      <w:r>
        <w:rPr>
          <w:spacing w:val="-1"/>
          <w:sz w:val="24"/>
        </w:rPr>
        <w:t xml:space="preserve"> </w:t>
      </w:r>
      <w:r>
        <w:rPr>
          <w:sz w:val="24"/>
        </w:rPr>
        <w:t>2000;95(3):319-26.</w:t>
      </w:r>
    </w:p>
    <w:p w:rsidR="005E3837" w:rsidRDefault="00D30DAB">
      <w:pPr>
        <w:pStyle w:val="PargrafodaLista"/>
        <w:numPr>
          <w:ilvl w:val="0"/>
          <w:numId w:val="67"/>
        </w:numPr>
        <w:tabs>
          <w:tab w:val="left" w:pos="474"/>
        </w:tabs>
        <w:ind w:right="108"/>
        <w:jc w:val="both"/>
        <w:rPr>
          <w:sz w:val="24"/>
        </w:rPr>
      </w:pPr>
      <w:r w:rsidRPr="00D30DAB">
        <w:rPr>
          <w:sz w:val="24"/>
          <w:lang w:val="en-US"/>
        </w:rPr>
        <w:t>Myers ER, Barber MD, Gustilo-Ashby T, Couchman G, Matchar DB, McCrory DC. Management of uterine leiomyomata: what d</w:t>
      </w:r>
      <w:r w:rsidRPr="00D30DAB">
        <w:rPr>
          <w:sz w:val="24"/>
          <w:lang w:val="en-US"/>
        </w:rPr>
        <w:t>o we really know? Obstet Gynecol.</w:t>
      </w:r>
      <w:r w:rsidRPr="00D30DAB">
        <w:rPr>
          <w:spacing w:val="-4"/>
          <w:sz w:val="24"/>
          <w:lang w:val="en-US"/>
        </w:rPr>
        <w:t xml:space="preserve"> </w:t>
      </w:r>
      <w:r>
        <w:rPr>
          <w:sz w:val="24"/>
        </w:rPr>
        <w:t>2002;100(1):8-17.</w:t>
      </w:r>
    </w:p>
    <w:p w:rsidR="005E3837" w:rsidRDefault="00D30DAB">
      <w:pPr>
        <w:pStyle w:val="PargrafodaLista"/>
        <w:numPr>
          <w:ilvl w:val="0"/>
          <w:numId w:val="67"/>
        </w:numPr>
        <w:tabs>
          <w:tab w:val="left" w:pos="474"/>
        </w:tabs>
        <w:ind w:right="104"/>
        <w:jc w:val="both"/>
        <w:rPr>
          <w:sz w:val="24"/>
        </w:rPr>
      </w:pPr>
      <w:r w:rsidRPr="00D30DAB">
        <w:rPr>
          <w:sz w:val="24"/>
          <w:lang w:val="en-US"/>
        </w:rPr>
        <w:t>Ferrari MM, Berlanda N, Mezzopane R, Ragusa G, Cavallo M, Pardi G. Identifying the indications</w:t>
      </w:r>
      <w:r w:rsidRPr="00D30DAB">
        <w:rPr>
          <w:spacing w:val="-26"/>
          <w:sz w:val="24"/>
          <w:lang w:val="en-US"/>
        </w:rPr>
        <w:t xml:space="preserve"> </w:t>
      </w:r>
      <w:r w:rsidRPr="00D30DAB">
        <w:rPr>
          <w:sz w:val="24"/>
          <w:lang w:val="en-US"/>
        </w:rPr>
        <w:t>for laparoscopically</w:t>
      </w:r>
      <w:r w:rsidRPr="00D30DAB">
        <w:rPr>
          <w:spacing w:val="-11"/>
          <w:sz w:val="24"/>
          <w:lang w:val="en-US"/>
        </w:rPr>
        <w:t xml:space="preserve"> </w:t>
      </w:r>
      <w:r w:rsidRPr="00D30DAB">
        <w:rPr>
          <w:sz w:val="24"/>
          <w:lang w:val="en-US"/>
        </w:rPr>
        <w:t>assisted</w:t>
      </w:r>
      <w:r w:rsidRPr="00D30DAB">
        <w:rPr>
          <w:spacing w:val="-3"/>
          <w:sz w:val="24"/>
          <w:lang w:val="en-US"/>
        </w:rPr>
        <w:t xml:space="preserve"> </w:t>
      </w:r>
      <w:r w:rsidRPr="00D30DAB">
        <w:rPr>
          <w:sz w:val="24"/>
          <w:lang w:val="en-US"/>
        </w:rPr>
        <w:t>vaginal</w:t>
      </w:r>
      <w:r w:rsidRPr="00D30DAB">
        <w:rPr>
          <w:spacing w:val="-5"/>
          <w:sz w:val="24"/>
          <w:lang w:val="en-US"/>
        </w:rPr>
        <w:t xml:space="preserve"> </w:t>
      </w:r>
      <w:r w:rsidRPr="00D30DAB">
        <w:rPr>
          <w:sz w:val="24"/>
          <w:lang w:val="en-US"/>
        </w:rPr>
        <w:t>hysterectomy:</w:t>
      </w:r>
      <w:r w:rsidRPr="00D30DAB">
        <w:rPr>
          <w:spacing w:val="-5"/>
          <w:sz w:val="24"/>
          <w:lang w:val="en-US"/>
        </w:rPr>
        <w:t xml:space="preserve"> </w:t>
      </w:r>
      <w:r w:rsidRPr="00D30DAB">
        <w:rPr>
          <w:sz w:val="24"/>
          <w:lang w:val="en-US"/>
        </w:rPr>
        <w:t>a</w:t>
      </w:r>
      <w:r w:rsidRPr="00D30DAB">
        <w:rPr>
          <w:spacing w:val="-4"/>
          <w:sz w:val="24"/>
          <w:lang w:val="en-US"/>
        </w:rPr>
        <w:t xml:space="preserve"> </w:t>
      </w:r>
      <w:r w:rsidRPr="00D30DAB">
        <w:rPr>
          <w:sz w:val="24"/>
          <w:lang w:val="en-US"/>
        </w:rPr>
        <w:t>prospective,</w:t>
      </w:r>
      <w:r w:rsidRPr="00D30DAB">
        <w:rPr>
          <w:spacing w:val="-6"/>
          <w:sz w:val="24"/>
          <w:lang w:val="en-US"/>
        </w:rPr>
        <w:t xml:space="preserve"> </w:t>
      </w:r>
      <w:r w:rsidRPr="00D30DAB">
        <w:rPr>
          <w:sz w:val="24"/>
          <w:lang w:val="en-US"/>
        </w:rPr>
        <w:t>randomised</w:t>
      </w:r>
      <w:r w:rsidRPr="00D30DAB">
        <w:rPr>
          <w:spacing w:val="-3"/>
          <w:sz w:val="24"/>
          <w:lang w:val="en-US"/>
        </w:rPr>
        <w:t xml:space="preserve"> </w:t>
      </w:r>
      <w:r w:rsidRPr="00D30DAB">
        <w:rPr>
          <w:sz w:val="24"/>
          <w:lang w:val="en-US"/>
        </w:rPr>
        <w:t>comparison</w:t>
      </w:r>
      <w:r w:rsidRPr="00D30DAB">
        <w:rPr>
          <w:spacing w:val="-5"/>
          <w:sz w:val="24"/>
          <w:lang w:val="en-US"/>
        </w:rPr>
        <w:t xml:space="preserve"> </w:t>
      </w:r>
      <w:r w:rsidRPr="00D30DAB">
        <w:rPr>
          <w:sz w:val="24"/>
          <w:lang w:val="en-US"/>
        </w:rPr>
        <w:t>with</w:t>
      </w:r>
      <w:r w:rsidRPr="00D30DAB">
        <w:rPr>
          <w:spacing w:val="-5"/>
          <w:sz w:val="24"/>
          <w:lang w:val="en-US"/>
        </w:rPr>
        <w:t xml:space="preserve"> </w:t>
      </w:r>
      <w:r w:rsidRPr="00D30DAB">
        <w:rPr>
          <w:sz w:val="24"/>
          <w:lang w:val="en-US"/>
        </w:rPr>
        <w:t>abdominal hyste</w:t>
      </w:r>
      <w:r w:rsidRPr="00D30DAB">
        <w:rPr>
          <w:sz w:val="24"/>
          <w:lang w:val="en-US"/>
        </w:rPr>
        <w:t xml:space="preserve">rectomy in patients with symptomatic uterine fibroids. </w:t>
      </w:r>
      <w:r>
        <w:rPr>
          <w:sz w:val="24"/>
        </w:rPr>
        <w:t>BJOG.</w:t>
      </w:r>
      <w:r>
        <w:rPr>
          <w:spacing w:val="-4"/>
          <w:sz w:val="24"/>
        </w:rPr>
        <w:t xml:space="preserve"> </w:t>
      </w:r>
      <w:r>
        <w:rPr>
          <w:sz w:val="24"/>
        </w:rPr>
        <w:t>2000;107(5):620-5.</w:t>
      </w:r>
    </w:p>
    <w:p w:rsidR="005E3837" w:rsidRDefault="00D30DAB">
      <w:pPr>
        <w:pStyle w:val="PargrafodaLista"/>
        <w:numPr>
          <w:ilvl w:val="0"/>
          <w:numId w:val="67"/>
        </w:numPr>
        <w:tabs>
          <w:tab w:val="left" w:pos="474"/>
        </w:tabs>
        <w:ind w:right="107"/>
        <w:jc w:val="both"/>
        <w:rPr>
          <w:sz w:val="24"/>
        </w:rPr>
      </w:pPr>
      <w:r w:rsidRPr="00D30DAB">
        <w:rPr>
          <w:sz w:val="24"/>
          <w:lang w:val="en-US"/>
        </w:rPr>
        <w:t xml:space="preserve">Sesti F, Ruggeri V, Pietropolli A, Piccione E. Laparoscopically assisted vaginal hysterectomy versus vaginal hysterectomy for enlarged uterus. </w:t>
      </w:r>
      <w:r>
        <w:rPr>
          <w:sz w:val="24"/>
        </w:rPr>
        <w:t>JSLS.</w:t>
      </w:r>
      <w:r>
        <w:rPr>
          <w:spacing w:val="-5"/>
          <w:sz w:val="24"/>
        </w:rPr>
        <w:t xml:space="preserve"> </w:t>
      </w:r>
      <w:r>
        <w:rPr>
          <w:sz w:val="24"/>
        </w:rPr>
        <w:t>2008;12(3):246-51.</w:t>
      </w:r>
    </w:p>
    <w:p w:rsidR="005E3837" w:rsidRDefault="00D30DAB">
      <w:pPr>
        <w:pStyle w:val="PargrafodaLista"/>
        <w:numPr>
          <w:ilvl w:val="0"/>
          <w:numId w:val="67"/>
        </w:numPr>
        <w:tabs>
          <w:tab w:val="left" w:pos="474"/>
        </w:tabs>
        <w:ind w:right="111"/>
        <w:jc w:val="both"/>
        <w:rPr>
          <w:sz w:val="24"/>
        </w:rPr>
      </w:pPr>
      <w:r w:rsidRPr="00D30DAB">
        <w:rPr>
          <w:sz w:val="24"/>
          <w:lang w:val="en-US"/>
        </w:rPr>
        <w:t>Daraï E,</w:t>
      </w:r>
      <w:r w:rsidRPr="00D30DAB">
        <w:rPr>
          <w:sz w:val="24"/>
          <w:lang w:val="en-US"/>
        </w:rPr>
        <w:t xml:space="preserve"> Soriano D, Kimata P, Laplace C, Lecuru F. Vaginal hysterectomy for enlarged uteri, with or without laparoscopic assistance: randomized study. </w:t>
      </w:r>
      <w:r>
        <w:rPr>
          <w:sz w:val="24"/>
        </w:rPr>
        <w:t>Obstet Gynecol. 2001;97(5 Pt</w:t>
      </w:r>
      <w:r>
        <w:rPr>
          <w:spacing w:val="-2"/>
          <w:sz w:val="24"/>
        </w:rPr>
        <w:t xml:space="preserve"> </w:t>
      </w:r>
      <w:r>
        <w:rPr>
          <w:sz w:val="24"/>
        </w:rPr>
        <w:t>1):712-6.</w:t>
      </w:r>
    </w:p>
    <w:p w:rsidR="005E3837" w:rsidRDefault="00D30DAB">
      <w:pPr>
        <w:pStyle w:val="PargrafodaLista"/>
        <w:numPr>
          <w:ilvl w:val="0"/>
          <w:numId w:val="67"/>
        </w:numPr>
        <w:tabs>
          <w:tab w:val="left" w:pos="474"/>
        </w:tabs>
        <w:ind w:right="104"/>
        <w:jc w:val="both"/>
        <w:rPr>
          <w:sz w:val="24"/>
        </w:rPr>
      </w:pPr>
      <w:r>
        <w:rPr>
          <w:sz w:val="24"/>
        </w:rPr>
        <w:t xml:space="preserve">Ribeiro SC, Ribeiro RM, Santos NC, Pinotti JA. </w:t>
      </w:r>
      <w:r w:rsidRPr="00D30DAB">
        <w:rPr>
          <w:sz w:val="24"/>
          <w:lang w:val="en-US"/>
        </w:rPr>
        <w:t>A randomized study of total</w:t>
      </w:r>
      <w:r w:rsidRPr="00D30DAB">
        <w:rPr>
          <w:sz w:val="24"/>
          <w:lang w:val="en-US"/>
        </w:rPr>
        <w:t xml:space="preserve"> abdominal, vaginal and laparoscopic hysterectomy. </w:t>
      </w:r>
      <w:r>
        <w:rPr>
          <w:sz w:val="24"/>
        </w:rPr>
        <w:t>Int J Gynaecol Obstet.</w:t>
      </w:r>
      <w:r>
        <w:rPr>
          <w:spacing w:val="4"/>
          <w:sz w:val="24"/>
        </w:rPr>
        <w:t xml:space="preserve"> </w:t>
      </w:r>
      <w:r>
        <w:rPr>
          <w:sz w:val="24"/>
        </w:rPr>
        <w:t>2003;83(1):37-43.</w:t>
      </w:r>
    </w:p>
    <w:p w:rsidR="005E3837" w:rsidRDefault="00D30DAB">
      <w:pPr>
        <w:pStyle w:val="PargrafodaLista"/>
        <w:numPr>
          <w:ilvl w:val="0"/>
          <w:numId w:val="67"/>
        </w:numPr>
        <w:tabs>
          <w:tab w:val="left" w:pos="474"/>
        </w:tabs>
        <w:ind w:right="104"/>
        <w:jc w:val="both"/>
        <w:rPr>
          <w:sz w:val="24"/>
        </w:rPr>
      </w:pPr>
      <w:r w:rsidRPr="00D30DAB">
        <w:rPr>
          <w:sz w:val="24"/>
          <w:lang w:val="en-US"/>
        </w:rPr>
        <w:t xml:space="preserve">Benassi L, Rossi T, Kaihura CT, Ricci </w:t>
      </w:r>
      <w:r w:rsidRPr="00D30DAB">
        <w:rPr>
          <w:spacing w:val="-3"/>
          <w:sz w:val="24"/>
          <w:lang w:val="en-US"/>
        </w:rPr>
        <w:t xml:space="preserve">L, </w:t>
      </w:r>
      <w:r w:rsidRPr="00D30DAB">
        <w:rPr>
          <w:sz w:val="24"/>
          <w:lang w:val="en-US"/>
        </w:rPr>
        <w:t xml:space="preserve">Bedocchi </w:t>
      </w:r>
      <w:r w:rsidRPr="00D30DAB">
        <w:rPr>
          <w:spacing w:val="-3"/>
          <w:sz w:val="24"/>
          <w:lang w:val="en-US"/>
        </w:rPr>
        <w:t xml:space="preserve">L, </w:t>
      </w:r>
      <w:r w:rsidRPr="00D30DAB">
        <w:rPr>
          <w:sz w:val="24"/>
          <w:lang w:val="en-US"/>
        </w:rPr>
        <w:t xml:space="preserve">Galanti B, et al. Abdominal or vaginal hysterectomy for enlarged uteri: a randomized clinical trial. </w:t>
      </w:r>
      <w:r>
        <w:rPr>
          <w:sz w:val="24"/>
        </w:rPr>
        <w:t>Am J Obste</w:t>
      </w:r>
      <w:r>
        <w:rPr>
          <w:sz w:val="24"/>
        </w:rPr>
        <w:t>t Gynecol. 2002;187(6):1561- 5.</w:t>
      </w:r>
    </w:p>
    <w:p w:rsidR="005E3837" w:rsidRDefault="00D30DAB">
      <w:pPr>
        <w:pStyle w:val="PargrafodaLista"/>
        <w:numPr>
          <w:ilvl w:val="0"/>
          <w:numId w:val="67"/>
        </w:numPr>
        <w:tabs>
          <w:tab w:val="left" w:pos="474"/>
        </w:tabs>
        <w:spacing w:before="1"/>
        <w:ind w:right="106"/>
        <w:jc w:val="both"/>
        <w:rPr>
          <w:sz w:val="24"/>
        </w:rPr>
      </w:pPr>
      <w:r>
        <w:rPr>
          <w:sz w:val="24"/>
        </w:rPr>
        <w:t xml:space="preserve">Silva-Filho AL, Werneck RA, de Magalhães RS, Belo AV, Triginelli SA. </w:t>
      </w:r>
      <w:r w:rsidRPr="00D30DAB">
        <w:rPr>
          <w:sz w:val="24"/>
          <w:lang w:val="en-US"/>
        </w:rPr>
        <w:t xml:space="preserve">Abdominal vs vaginal hysterectomy: a comparative study of the postoperative quality of life and satisfaction. </w:t>
      </w:r>
      <w:r>
        <w:rPr>
          <w:sz w:val="24"/>
        </w:rPr>
        <w:t>Arch Gynecol Obstet. 2006;274(1):21-4.</w:t>
      </w:r>
    </w:p>
    <w:p w:rsidR="005E3837" w:rsidRDefault="00D30DAB">
      <w:pPr>
        <w:pStyle w:val="PargrafodaLista"/>
        <w:numPr>
          <w:ilvl w:val="0"/>
          <w:numId w:val="67"/>
        </w:numPr>
        <w:tabs>
          <w:tab w:val="left" w:pos="474"/>
        </w:tabs>
        <w:ind w:right="107"/>
        <w:jc w:val="both"/>
        <w:rPr>
          <w:sz w:val="24"/>
        </w:rPr>
      </w:pPr>
      <w:r w:rsidRPr="00D30DAB">
        <w:rPr>
          <w:sz w:val="24"/>
          <w:lang w:val="en-US"/>
        </w:rPr>
        <w:t>Pritts</w:t>
      </w:r>
      <w:r w:rsidRPr="00D30DAB">
        <w:rPr>
          <w:spacing w:val="-9"/>
          <w:sz w:val="24"/>
          <w:lang w:val="en-US"/>
        </w:rPr>
        <w:t xml:space="preserve"> </w:t>
      </w:r>
      <w:r w:rsidRPr="00D30DAB">
        <w:rPr>
          <w:sz w:val="24"/>
          <w:lang w:val="en-US"/>
        </w:rPr>
        <w:t>EA,</w:t>
      </w:r>
      <w:r w:rsidRPr="00D30DAB">
        <w:rPr>
          <w:spacing w:val="-10"/>
          <w:sz w:val="24"/>
          <w:lang w:val="en-US"/>
        </w:rPr>
        <w:t xml:space="preserve"> </w:t>
      </w:r>
      <w:r w:rsidRPr="00D30DAB">
        <w:rPr>
          <w:sz w:val="24"/>
          <w:lang w:val="en-US"/>
        </w:rPr>
        <w:t>Parker</w:t>
      </w:r>
      <w:r w:rsidRPr="00D30DAB">
        <w:rPr>
          <w:spacing w:val="-9"/>
          <w:sz w:val="24"/>
          <w:lang w:val="en-US"/>
        </w:rPr>
        <w:t xml:space="preserve"> </w:t>
      </w:r>
      <w:r w:rsidRPr="00D30DAB">
        <w:rPr>
          <w:sz w:val="24"/>
          <w:lang w:val="en-US"/>
        </w:rPr>
        <w:t>WH,</w:t>
      </w:r>
      <w:r w:rsidRPr="00D30DAB">
        <w:rPr>
          <w:spacing w:val="-10"/>
          <w:sz w:val="24"/>
          <w:lang w:val="en-US"/>
        </w:rPr>
        <w:t xml:space="preserve"> </w:t>
      </w:r>
      <w:r w:rsidRPr="00D30DAB">
        <w:rPr>
          <w:sz w:val="24"/>
          <w:lang w:val="en-US"/>
        </w:rPr>
        <w:t>Olive</w:t>
      </w:r>
      <w:r w:rsidRPr="00D30DAB">
        <w:rPr>
          <w:spacing w:val="-9"/>
          <w:sz w:val="24"/>
          <w:lang w:val="en-US"/>
        </w:rPr>
        <w:t xml:space="preserve"> </w:t>
      </w:r>
      <w:r w:rsidRPr="00D30DAB">
        <w:rPr>
          <w:sz w:val="24"/>
          <w:lang w:val="en-US"/>
        </w:rPr>
        <w:t>DL.</w:t>
      </w:r>
      <w:r w:rsidRPr="00D30DAB">
        <w:rPr>
          <w:spacing w:val="-7"/>
          <w:sz w:val="24"/>
          <w:lang w:val="en-US"/>
        </w:rPr>
        <w:t xml:space="preserve"> </w:t>
      </w:r>
      <w:r w:rsidRPr="00D30DAB">
        <w:rPr>
          <w:sz w:val="24"/>
          <w:lang w:val="en-US"/>
        </w:rPr>
        <w:t>Fibroids</w:t>
      </w:r>
      <w:r w:rsidRPr="00D30DAB">
        <w:rPr>
          <w:spacing w:val="-9"/>
          <w:sz w:val="24"/>
          <w:lang w:val="en-US"/>
        </w:rPr>
        <w:t xml:space="preserve"> </w:t>
      </w:r>
      <w:r w:rsidRPr="00D30DAB">
        <w:rPr>
          <w:sz w:val="24"/>
          <w:lang w:val="en-US"/>
        </w:rPr>
        <w:t>and</w:t>
      </w:r>
      <w:r w:rsidRPr="00D30DAB">
        <w:rPr>
          <w:spacing w:val="-9"/>
          <w:sz w:val="24"/>
          <w:lang w:val="en-US"/>
        </w:rPr>
        <w:t xml:space="preserve"> </w:t>
      </w:r>
      <w:r w:rsidRPr="00D30DAB">
        <w:rPr>
          <w:sz w:val="24"/>
          <w:lang w:val="en-US"/>
        </w:rPr>
        <w:t>infertility:</w:t>
      </w:r>
      <w:r w:rsidRPr="00D30DAB">
        <w:rPr>
          <w:spacing w:val="-9"/>
          <w:sz w:val="24"/>
          <w:lang w:val="en-US"/>
        </w:rPr>
        <w:t xml:space="preserve"> </w:t>
      </w:r>
      <w:r w:rsidRPr="00D30DAB">
        <w:rPr>
          <w:sz w:val="24"/>
          <w:lang w:val="en-US"/>
        </w:rPr>
        <w:t>an</w:t>
      </w:r>
      <w:r w:rsidRPr="00D30DAB">
        <w:rPr>
          <w:spacing w:val="-9"/>
          <w:sz w:val="24"/>
          <w:lang w:val="en-US"/>
        </w:rPr>
        <w:t xml:space="preserve"> </w:t>
      </w:r>
      <w:r w:rsidRPr="00D30DAB">
        <w:rPr>
          <w:sz w:val="24"/>
          <w:lang w:val="en-US"/>
        </w:rPr>
        <w:t>updated</w:t>
      </w:r>
      <w:r w:rsidRPr="00D30DAB">
        <w:rPr>
          <w:spacing w:val="-10"/>
          <w:sz w:val="24"/>
          <w:lang w:val="en-US"/>
        </w:rPr>
        <w:t xml:space="preserve"> </w:t>
      </w:r>
      <w:r w:rsidRPr="00D30DAB">
        <w:rPr>
          <w:sz w:val="24"/>
          <w:lang w:val="en-US"/>
        </w:rPr>
        <w:t>systematic</w:t>
      </w:r>
      <w:r w:rsidRPr="00D30DAB">
        <w:rPr>
          <w:spacing w:val="-11"/>
          <w:sz w:val="24"/>
          <w:lang w:val="en-US"/>
        </w:rPr>
        <w:t xml:space="preserve"> </w:t>
      </w:r>
      <w:r w:rsidRPr="00D30DAB">
        <w:rPr>
          <w:sz w:val="24"/>
          <w:lang w:val="en-US"/>
        </w:rPr>
        <w:t>review</w:t>
      </w:r>
      <w:r w:rsidRPr="00D30DAB">
        <w:rPr>
          <w:spacing w:val="-10"/>
          <w:sz w:val="24"/>
          <w:lang w:val="en-US"/>
        </w:rPr>
        <w:t xml:space="preserve"> </w:t>
      </w:r>
      <w:r w:rsidRPr="00D30DAB">
        <w:rPr>
          <w:sz w:val="24"/>
          <w:lang w:val="en-US"/>
        </w:rPr>
        <w:t>of</w:t>
      </w:r>
      <w:r w:rsidRPr="00D30DAB">
        <w:rPr>
          <w:spacing w:val="-10"/>
          <w:sz w:val="24"/>
          <w:lang w:val="en-US"/>
        </w:rPr>
        <w:t xml:space="preserve"> </w:t>
      </w:r>
      <w:r w:rsidRPr="00D30DAB">
        <w:rPr>
          <w:sz w:val="24"/>
          <w:lang w:val="en-US"/>
        </w:rPr>
        <w:t>the</w:t>
      </w:r>
      <w:r w:rsidRPr="00D30DAB">
        <w:rPr>
          <w:spacing w:val="-9"/>
          <w:sz w:val="24"/>
          <w:lang w:val="en-US"/>
        </w:rPr>
        <w:t xml:space="preserve"> </w:t>
      </w:r>
      <w:r w:rsidRPr="00D30DAB">
        <w:rPr>
          <w:sz w:val="24"/>
          <w:lang w:val="en-US"/>
        </w:rPr>
        <w:t xml:space="preserve">evidence. </w:t>
      </w:r>
      <w:r>
        <w:rPr>
          <w:sz w:val="24"/>
        </w:rPr>
        <w:t>Fertil Steril.</w:t>
      </w:r>
      <w:r>
        <w:rPr>
          <w:spacing w:val="-1"/>
          <w:sz w:val="24"/>
        </w:rPr>
        <w:t xml:space="preserve"> </w:t>
      </w:r>
      <w:r>
        <w:rPr>
          <w:sz w:val="24"/>
        </w:rPr>
        <w:t>2009;91(4):1215-23.</w:t>
      </w:r>
    </w:p>
    <w:p w:rsidR="005E3837" w:rsidRDefault="00D30DAB">
      <w:pPr>
        <w:pStyle w:val="PargrafodaLista"/>
        <w:numPr>
          <w:ilvl w:val="0"/>
          <w:numId w:val="67"/>
        </w:numPr>
        <w:tabs>
          <w:tab w:val="left" w:pos="474"/>
        </w:tabs>
        <w:ind w:right="110"/>
        <w:jc w:val="both"/>
        <w:rPr>
          <w:sz w:val="24"/>
        </w:rPr>
      </w:pPr>
      <w:r w:rsidRPr="00D30DAB">
        <w:rPr>
          <w:sz w:val="24"/>
          <w:lang w:val="en-US"/>
        </w:rPr>
        <w:t xml:space="preserve">Milad MP, Sankpal RS. Laparoscopic approaches to uterine leiomyomas. </w:t>
      </w:r>
      <w:r>
        <w:rPr>
          <w:sz w:val="24"/>
        </w:rPr>
        <w:t>Clin Obstet Gynecol. 2001;44(2):401-11.</w:t>
      </w:r>
    </w:p>
    <w:p w:rsidR="005E3837" w:rsidRDefault="00D30DAB">
      <w:pPr>
        <w:pStyle w:val="PargrafodaLista"/>
        <w:numPr>
          <w:ilvl w:val="0"/>
          <w:numId w:val="67"/>
        </w:numPr>
        <w:tabs>
          <w:tab w:val="left" w:pos="474"/>
        </w:tabs>
        <w:ind w:right="103"/>
        <w:jc w:val="both"/>
        <w:rPr>
          <w:sz w:val="24"/>
        </w:rPr>
      </w:pPr>
      <w:r w:rsidRPr="00D30DAB">
        <w:rPr>
          <w:sz w:val="24"/>
          <w:lang w:val="en-US"/>
        </w:rPr>
        <w:t>Jin C, Hu Y, C</w:t>
      </w:r>
      <w:r w:rsidRPr="00D30DAB">
        <w:rPr>
          <w:sz w:val="24"/>
          <w:lang w:val="en-US"/>
        </w:rPr>
        <w:t xml:space="preserve">hen XC, Zheng FY, Lin F, Zhou K, et al. Laparoscopic versus open myomectomy--a meta-analysis of randomized controlled trials. </w:t>
      </w:r>
      <w:r>
        <w:rPr>
          <w:sz w:val="24"/>
        </w:rPr>
        <w:t>Eur J Obstet Gynecol Reprod Biol.</w:t>
      </w:r>
      <w:r>
        <w:rPr>
          <w:spacing w:val="-8"/>
          <w:sz w:val="24"/>
        </w:rPr>
        <w:t xml:space="preserve"> </w:t>
      </w:r>
      <w:r>
        <w:rPr>
          <w:sz w:val="24"/>
        </w:rPr>
        <w:t>2009;145(1):14-21.</w:t>
      </w:r>
    </w:p>
    <w:p w:rsidR="005E3837" w:rsidRDefault="00D30DAB">
      <w:pPr>
        <w:pStyle w:val="PargrafodaLista"/>
        <w:numPr>
          <w:ilvl w:val="0"/>
          <w:numId w:val="67"/>
        </w:numPr>
        <w:tabs>
          <w:tab w:val="left" w:pos="474"/>
        </w:tabs>
        <w:ind w:right="110"/>
        <w:jc w:val="both"/>
        <w:rPr>
          <w:sz w:val="24"/>
        </w:rPr>
      </w:pPr>
      <w:r w:rsidRPr="00D30DAB">
        <w:rPr>
          <w:sz w:val="24"/>
          <w:lang w:val="en-US"/>
        </w:rPr>
        <w:t>Alessandri F, Lijoi D, Mistrangelo E, Ferrero S, Ragni N. Randomized study of</w:t>
      </w:r>
      <w:r w:rsidRPr="00D30DAB">
        <w:rPr>
          <w:sz w:val="24"/>
          <w:lang w:val="en-US"/>
        </w:rPr>
        <w:t xml:space="preserve"> laparoscopic versus minilaparotomic myomectomy for uterine myomas. </w:t>
      </w:r>
      <w:r>
        <w:rPr>
          <w:sz w:val="24"/>
        </w:rPr>
        <w:t>J Minim Invasive Gynecol.</w:t>
      </w:r>
      <w:r>
        <w:rPr>
          <w:spacing w:val="-11"/>
          <w:sz w:val="24"/>
        </w:rPr>
        <w:t xml:space="preserve"> </w:t>
      </w:r>
      <w:r>
        <w:rPr>
          <w:sz w:val="24"/>
        </w:rPr>
        <w:t>2006;13(2):92-7.</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7"/>
        </w:numPr>
        <w:tabs>
          <w:tab w:val="left" w:pos="474"/>
        </w:tabs>
        <w:spacing w:before="90"/>
        <w:ind w:right="105"/>
        <w:jc w:val="both"/>
        <w:rPr>
          <w:sz w:val="24"/>
        </w:rPr>
      </w:pPr>
      <w:r w:rsidRPr="00D30DAB">
        <w:rPr>
          <w:sz w:val="24"/>
          <w:lang w:val="en-US"/>
        </w:rPr>
        <w:t xml:space="preserve">Cicinelli E, Tinelli R, Colafiglio G, Saliani N. Laparoscopy vs minilaparotomy in women with symptomatic uterine myomas: a prospective randomized study. </w:t>
      </w:r>
      <w:r>
        <w:rPr>
          <w:sz w:val="24"/>
        </w:rPr>
        <w:t>J Minim Invasive Gynecol. 2009;16(4):422-6.</w:t>
      </w:r>
    </w:p>
    <w:p w:rsidR="005E3837" w:rsidRDefault="00D30DAB">
      <w:pPr>
        <w:pStyle w:val="PargrafodaLista"/>
        <w:numPr>
          <w:ilvl w:val="0"/>
          <w:numId w:val="67"/>
        </w:numPr>
        <w:tabs>
          <w:tab w:val="left" w:pos="474"/>
        </w:tabs>
        <w:ind w:right="101"/>
        <w:jc w:val="both"/>
        <w:rPr>
          <w:sz w:val="24"/>
        </w:rPr>
      </w:pPr>
      <w:r>
        <w:rPr>
          <w:sz w:val="24"/>
        </w:rPr>
        <w:t>Palomba</w:t>
      </w:r>
      <w:r>
        <w:rPr>
          <w:spacing w:val="-14"/>
          <w:sz w:val="24"/>
        </w:rPr>
        <w:t xml:space="preserve"> </w:t>
      </w:r>
      <w:r>
        <w:rPr>
          <w:sz w:val="24"/>
        </w:rPr>
        <w:t>S,</w:t>
      </w:r>
      <w:r>
        <w:rPr>
          <w:spacing w:val="-13"/>
          <w:sz w:val="24"/>
        </w:rPr>
        <w:t xml:space="preserve"> </w:t>
      </w:r>
      <w:r>
        <w:rPr>
          <w:sz w:val="24"/>
        </w:rPr>
        <w:t>Zupi</w:t>
      </w:r>
      <w:r>
        <w:rPr>
          <w:spacing w:val="-12"/>
          <w:sz w:val="24"/>
        </w:rPr>
        <w:t xml:space="preserve"> </w:t>
      </w:r>
      <w:r>
        <w:rPr>
          <w:sz w:val="24"/>
        </w:rPr>
        <w:t>E,</w:t>
      </w:r>
      <w:r>
        <w:rPr>
          <w:spacing w:val="-14"/>
          <w:sz w:val="24"/>
        </w:rPr>
        <w:t xml:space="preserve"> </w:t>
      </w:r>
      <w:r>
        <w:rPr>
          <w:sz w:val="24"/>
        </w:rPr>
        <w:t>Russo</w:t>
      </w:r>
      <w:r>
        <w:rPr>
          <w:spacing w:val="-12"/>
          <w:sz w:val="24"/>
        </w:rPr>
        <w:t xml:space="preserve"> </w:t>
      </w:r>
      <w:r>
        <w:rPr>
          <w:sz w:val="24"/>
        </w:rPr>
        <w:t>T,</w:t>
      </w:r>
      <w:r>
        <w:rPr>
          <w:spacing w:val="-14"/>
          <w:sz w:val="24"/>
        </w:rPr>
        <w:t xml:space="preserve"> </w:t>
      </w:r>
      <w:r>
        <w:rPr>
          <w:sz w:val="24"/>
        </w:rPr>
        <w:t>Falbo</w:t>
      </w:r>
      <w:r>
        <w:rPr>
          <w:spacing w:val="-11"/>
          <w:sz w:val="24"/>
        </w:rPr>
        <w:t xml:space="preserve"> </w:t>
      </w:r>
      <w:r>
        <w:rPr>
          <w:sz w:val="24"/>
        </w:rPr>
        <w:t>A,</w:t>
      </w:r>
      <w:r>
        <w:rPr>
          <w:spacing w:val="-13"/>
          <w:sz w:val="24"/>
        </w:rPr>
        <w:t xml:space="preserve"> </w:t>
      </w:r>
      <w:r>
        <w:rPr>
          <w:sz w:val="24"/>
        </w:rPr>
        <w:t>Marconi</w:t>
      </w:r>
      <w:r>
        <w:rPr>
          <w:spacing w:val="-13"/>
          <w:sz w:val="24"/>
        </w:rPr>
        <w:t xml:space="preserve"> </w:t>
      </w:r>
      <w:r>
        <w:rPr>
          <w:sz w:val="24"/>
        </w:rPr>
        <w:t>D,</w:t>
      </w:r>
      <w:r>
        <w:rPr>
          <w:spacing w:val="-11"/>
          <w:sz w:val="24"/>
        </w:rPr>
        <w:t xml:space="preserve"> </w:t>
      </w:r>
      <w:r>
        <w:rPr>
          <w:sz w:val="24"/>
        </w:rPr>
        <w:t>Tolino</w:t>
      </w:r>
      <w:r>
        <w:rPr>
          <w:spacing w:val="-13"/>
          <w:sz w:val="24"/>
        </w:rPr>
        <w:t xml:space="preserve"> </w:t>
      </w:r>
      <w:r>
        <w:rPr>
          <w:sz w:val="24"/>
        </w:rPr>
        <w:t>A,</w:t>
      </w:r>
      <w:r>
        <w:rPr>
          <w:spacing w:val="-14"/>
          <w:sz w:val="24"/>
        </w:rPr>
        <w:t xml:space="preserve"> </w:t>
      </w:r>
      <w:r>
        <w:rPr>
          <w:sz w:val="24"/>
        </w:rPr>
        <w:t>et</w:t>
      </w:r>
      <w:r>
        <w:rPr>
          <w:spacing w:val="-12"/>
          <w:sz w:val="24"/>
        </w:rPr>
        <w:t xml:space="preserve"> </w:t>
      </w:r>
      <w:r>
        <w:rPr>
          <w:sz w:val="24"/>
        </w:rPr>
        <w:t>al.</w:t>
      </w:r>
      <w:r>
        <w:rPr>
          <w:spacing w:val="-10"/>
          <w:sz w:val="24"/>
        </w:rPr>
        <w:t xml:space="preserve"> </w:t>
      </w:r>
      <w:r w:rsidRPr="00D30DAB">
        <w:rPr>
          <w:sz w:val="24"/>
          <w:lang w:val="en-US"/>
        </w:rPr>
        <w:t>A</w:t>
      </w:r>
      <w:r w:rsidRPr="00D30DAB">
        <w:rPr>
          <w:spacing w:val="-13"/>
          <w:sz w:val="24"/>
          <w:lang w:val="en-US"/>
        </w:rPr>
        <w:t xml:space="preserve"> </w:t>
      </w:r>
      <w:r w:rsidRPr="00D30DAB">
        <w:rPr>
          <w:sz w:val="24"/>
          <w:lang w:val="en-US"/>
        </w:rPr>
        <w:t>multicenter</w:t>
      </w:r>
      <w:r w:rsidRPr="00D30DAB">
        <w:rPr>
          <w:spacing w:val="-14"/>
          <w:sz w:val="24"/>
          <w:lang w:val="en-US"/>
        </w:rPr>
        <w:t xml:space="preserve"> </w:t>
      </w:r>
      <w:r w:rsidRPr="00D30DAB">
        <w:rPr>
          <w:sz w:val="24"/>
          <w:lang w:val="en-US"/>
        </w:rPr>
        <w:t>randomized,</w:t>
      </w:r>
      <w:r w:rsidRPr="00D30DAB">
        <w:rPr>
          <w:spacing w:val="-13"/>
          <w:sz w:val="24"/>
          <w:lang w:val="en-US"/>
        </w:rPr>
        <w:t xml:space="preserve"> </w:t>
      </w:r>
      <w:r w:rsidRPr="00D30DAB">
        <w:rPr>
          <w:sz w:val="24"/>
          <w:lang w:val="en-US"/>
        </w:rPr>
        <w:t>controlled study</w:t>
      </w:r>
      <w:r w:rsidRPr="00D30DAB">
        <w:rPr>
          <w:spacing w:val="-19"/>
          <w:sz w:val="24"/>
          <w:lang w:val="en-US"/>
        </w:rPr>
        <w:t xml:space="preserve"> </w:t>
      </w:r>
      <w:r w:rsidRPr="00D30DAB">
        <w:rPr>
          <w:sz w:val="24"/>
          <w:lang w:val="en-US"/>
        </w:rPr>
        <w:t>comparing</w:t>
      </w:r>
      <w:r w:rsidRPr="00D30DAB">
        <w:rPr>
          <w:spacing w:val="-16"/>
          <w:sz w:val="24"/>
          <w:lang w:val="en-US"/>
        </w:rPr>
        <w:t xml:space="preserve"> </w:t>
      </w:r>
      <w:r w:rsidRPr="00D30DAB">
        <w:rPr>
          <w:sz w:val="24"/>
          <w:lang w:val="en-US"/>
        </w:rPr>
        <w:t>laparoscopic</w:t>
      </w:r>
      <w:r w:rsidRPr="00D30DAB">
        <w:rPr>
          <w:spacing w:val="-15"/>
          <w:sz w:val="24"/>
          <w:lang w:val="en-US"/>
        </w:rPr>
        <w:t xml:space="preserve"> </w:t>
      </w:r>
      <w:r w:rsidRPr="00D30DAB">
        <w:rPr>
          <w:sz w:val="24"/>
          <w:lang w:val="en-US"/>
        </w:rPr>
        <w:t>versus</w:t>
      </w:r>
      <w:r w:rsidRPr="00D30DAB">
        <w:rPr>
          <w:spacing w:val="-14"/>
          <w:sz w:val="24"/>
          <w:lang w:val="en-US"/>
        </w:rPr>
        <w:t xml:space="preserve"> </w:t>
      </w:r>
      <w:r w:rsidRPr="00D30DAB">
        <w:rPr>
          <w:sz w:val="24"/>
          <w:lang w:val="en-US"/>
        </w:rPr>
        <w:t>minilaparotomic</w:t>
      </w:r>
      <w:r w:rsidRPr="00D30DAB">
        <w:rPr>
          <w:spacing w:val="-14"/>
          <w:sz w:val="24"/>
          <w:lang w:val="en-US"/>
        </w:rPr>
        <w:t xml:space="preserve"> </w:t>
      </w:r>
      <w:r w:rsidRPr="00D30DAB">
        <w:rPr>
          <w:sz w:val="24"/>
          <w:lang w:val="en-US"/>
        </w:rPr>
        <w:t>myomectomy:</w:t>
      </w:r>
      <w:r w:rsidRPr="00D30DAB">
        <w:rPr>
          <w:spacing w:val="-14"/>
          <w:sz w:val="24"/>
          <w:lang w:val="en-US"/>
        </w:rPr>
        <w:t xml:space="preserve"> </w:t>
      </w:r>
      <w:r w:rsidRPr="00D30DAB">
        <w:rPr>
          <w:sz w:val="24"/>
          <w:lang w:val="en-US"/>
        </w:rPr>
        <w:t>short-term</w:t>
      </w:r>
      <w:r w:rsidRPr="00D30DAB">
        <w:rPr>
          <w:spacing w:val="-13"/>
          <w:sz w:val="24"/>
          <w:lang w:val="en-US"/>
        </w:rPr>
        <w:t xml:space="preserve"> </w:t>
      </w:r>
      <w:r w:rsidRPr="00D30DAB">
        <w:rPr>
          <w:sz w:val="24"/>
          <w:lang w:val="en-US"/>
        </w:rPr>
        <w:t>outcomes.</w:t>
      </w:r>
      <w:r w:rsidRPr="00D30DAB">
        <w:rPr>
          <w:spacing w:val="-14"/>
          <w:sz w:val="24"/>
          <w:lang w:val="en-US"/>
        </w:rPr>
        <w:t xml:space="preserve"> </w:t>
      </w:r>
      <w:r>
        <w:rPr>
          <w:sz w:val="24"/>
        </w:rPr>
        <w:t>Fertil</w:t>
      </w:r>
      <w:r>
        <w:rPr>
          <w:spacing w:val="-13"/>
          <w:sz w:val="24"/>
        </w:rPr>
        <w:t xml:space="preserve"> </w:t>
      </w:r>
      <w:r>
        <w:rPr>
          <w:sz w:val="24"/>
        </w:rPr>
        <w:t>Steril. 2007;88(4):942-51.</w:t>
      </w:r>
    </w:p>
    <w:p w:rsidR="005E3837" w:rsidRDefault="00D30DAB">
      <w:pPr>
        <w:pStyle w:val="PargrafodaLista"/>
        <w:numPr>
          <w:ilvl w:val="0"/>
          <w:numId w:val="67"/>
        </w:numPr>
        <w:tabs>
          <w:tab w:val="left" w:pos="474"/>
        </w:tabs>
        <w:ind w:right="111"/>
        <w:jc w:val="both"/>
        <w:rPr>
          <w:sz w:val="24"/>
        </w:rPr>
      </w:pPr>
      <w:r w:rsidRPr="00D30DAB">
        <w:rPr>
          <w:sz w:val="24"/>
          <w:lang w:val="en-US"/>
        </w:rPr>
        <w:t>Sesti F, Capobianco F, Capozzolo T, Pietropolli A, Piccione E. Isobaric gasless laparoscopy v</w:t>
      </w:r>
      <w:r w:rsidRPr="00D30DAB">
        <w:rPr>
          <w:sz w:val="24"/>
          <w:lang w:val="en-US"/>
        </w:rPr>
        <w:t xml:space="preserve">ersus minilaparotomy in uterine myomectomy: a randomized trial. </w:t>
      </w:r>
      <w:r>
        <w:rPr>
          <w:sz w:val="24"/>
        </w:rPr>
        <w:t>Surg Endosc.</w:t>
      </w:r>
      <w:r>
        <w:rPr>
          <w:spacing w:val="-9"/>
          <w:sz w:val="24"/>
        </w:rPr>
        <w:t xml:space="preserve"> </w:t>
      </w:r>
      <w:r>
        <w:rPr>
          <w:sz w:val="24"/>
        </w:rPr>
        <w:t>2008;22(4):917-23.</w:t>
      </w:r>
    </w:p>
    <w:p w:rsidR="005E3837" w:rsidRDefault="00D30DAB">
      <w:pPr>
        <w:pStyle w:val="PargrafodaLista"/>
        <w:numPr>
          <w:ilvl w:val="0"/>
          <w:numId w:val="67"/>
        </w:numPr>
        <w:tabs>
          <w:tab w:val="left" w:pos="474"/>
        </w:tabs>
        <w:spacing w:before="1"/>
        <w:ind w:right="102"/>
        <w:jc w:val="both"/>
        <w:rPr>
          <w:sz w:val="24"/>
        </w:rPr>
      </w:pPr>
      <w:r w:rsidRPr="00D30DAB">
        <w:rPr>
          <w:sz w:val="24"/>
          <w:lang w:val="en-US"/>
        </w:rPr>
        <w:t>Tan J, Sun Y, Zhong B, Dai H, Wang D. A randomized, controlled study comparing minilaparotomy versus</w:t>
      </w:r>
      <w:r w:rsidRPr="00D30DAB">
        <w:rPr>
          <w:spacing w:val="-9"/>
          <w:sz w:val="24"/>
          <w:lang w:val="en-US"/>
        </w:rPr>
        <w:t xml:space="preserve"> </w:t>
      </w:r>
      <w:r w:rsidRPr="00D30DAB">
        <w:rPr>
          <w:sz w:val="24"/>
          <w:lang w:val="en-US"/>
        </w:rPr>
        <w:t>isobaric</w:t>
      </w:r>
      <w:r w:rsidRPr="00D30DAB">
        <w:rPr>
          <w:spacing w:val="-9"/>
          <w:sz w:val="24"/>
          <w:lang w:val="en-US"/>
        </w:rPr>
        <w:t xml:space="preserve"> </w:t>
      </w:r>
      <w:r w:rsidRPr="00D30DAB">
        <w:rPr>
          <w:sz w:val="24"/>
          <w:lang w:val="en-US"/>
        </w:rPr>
        <w:t>gasless</w:t>
      </w:r>
      <w:r w:rsidRPr="00D30DAB">
        <w:rPr>
          <w:spacing w:val="-8"/>
          <w:sz w:val="24"/>
          <w:lang w:val="en-US"/>
        </w:rPr>
        <w:t xml:space="preserve"> </w:t>
      </w:r>
      <w:r w:rsidRPr="00D30DAB">
        <w:rPr>
          <w:sz w:val="24"/>
          <w:lang w:val="en-US"/>
        </w:rPr>
        <w:t>laparoscopic</w:t>
      </w:r>
      <w:r w:rsidRPr="00D30DAB">
        <w:rPr>
          <w:spacing w:val="-8"/>
          <w:sz w:val="24"/>
          <w:lang w:val="en-US"/>
        </w:rPr>
        <w:t xml:space="preserve"> </w:t>
      </w:r>
      <w:r w:rsidRPr="00D30DAB">
        <w:rPr>
          <w:sz w:val="24"/>
          <w:lang w:val="en-US"/>
        </w:rPr>
        <w:t>assisted</w:t>
      </w:r>
      <w:r w:rsidRPr="00D30DAB">
        <w:rPr>
          <w:spacing w:val="-9"/>
          <w:sz w:val="24"/>
          <w:lang w:val="en-US"/>
        </w:rPr>
        <w:t xml:space="preserve"> </w:t>
      </w:r>
      <w:r w:rsidRPr="00D30DAB">
        <w:rPr>
          <w:sz w:val="24"/>
          <w:lang w:val="en-US"/>
        </w:rPr>
        <w:t>minilaparotomy</w:t>
      </w:r>
      <w:r w:rsidRPr="00D30DAB">
        <w:rPr>
          <w:spacing w:val="-16"/>
          <w:sz w:val="24"/>
          <w:lang w:val="en-US"/>
        </w:rPr>
        <w:t xml:space="preserve"> </w:t>
      </w:r>
      <w:r w:rsidRPr="00D30DAB">
        <w:rPr>
          <w:sz w:val="24"/>
          <w:lang w:val="en-US"/>
        </w:rPr>
        <w:t>myome</w:t>
      </w:r>
      <w:r w:rsidRPr="00D30DAB">
        <w:rPr>
          <w:sz w:val="24"/>
          <w:lang w:val="en-US"/>
        </w:rPr>
        <w:t>ctomy</w:t>
      </w:r>
      <w:r w:rsidRPr="00D30DAB">
        <w:rPr>
          <w:spacing w:val="-11"/>
          <w:sz w:val="24"/>
          <w:lang w:val="en-US"/>
        </w:rPr>
        <w:t xml:space="preserve"> </w:t>
      </w:r>
      <w:r w:rsidRPr="00D30DAB">
        <w:rPr>
          <w:sz w:val="24"/>
          <w:lang w:val="en-US"/>
        </w:rPr>
        <w:t>for</w:t>
      </w:r>
      <w:r w:rsidRPr="00D30DAB">
        <w:rPr>
          <w:spacing w:val="-9"/>
          <w:sz w:val="24"/>
          <w:lang w:val="en-US"/>
        </w:rPr>
        <w:t xml:space="preserve"> </w:t>
      </w:r>
      <w:r w:rsidRPr="00D30DAB">
        <w:rPr>
          <w:sz w:val="24"/>
          <w:lang w:val="en-US"/>
        </w:rPr>
        <w:t>removal</w:t>
      </w:r>
      <w:r w:rsidRPr="00D30DAB">
        <w:rPr>
          <w:spacing w:val="-5"/>
          <w:sz w:val="24"/>
          <w:lang w:val="en-US"/>
        </w:rPr>
        <w:t xml:space="preserve"> </w:t>
      </w:r>
      <w:r w:rsidRPr="00D30DAB">
        <w:rPr>
          <w:sz w:val="24"/>
          <w:lang w:val="en-US"/>
        </w:rPr>
        <w:t>of</w:t>
      </w:r>
      <w:r w:rsidRPr="00D30DAB">
        <w:rPr>
          <w:spacing w:val="-9"/>
          <w:sz w:val="24"/>
          <w:lang w:val="en-US"/>
        </w:rPr>
        <w:t xml:space="preserve"> </w:t>
      </w:r>
      <w:r w:rsidRPr="00D30DAB">
        <w:rPr>
          <w:sz w:val="24"/>
          <w:lang w:val="en-US"/>
        </w:rPr>
        <w:t>large</w:t>
      </w:r>
      <w:r w:rsidRPr="00D30DAB">
        <w:rPr>
          <w:spacing w:val="-10"/>
          <w:sz w:val="24"/>
          <w:lang w:val="en-US"/>
        </w:rPr>
        <w:t xml:space="preserve"> </w:t>
      </w:r>
      <w:r w:rsidRPr="00D30DAB">
        <w:rPr>
          <w:sz w:val="24"/>
          <w:lang w:val="en-US"/>
        </w:rPr>
        <w:t xml:space="preserve">uterine myomas: short-term outcomes. </w:t>
      </w:r>
      <w:r>
        <w:rPr>
          <w:sz w:val="24"/>
        </w:rPr>
        <w:t>Eur J Obstet Gynecol Reprod Biol.</w:t>
      </w:r>
      <w:r>
        <w:rPr>
          <w:spacing w:val="-4"/>
          <w:sz w:val="24"/>
        </w:rPr>
        <w:t xml:space="preserve"> </w:t>
      </w:r>
      <w:r>
        <w:rPr>
          <w:sz w:val="24"/>
        </w:rPr>
        <w:t>2009;145(1):104-8.</w:t>
      </w:r>
    </w:p>
    <w:p w:rsidR="005E3837" w:rsidRDefault="00D30DAB">
      <w:pPr>
        <w:pStyle w:val="PargrafodaLista"/>
        <w:numPr>
          <w:ilvl w:val="0"/>
          <w:numId w:val="67"/>
        </w:numPr>
        <w:tabs>
          <w:tab w:val="left" w:pos="474"/>
        </w:tabs>
        <w:ind w:right="112"/>
        <w:jc w:val="both"/>
        <w:rPr>
          <w:sz w:val="24"/>
        </w:rPr>
      </w:pPr>
      <w:r w:rsidRPr="00D30DAB">
        <w:rPr>
          <w:sz w:val="24"/>
          <w:lang w:val="en-US"/>
        </w:rPr>
        <w:t xml:space="preserve">Holzer A, Jirecek ST, Illievich UM, Huber J, Wenzl RJ. Laparoscopic versus open myomectomy: a double-blind study to evaluate postoperative </w:t>
      </w:r>
      <w:r w:rsidRPr="00D30DAB">
        <w:rPr>
          <w:sz w:val="24"/>
          <w:lang w:val="en-US"/>
        </w:rPr>
        <w:t xml:space="preserve">pain. </w:t>
      </w:r>
      <w:r>
        <w:rPr>
          <w:sz w:val="24"/>
        </w:rPr>
        <w:t>Anesth Analg.</w:t>
      </w:r>
      <w:r>
        <w:rPr>
          <w:spacing w:val="-8"/>
          <w:sz w:val="24"/>
        </w:rPr>
        <w:t xml:space="preserve"> </w:t>
      </w:r>
      <w:r>
        <w:rPr>
          <w:sz w:val="24"/>
        </w:rPr>
        <w:t>2006;102(5):1480-4.</w:t>
      </w:r>
    </w:p>
    <w:p w:rsidR="005E3837" w:rsidRDefault="00D30DAB">
      <w:pPr>
        <w:pStyle w:val="PargrafodaLista"/>
        <w:numPr>
          <w:ilvl w:val="0"/>
          <w:numId w:val="67"/>
        </w:numPr>
        <w:tabs>
          <w:tab w:val="left" w:pos="474"/>
        </w:tabs>
        <w:ind w:right="110"/>
        <w:jc w:val="both"/>
        <w:rPr>
          <w:sz w:val="24"/>
        </w:rPr>
      </w:pPr>
      <w:r w:rsidRPr="00D30DAB">
        <w:rPr>
          <w:sz w:val="24"/>
          <w:lang w:val="en-US"/>
        </w:rPr>
        <w:t xml:space="preserve">Shen Q et al. .Effects of Laparoscopic Versus Minilaparotomic Myomectomy on Uterine Leiomyoma: A Meta-analysis. </w:t>
      </w:r>
      <w:r>
        <w:rPr>
          <w:sz w:val="24"/>
        </w:rPr>
        <w:t>Journal of Minimally Invasive Gynecology (2015) 22:2</w:t>
      </w:r>
      <w:r>
        <w:rPr>
          <w:spacing w:val="-8"/>
          <w:sz w:val="24"/>
        </w:rPr>
        <w:t xml:space="preserve"> </w:t>
      </w:r>
      <w:r>
        <w:rPr>
          <w:sz w:val="24"/>
        </w:rPr>
        <w:t>(177-184).</w:t>
      </w:r>
    </w:p>
    <w:p w:rsidR="005E3837" w:rsidRDefault="00D30DAB">
      <w:pPr>
        <w:pStyle w:val="PargrafodaLista"/>
        <w:numPr>
          <w:ilvl w:val="0"/>
          <w:numId w:val="67"/>
        </w:numPr>
        <w:tabs>
          <w:tab w:val="left" w:pos="474"/>
        </w:tabs>
        <w:ind w:right="103"/>
        <w:jc w:val="both"/>
        <w:rPr>
          <w:sz w:val="24"/>
        </w:rPr>
      </w:pPr>
      <w:r w:rsidRPr="00D30DAB">
        <w:rPr>
          <w:sz w:val="24"/>
          <w:lang w:val="en-US"/>
        </w:rPr>
        <w:t>Palomba S. et al. Reproductive BioMedici</w:t>
      </w:r>
      <w:r w:rsidRPr="00D30DAB">
        <w:rPr>
          <w:sz w:val="24"/>
          <w:lang w:val="en-US"/>
        </w:rPr>
        <w:t xml:space="preserve">ne Online (2015) Safety and efficacy of the minilaparotomy for myomectomy: A systematic review and meta-analysis of randomized and non-randomized controlled trials. </w:t>
      </w:r>
      <w:r>
        <w:rPr>
          <w:sz w:val="24"/>
        </w:rPr>
        <w:t>Reproductive BioMedicine Online (2015) 30:5</w:t>
      </w:r>
      <w:r>
        <w:rPr>
          <w:spacing w:val="-4"/>
          <w:sz w:val="24"/>
        </w:rPr>
        <w:t xml:space="preserve"> </w:t>
      </w:r>
      <w:r>
        <w:rPr>
          <w:sz w:val="24"/>
        </w:rPr>
        <w:t>(462-481).</w:t>
      </w:r>
    </w:p>
    <w:p w:rsidR="005E3837" w:rsidRDefault="00D30DAB">
      <w:pPr>
        <w:pStyle w:val="PargrafodaLista"/>
        <w:numPr>
          <w:ilvl w:val="0"/>
          <w:numId w:val="67"/>
        </w:numPr>
        <w:tabs>
          <w:tab w:val="left" w:pos="474"/>
        </w:tabs>
        <w:ind w:right="107"/>
        <w:jc w:val="both"/>
        <w:rPr>
          <w:sz w:val="24"/>
        </w:rPr>
      </w:pPr>
      <w:r w:rsidRPr="00D30DAB">
        <w:rPr>
          <w:sz w:val="24"/>
          <w:lang w:val="en-US"/>
        </w:rPr>
        <w:t xml:space="preserve">Bhave Chittawar P et al. Minimally invasive surgical techniques versus open myomectomy for uterine fibroids. </w:t>
      </w:r>
      <w:r>
        <w:rPr>
          <w:sz w:val="24"/>
        </w:rPr>
        <w:t>Cochrane Database Syst Rev. 2014 Oct 21;(10):CD004638. doi:10.1002/14651858.CD004638.pub3</w:t>
      </w:r>
    </w:p>
    <w:p w:rsidR="005E3837" w:rsidRDefault="00D30DAB">
      <w:pPr>
        <w:pStyle w:val="PargrafodaLista"/>
        <w:numPr>
          <w:ilvl w:val="0"/>
          <w:numId w:val="67"/>
        </w:numPr>
        <w:tabs>
          <w:tab w:val="left" w:pos="474"/>
        </w:tabs>
        <w:ind w:right="109"/>
        <w:jc w:val="both"/>
        <w:rPr>
          <w:sz w:val="24"/>
        </w:rPr>
      </w:pPr>
      <w:r w:rsidRPr="00D30DAB">
        <w:rPr>
          <w:sz w:val="24"/>
          <w:lang w:val="en-US"/>
        </w:rPr>
        <w:t xml:space="preserve">Yi YX, Zhang W, Guo WR, Zhou Q, Su Y. Meta-analysis: the comparison of clinical results between vaginal and laparoscopic myomectomy. </w:t>
      </w:r>
      <w:r>
        <w:rPr>
          <w:sz w:val="24"/>
        </w:rPr>
        <w:t>Arch Gynecol Obstet.</w:t>
      </w:r>
      <w:r>
        <w:rPr>
          <w:spacing w:val="-2"/>
          <w:sz w:val="24"/>
        </w:rPr>
        <w:t xml:space="preserve"> </w:t>
      </w:r>
      <w:r>
        <w:rPr>
          <w:sz w:val="24"/>
        </w:rPr>
        <w:t>2011;283(6):1275-89.</w:t>
      </w:r>
    </w:p>
    <w:p w:rsidR="005E3837" w:rsidRDefault="00D30DAB">
      <w:pPr>
        <w:pStyle w:val="PargrafodaLista"/>
        <w:numPr>
          <w:ilvl w:val="0"/>
          <w:numId w:val="67"/>
        </w:numPr>
        <w:tabs>
          <w:tab w:val="left" w:pos="474"/>
        </w:tabs>
        <w:ind w:right="113"/>
        <w:jc w:val="both"/>
        <w:rPr>
          <w:sz w:val="24"/>
        </w:rPr>
      </w:pPr>
      <w:r w:rsidRPr="00D30DAB">
        <w:rPr>
          <w:sz w:val="24"/>
          <w:lang w:val="en-US"/>
        </w:rPr>
        <w:t>Stewart EA, Faur AV, Wise LA, Reilly RJ, Harlow BL. Predictors of subsequent surg</w:t>
      </w:r>
      <w:r w:rsidRPr="00D30DAB">
        <w:rPr>
          <w:sz w:val="24"/>
          <w:lang w:val="en-US"/>
        </w:rPr>
        <w:t xml:space="preserve">ery for uterine leiomyomata after abdominal myomectomy. </w:t>
      </w:r>
      <w:r>
        <w:rPr>
          <w:sz w:val="24"/>
        </w:rPr>
        <w:t>Obstet Gynecol. 2002;99(3):426-32.</w:t>
      </w:r>
    </w:p>
    <w:p w:rsidR="005E3837" w:rsidRDefault="00D30DAB">
      <w:pPr>
        <w:pStyle w:val="PargrafodaLista"/>
        <w:numPr>
          <w:ilvl w:val="0"/>
          <w:numId w:val="67"/>
        </w:numPr>
        <w:tabs>
          <w:tab w:val="left" w:pos="474"/>
        </w:tabs>
        <w:ind w:right="110"/>
        <w:jc w:val="both"/>
        <w:rPr>
          <w:sz w:val="24"/>
        </w:rPr>
      </w:pPr>
      <w:r w:rsidRPr="00D30DAB">
        <w:rPr>
          <w:sz w:val="24"/>
          <w:lang w:val="en-US"/>
        </w:rPr>
        <w:t xml:space="preserve">Kongnyuy EJ et al. Interventions to reduce haemorrhage during myomectomy for fibroids. </w:t>
      </w:r>
      <w:r>
        <w:rPr>
          <w:sz w:val="24"/>
        </w:rPr>
        <w:t>Cochrane database of systematic reviews (2014) 8 (CD005355). Date of Publicati</w:t>
      </w:r>
      <w:r>
        <w:rPr>
          <w:sz w:val="24"/>
        </w:rPr>
        <w:t>on:</w:t>
      </w:r>
      <w:r>
        <w:rPr>
          <w:spacing w:val="-6"/>
          <w:sz w:val="24"/>
        </w:rPr>
        <w:t xml:space="preserve"> </w:t>
      </w:r>
      <w:r>
        <w:rPr>
          <w:sz w:val="24"/>
        </w:rPr>
        <w:t>2014)</w:t>
      </w:r>
    </w:p>
    <w:p w:rsidR="005E3837" w:rsidRDefault="00D30DAB">
      <w:pPr>
        <w:pStyle w:val="PargrafodaLista"/>
        <w:numPr>
          <w:ilvl w:val="0"/>
          <w:numId w:val="67"/>
        </w:numPr>
        <w:tabs>
          <w:tab w:val="left" w:pos="474"/>
        </w:tabs>
        <w:ind w:right="105"/>
        <w:jc w:val="both"/>
        <w:rPr>
          <w:sz w:val="24"/>
        </w:rPr>
      </w:pPr>
      <w:r w:rsidRPr="00D30DAB">
        <w:rPr>
          <w:sz w:val="24"/>
          <w:lang w:val="en-US"/>
        </w:rPr>
        <w:t xml:space="preserve">Iavazzo C et al. Use of misoprostol in myomectomy: a systematic review and meta-analysis.Arch Gynecol Obstet. </w:t>
      </w:r>
      <w:r>
        <w:rPr>
          <w:sz w:val="24"/>
        </w:rPr>
        <w:t>2015 Dec;292(6):1185-91. doi: 10.1007/s00404-015-3779-x.Epub 2015 Jun</w:t>
      </w:r>
      <w:r>
        <w:rPr>
          <w:spacing w:val="-5"/>
          <w:sz w:val="24"/>
        </w:rPr>
        <w:t xml:space="preserve"> </w:t>
      </w:r>
      <w:r>
        <w:rPr>
          <w:sz w:val="24"/>
        </w:rPr>
        <w:t>4),</w:t>
      </w:r>
    </w:p>
    <w:p w:rsidR="005E3837" w:rsidRDefault="00D30DAB">
      <w:pPr>
        <w:pStyle w:val="PargrafodaLista"/>
        <w:numPr>
          <w:ilvl w:val="0"/>
          <w:numId w:val="67"/>
        </w:numPr>
        <w:tabs>
          <w:tab w:val="left" w:pos="474"/>
        </w:tabs>
        <w:ind w:right="109"/>
        <w:jc w:val="both"/>
        <w:rPr>
          <w:sz w:val="24"/>
        </w:rPr>
      </w:pPr>
      <w:r w:rsidRPr="00D30DAB">
        <w:rPr>
          <w:sz w:val="24"/>
          <w:lang w:val="en-US"/>
        </w:rPr>
        <w:t>Arcangeli S, Pasquarette MM. Gravid uterine rupture after myol</w:t>
      </w:r>
      <w:r w:rsidRPr="00D30DAB">
        <w:rPr>
          <w:sz w:val="24"/>
          <w:lang w:val="en-US"/>
        </w:rPr>
        <w:t xml:space="preserve">ysis. </w:t>
      </w:r>
      <w:r>
        <w:rPr>
          <w:sz w:val="24"/>
        </w:rPr>
        <w:t>Obstet Gynecol. 1997;89(5 Pt 2):857.</w:t>
      </w:r>
    </w:p>
    <w:p w:rsidR="005E3837" w:rsidRDefault="00D30DAB">
      <w:pPr>
        <w:pStyle w:val="PargrafodaLista"/>
        <w:numPr>
          <w:ilvl w:val="0"/>
          <w:numId w:val="67"/>
        </w:numPr>
        <w:tabs>
          <w:tab w:val="left" w:pos="474"/>
        </w:tabs>
        <w:ind w:right="103"/>
        <w:jc w:val="both"/>
        <w:rPr>
          <w:sz w:val="24"/>
        </w:rPr>
      </w:pPr>
      <w:r w:rsidRPr="00D30DAB">
        <w:rPr>
          <w:sz w:val="24"/>
          <w:lang w:val="en-US"/>
        </w:rPr>
        <w:t xml:space="preserve">Spies JB, Ascher SA, Roth AR, Kim J, Levy EB, Gomez-Jorge J. Uterine artery embolization for leiomyomata. </w:t>
      </w:r>
      <w:r>
        <w:rPr>
          <w:sz w:val="24"/>
        </w:rPr>
        <w:t>Obstet Gynecol.</w:t>
      </w:r>
      <w:r>
        <w:rPr>
          <w:spacing w:val="-1"/>
          <w:sz w:val="24"/>
        </w:rPr>
        <w:t xml:space="preserve"> </w:t>
      </w:r>
      <w:r>
        <w:rPr>
          <w:sz w:val="24"/>
        </w:rPr>
        <w:t>2001;98(1):29-34.</w:t>
      </w:r>
    </w:p>
    <w:p w:rsidR="005E3837" w:rsidRDefault="00D30DAB">
      <w:pPr>
        <w:pStyle w:val="PargrafodaLista"/>
        <w:numPr>
          <w:ilvl w:val="0"/>
          <w:numId w:val="67"/>
        </w:numPr>
        <w:tabs>
          <w:tab w:val="left" w:pos="474"/>
        </w:tabs>
        <w:spacing w:before="1"/>
        <w:ind w:right="105"/>
        <w:jc w:val="both"/>
        <w:rPr>
          <w:sz w:val="24"/>
        </w:rPr>
      </w:pPr>
      <w:r w:rsidRPr="00D30DAB">
        <w:rPr>
          <w:sz w:val="24"/>
          <w:lang w:val="en-US"/>
        </w:rPr>
        <w:t>Dariushnia SR et al. Society of Interventional Radiology Standards of Pra</w:t>
      </w:r>
      <w:r w:rsidRPr="00D30DAB">
        <w:rPr>
          <w:sz w:val="24"/>
          <w:lang w:val="en-US"/>
        </w:rPr>
        <w:t xml:space="preserve">ctice Committee.Quality improvement guidelines for uterine artery embolization for symptomatic leiomyomata. </w:t>
      </w:r>
      <w:r>
        <w:rPr>
          <w:sz w:val="24"/>
        </w:rPr>
        <w:t>J Vasc Interv Radiol. 2014 Nov;25(11):1737-47. doi: 10.1016/j.jvir.2014.08.029.Epub 2014 Oct</w:t>
      </w:r>
      <w:r>
        <w:rPr>
          <w:spacing w:val="-2"/>
          <w:sz w:val="24"/>
        </w:rPr>
        <w:t xml:space="preserve"> </w:t>
      </w:r>
      <w:r>
        <w:rPr>
          <w:sz w:val="24"/>
        </w:rPr>
        <w:t>23.</w:t>
      </w:r>
    </w:p>
    <w:p w:rsidR="005E3837" w:rsidRDefault="00D30DAB">
      <w:pPr>
        <w:pStyle w:val="PargrafodaLista"/>
        <w:numPr>
          <w:ilvl w:val="0"/>
          <w:numId w:val="67"/>
        </w:numPr>
        <w:tabs>
          <w:tab w:val="left" w:pos="474"/>
        </w:tabs>
        <w:ind w:right="111"/>
        <w:jc w:val="both"/>
        <w:rPr>
          <w:sz w:val="24"/>
        </w:rPr>
      </w:pPr>
      <w:r w:rsidRPr="00D30DAB">
        <w:rPr>
          <w:sz w:val="24"/>
          <w:lang w:val="en-US"/>
        </w:rPr>
        <w:t>Walker WJ, Pelage JP. Uterine artery embolisation f</w:t>
      </w:r>
      <w:r w:rsidRPr="00D30DAB">
        <w:rPr>
          <w:sz w:val="24"/>
          <w:lang w:val="en-US"/>
        </w:rPr>
        <w:t xml:space="preserve">or symptomatic fibroids: clinical results in 400 women with imaging follow up. </w:t>
      </w:r>
      <w:r>
        <w:rPr>
          <w:sz w:val="24"/>
        </w:rPr>
        <w:t>BJOG.</w:t>
      </w:r>
      <w:r>
        <w:rPr>
          <w:spacing w:val="-4"/>
          <w:sz w:val="24"/>
        </w:rPr>
        <w:t xml:space="preserve"> </w:t>
      </w:r>
      <w:r>
        <w:rPr>
          <w:sz w:val="24"/>
        </w:rPr>
        <w:t>2002;109(11):1262-72.</w:t>
      </w:r>
    </w:p>
    <w:p w:rsidR="005E3837" w:rsidRDefault="00D30DAB">
      <w:pPr>
        <w:pStyle w:val="PargrafodaLista"/>
        <w:numPr>
          <w:ilvl w:val="0"/>
          <w:numId w:val="67"/>
        </w:numPr>
        <w:tabs>
          <w:tab w:val="left" w:pos="474"/>
        </w:tabs>
        <w:ind w:right="103"/>
        <w:jc w:val="both"/>
        <w:rPr>
          <w:sz w:val="24"/>
        </w:rPr>
      </w:pPr>
      <w:r w:rsidRPr="00D30DAB">
        <w:rPr>
          <w:sz w:val="24"/>
          <w:lang w:val="en-US"/>
        </w:rPr>
        <w:t>Burn</w:t>
      </w:r>
      <w:r w:rsidRPr="00D30DAB">
        <w:rPr>
          <w:spacing w:val="-17"/>
          <w:sz w:val="24"/>
          <w:lang w:val="en-US"/>
        </w:rPr>
        <w:t xml:space="preserve"> </w:t>
      </w:r>
      <w:r w:rsidRPr="00D30DAB">
        <w:rPr>
          <w:sz w:val="24"/>
          <w:lang w:val="en-US"/>
        </w:rPr>
        <w:t>PR,</w:t>
      </w:r>
      <w:r w:rsidRPr="00D30DAB">
        <w:rPr>
          <w:spacing w:val="-16"/>
          <w:sz w:val="24"/>
          <w:lang w:val="en-US"/>
        </w:rPr>
        <w:t xml:space="preserve"> </w:t>
      </w:r>
      <w:r w:rsidRPr="00D30DAB">
        <w:rPr>
          <w:sz w:val="24"/>
          <w:lang w:val="en-US"/>
        </w:rPr>
        <w:t>McCall</w:t>
      </w:r>
      <w:r w:rsidRPr="00D30DAB">
        <w:rPr>
          <w:spacing w:val="-14"/>
          <w:sz w:val="24"/>
          <w:lang w:val="en-US"/>
        </w:rPr>
        <w:t xml:space="preserve"> </w:t>
      </w:r>
      <w:r w:rsidRPr="00D30DAB">
        <w:rPr>
          <w:sz w:val="24"/>
          <w:lang w:val="en-US"/>
        </w:rPr>
        <w:t>JM,</w:t>
      </w:r>
      <w:r w:rsidRPr="00D30DAB">
        <w:rPr>
          <w:spacing w:val="-16"/>
          <w:sz w:val="24"/>
          <w:lang w:val="en-US"/>
        </w:rPr>
        <w:t xml:space="preserve"> </w:t>
      </w:r>
      <w:r w:rsidRPr="00D30DAB">
        <w:rPr>
          <w:sz w:val="24"/>
          <w:lang w:val="en-US"/>
        </w:rPr>
        <w:t>Chinn</w:t>
      </w:r>
      <w:r w:rsidRPr="00D30DAB">
        <w:rPr>
          <w:spacing w:val="-15"/>
          <w:sz w:val="24"/>
          <w:lang w:val="en-US"/>
        </w:rPr>
        <w:t xml:space="preserve"> </w:t>
      </w:r>
      <w:r w:rsidRPr="00D30DAB">
        <w:rPr>
          <w:sz w:val="24"/>
          <w:lang w:val="en-US"/>
        </w:rPr>
        <w:t>RJ,</w:t>
      </w:r>
      <w:r w:rsidRPr="00D30DAB">
        <w:rPr>
          <w:spacing w:val="-16"/>
          <w:sz w:val="24"/>
          <w:lang w:val="en-US"/>
        </w:rPr>
        <w:t xml:space="preserve"> </w:t>
      </w:r>
      <w:r w:rsidRPr="00D30DAB">
        <w:rPr>
          <w:sz w:val="24"/>
          <w:lang w:val="en-US"/>
        </w:rPr>
        <w:t>Vashisht</w:t>
      </w:r>
      <w:r w:rsidRPr="00D30DAB">
        <w:rPr>
          <w:spacing w:val="-14"/>
          <w:sz w:val="24"/>
          <w:lang w:val="en-US"/>
        </w:rPr>
        <w:t xml:space="preserve"> </w:t>
      </w:r>
      <w:r w:rsidRPr="00D30DAB">
        <w:rPr>
          <w:sz w:val="24"/>
          <w:lang w:val="en-US"/>
        </w:rPr>
        <w:t>A,</w:t>
      </w:r>
      <w:r w:rsidRPr="00D30DAB">
        <w:rPr>
          <w:spacing w:val="-16"/>
          <w:sz w:val="24"/>
          <w:lang w:val="en-US"/>
        </w:rPr>
        <w:t xml:space="preserve"> </w:t>
      </w:r>
      <w:r w:rsidRPr="00D30DAB">
        <w:rPr>
          <w:sz w:val="24"/>
          <w:lang w:val="en-US"/>
        </w:rPr>
        <w:t>Smith</w:t>
      </w:r>
      <w:r w:rsidRPr="00D30DAB">
        <w:rPr>
          <w:spacing w:val="-17"/>
          <w:sz w:val="24"/>
          <w:lang w:val="en-US"/>
        </w:rPr>
        <w:t xml:space="preserve"> </w:t>
      </w:r>
      <w:r w:rsidRPr="00D30DAB">
        <w:rPr>
          <w:sz w:val="24"/>
          <w:lang w:val="en-US"/>
        </w:rPr>
        <w:t>JR,</w:t>
      </w:r>
      <w:r w:rsidRPr="00D30DAB">
        <w:rPr>
          <w:spacing w:val="-16"/>
          <w:sz w:val="24"/>
          <w:lang w:val="en-US"/>
        </w:rPr>
        <w:t xml:space="preserve"> </w:t>
      </w:r>
      <w:r w:rsidRPr="00D30DAB">
        <w:rPr>
          <w:sz w:val="24"/>
          <w:lang w:val="en-US"/>
        </w:rPr>
        <w:t>Healy</w:t>
      </w:r>
      <w:r w:rsidRPr="00D30DAB">
        <w:rPr>
          <w:spacing w:val="-20"/>
          <w:sz w:val="24"/>
          <w:lang w:val="en-US"/>
        </w:rPr>
        <w:t xml:space="preserve"> </w:t>
      </w:r>
      <w:r w:rsidRPr="00D30DAB">
        <w:rPr>
          <w:sz w:val="24"/>
          <w:lang w:val="en-US"/>
        </w:rPr>
        <w:t>JC.</w:t>
      </w:r>
      <w:r w:rsidRPr="00D30DAB">
        <w:rPr>
          <w:spacing w:val="-16"/>
          <w:sz w:val="24"/>
          <w:lang w:val="en-US"/>
        </w:rPr>
        <w:t xml:space="preserve"> </w:t>
      </w:r>
      <w:r w:rsidRPr="00D30DAB">
        <w:rPr>
          <w:sz w:val="24"/>
          <w:lang w:val="en-US"/>
        </w:rPr>
        <w:t>Uterine</w:t>
      </w:r>
      <w:r w:rsidRPr="00D30DAB">
        <w:rPr>
          <w:spacing w:val="-17"/>
          <w:sz w:val="24"/>
          <w:lang w:val="en-US"/>
        </w:rPr>
        <w:t xml:space="preserve"> </w:t>
      </w:r>
      <w:r w:rsidRPr="00D30DAB">
        <w:rPr>
          <w:sz w:val="24"/>
          <w:lang w:val="en-US"/>
        </w:rPr>
        <w:t>fibroleiomyoma:</w:t>
      </w:r>
      <w:r w:rsidRPr="00D30DAB">
        <w:rPr>
          <w:spacing w:val="-8"/>
          <w:sz w:val="24"/>
          <w:lang w:val="en-US"/>
        </w:rPr>
        <w:t xml:space="preserve"> </w:t>
      </w:r>
      <w:r w:rsidRPr="00D30DAB">
        <w:rPr>
          <w:sz w:val="24"/>
          <w:lang w:val="en-US"/>
        </w:rPr>
        <w:t>MR</w:t>
      </w:r>
      <w:r w:rsidRPr="00D30DAB">
        <w:rPr>
          <w:spacing w:val="-15"/>
          <w:sz w:val="24"/>
          <w:lang w:val="en-US"/>
        </w:rPr>
        <w:t xml:space="preserve"> </w:t>
      </w:r>
      <w:r w:rsidRPr="00D30DAB">
        <w:rPr>
          <w:sz w:val="24"/>
          <w:lang w:val="en-US"/>
        </w:rPr>
        <w:t>imaging appearances before and after embolization of uterine</w:t>
      </w:r>
      <w:r w:rsidRPr="00D30DAB">
        <w:rPr>
          <w:sz w:val="24"/>
          <w:lang w:val="en-US"/>
        </w:rPr>
        <w:t xml:space="preserve"> arteries. </w:t>
      </w:r>
      <w:r>
        <w:rPr>
          <w:sz w:val="24"/>
        </w:rPr>
        <w:t>Radiology.</w:t>
      </w:r>
      <w:r>
        <w:rPr>
          <w:spacing w:val="-6"/>
          <w:sz w:val="24"/>
        </w:rPr>
        <w:t xml:space="preserve"> </w:t>
      </w:r>
      <w:r>
        <w:rPr>
          <w:sz w:val="24"/>
        </w:rPr>
        <w:t>2000;214(3):729-34.</w:t>
      </w:r>
    </w:p>
    <w:p w:rsidR="005E3837" w:rsidRDefault="00D30DAB">
      <w:pPr>
        <w:pStyle w:val="PargrafodaLista"/>
        <w:numPr>
          <w:ilvl w:val="0"/>
          <w:numId w:val="67"/>
        </w:numPr>
        <w:tabs>
          <w:tab w:val="left" w:pos="474"/>
        </w:tabs>
        <w:ind w:right="110"/>
        <w:jc w:val="both"/>
        <w:rPr>
          <w:sz w:val="24"/>
        </w:rPr>
      </w:pPr>
      <w:r w:rsidRPr="00D30DAB">
        <w:rPr>
          <w:sz w:val="24"/>
          <w:lang w:val="en-US"/>
        </w:rPr>
        <w:t xml:space="preserve">Jha RC, Ascher SM, Imaoka I, Spies JB. Symptomatic fibroleiomyomata: MR imaging of the uterus before and after uterine arterial embolization. </w:t>
      </w:r>
      <w:r>
        <w:rPr>
          <w:sz w:val="24"/>
        </w:rPr>
        <w:t>Radiology.</w:t>
      </w:r>
      <w:r>
        <w:rPr>
          <w:spacing w:val="-2"/>
          <w:sz w:val="24"/>
        </w:rPr>
        <w:t xml:space="preserve"> </w:t>
      </w:r>
      <w:r>
        <w:rPr>
          <w:sz w:val="24"/>
        </w:rPr>
        <w:t>2000;217(1):228-35.</w:t>
      </w:r>
    </w:p>
    <w:p w:rsidR="005E3837" w:rsidRDefault="00D30DAB">
      <w:pPr>
        <w:pStyle w:val="PargrafodaLista"/>
        <w:numPr>
          <w:ilvl w:val="0"/>
          <w:numId w:val="67"/>
        </w:numPr>
        <w:tabs>
          <w:tab w:val="left" w:pos="474"/>
        </w:tabs>
        <w:ind w:right="108"/>
        <w:jc w:val="both"/>
        <w:rPr>
          <w:sz w:val="24"/>
        </w:rPr>
      </w:pPr>
      <w:r w:rsidRPr="00D30DAB">
        <w:rPr>
          <w:sz w:val="24"/>
          <w:lang w:val="en-US"/>
        </w:rPr>
        <w:t>Watson GM, Walker WJ. Uterine artery embo</w:t>
      </w:r>
      <w:r w:rsidRPr="00D30DAB">
        <w:rPr>
          <w:sz w:val="24"/>
          <w:lang w:val="en-US"/>
        </w:rPr>
        <w:t xml:space="preserve">lisation for the treatment of symptomatic fibroids in 114 women: reduction in size of the fibroids and women's views of the success of the treatment. </w:t>
      </w:r>
      <w:r>
        <w:rPr>
          <w:sz w:val="24"/>
        </w:rPr>
        <w:t>BJOG. 2002;109(2):129-35.</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Pr="00D30DAB" w:rsidRDefault="00D30DAB">
      <w:pPr>
        <w:pStyle w:val="PargrafodaLista"/>
        <w:numPr>
          <w:ilvl w:val="0"/>
          <w:numId w:val="67"/>
        </w:numPr>
        <w:tabs>
          <w:tab w:val="left" w:pos="474"/>
        </w:tabs>
        <w:spacing w:before="90"/>
        <w:ind w:right="103"/>
        <w:jc w:val="both"/>
        <w:rPr>
          <w:sz w:val="24"/>
          <w:lang w:val="en-US"/>
        </w:rPr>
      </w:pPr>
      <w:r w:rsidRPr="00D30DAB">
        <w:rPr>
          <w:sz w:val="24"/>
          <w:lang w:val="en-US"/>
        </w:rPr>
        <w:t>Edwards</w:t>
      </w:r>
      <w:r w:rsidRPr="00D30DAB">
        <w:rPr>
          <w:spacing w:val="-14"/>
          <w:sz w:val="24"/>
          <w:lang w:val="en-US"/>
        </w:rPr>
        <w:t xml:space="preserve"> </w:t>
      </w:r>
      <w:r w:rsidRPr="00D30DAB">
        <w:rPr>
          <w:sz w:val="24"/>
          <w:lang w:val="en-US"/>
        </w:rPr>
        <w:t>RD,</w:t>
      </w:r>
      <w:r w:rsidRPr="00D30DAB">
        <w:rPr>
          <w:spacing w:val="-11"/>
          <w:sz w:val="24"/>
          <w:lang w:val="en-US"/>
        </w:rPr>
        <w:t xml:space="preserve"> </w:t>
      </w:r>
      <w:r w:rsidRPr="00D30DAB">
        <w:rPr>
          <w:sz w:val="24"/>
          <w:lang w:val="en-US"/>
        </w:rPr>
        <w:t>Moss</w:t>
      </w:r>
      <w:r w:rsidRPr="00D30DAB">
        <w:rPr>
          <w:spacing w:val="-11"/>
          <w:sz w:val="24"/>
          <w:lang w:val="en-US"/>
        </w:rPr>
        <w:t xml:space="preserve"> </w:t>
      </w:r>
      <w:r w:rsidRPr="00D30DAB">
        <w:rPr>
          <w:sz w:val="24"/>
          <w:lang w:val="en-US"/>
        </w:rPr>
        <w:t>JG,</w:t>
      </w:r>
      <w:r w:rsidRPr="00D30DAB">
        <w:rPr>
          <w:spacing w:val="-12"/>
          <w:sz w:val="24"/>
          <w:lang w:val="en-US"/>
        </w:rPr>
        <w:t xml:space="preserve"> </w:t>
      </w:r>
      <w:r w:rsidRPr="00D30DAB">
        <w:rPr>
          <w:sz w:val="24"/>
          <w:lang w:val="en-US"/>
        </w:rPr>
        <w:t>Lumsden</w:t>
      </w:r>
      <w:r w:rsidRPr="00D30DAB">
        <w:rPr>
          <w:spacing w:val="-12"/>
          <w:sz w:val="24"/>
          <w:lang w:val="en-US"/>
        </w:rPr>
        <w:t xml:space="preserve"> </w:t>
      </w:r>
      <w:r w:rsidRPr="00D30DAB">
        <w:rPr>
          <w:sz w:val="24"/>
          <w:lang w:val="en-US"/>
        </w:rPr>
        <w:t>MA,</w:t>
      </w:r>
      <w:r w:rsidRPr="00D30DAB">
        <w:rPr>
          <w:spacing w:val="-13"/>
          <w:sz w:val="24"/>
          <w:lang w:val="en-US"/>
        </w:rPr>
        <w:t xml:space="preserve"> </w:t>
      </w:r>
      <w:r w:rsidRPr="00D30DAB">
        <w:rPr>
          <w:sz w:val="24"/>
          <w:lang w:val="en-US"/>
        </w:rPr>
        <w:t>Wu</w:t>
      </w:r>
      <w:r w:rsidRPr="00D30DAB">
        <w:rPr>
          <w:spacing w:val="-13"/>
          <w:sz w:val="24"/>
          <w:lang w:val="en-US"/>
        </w:rPr>
        <w:t xml:space="preserve"> </w:t>
      </w:r>
      <w:r w:rsidRPr="00D30DAB">
        <w:rPr>
          <w:sz w:val="24"/>
          <w:lang w:val="en-US"/>
        </w:rPr>
        <w:t>O,</w:t>
      </w:r>
      <w:r w:rsidRPr="00D30DAB">
        <w:rPr>
          <w:spacing w:val="-11"/>
          <w:sz w:val="24"/>
          <w:lang w:val="en-US"/>
        </w:rPr>
        <w:t xml:space="preserve"> </w:t>
      </w:r>
      <w:r w:rsidRPr="00D30DAB">
        <w:rPr>
          <w:sz w:val="24"/>
          <w:lang w:val="en-US"/>
        </w:rPr>
        <w:t>Murray</w:t>
      </w:r>
      <w:r w:rsidRPr="00D30DAB">
        <w:rPr>
          <w:spacing w:val="-15"/>
          <w:sz w:val="24"/>
          <w:lang w:val="en-US"/>
        </w:rPr>
        <w:t xml:space="preserve"> </w:t>
      </w:r>
      <w:r w:rsidRPr="00D30DAB">
        <w:rPr>
          <w:sz w:val="24"/>
          <w:lang w:val="en-US"/>
        </w:rPr>
        <w:t>LS,</w:t>
      </w:r>
      <w:r w:rsidRPr="00D30DAB">
        <w:rPr>
          <w:spacing w:val="-12"/>
          <w:sz w:val="24"/>
          <w:lang w:val="en-US"/>
        </w:rPr>
        <w:t xml:space="preserve"> </w:t>
      </w:r>
      <w:r w:rsidRPr="00D30DAB">
        <w:rPr>
          <w:sz w:val="24"/>
          <w:lang w:val="en-US"/>
        </w:rPr>
        <w:t>Twaddle</w:t>
      </w:r>
      <w:r w:rsidRPr="00D30DAB">
        <w:rPr>
          <w:spacing w:val="-12"/>
          <w:sz w:val="24"/>
          <w:lang w:val="en-US"/>
        </w:rPr>
        <w:t xml:space="preserve"> </w:t>
      </w:r>
      <w:r w:rsidRPr="00D30DAB">
        <w:rPr>
          <w:sz w:val="24"/>
          <w:lang w:val="en-US"/>
        </w:rPr>
        <w:t>S,</w:t>
      </w:r>
      <w:r w:rsidRPr="00D30DAB">
        <w:rPr>
          <w:spacing w:val="-12"/>
          <w:sz w:val="24"/>
          <w:lang w:val="en-US"/>
        </w:rPr>
        <w:t xml:space="preserve"> </w:t>
      </w:r>
      <w:r w:rsidRPr="00D30DAB">
        <w:rPr>
          <w:sz w:val="24"/>
          <w:lang w:val="en-US"/>
        </w:rPr>
        <w:t>et</w:t>
      </w:r>
      <w:r w:rsidRPr="00D30DAB">
        <w:rPr>
          <w:spacing w:val="-10"/>
          <w:sz w:val="24"/>
          <w:lang w:val="en-US"/>
        </w:rPr>
        <w:t xml:space="preserve"> </w:t>
      </w:r>
      <w:r w:rsidRPr="00D30DAB">
        <w:rPr>
          <w:sz w:val="24"/>
          <w:lang w:val="en-US"/>
        </w:rPr>
        <w:t>al.</w:t>
      </w:r>
      <w:r w:rsidRPr="00D30DAB">
        <w:rPr>
          <w:spacing w:val="-11"/>
          <w:sz w:val="24"/>
          <w:lang w:val="en-US"/>
        </w:rPr>
        <w:t xml:space="preserve"> </w:t>
      </w:r>
      <w:r w:rsidRPr="00D30DAB">
        <w:rPr>
          <w:sz w:val="24"/>
          <w:lang w:val="en-US"/>
        </w:rPr>
        <w:t>Uterine-artery</w:t>
      </w:r>
      <w:r w:rsidRPr="00D30DAB">
        <w:rPr>
          <w:spacing w:val="-15"/>
          <w:sz w:val="24"/>
          <w:lang w:val="en-US"/>
        </w:rPr>
        <w:t xml:space="preserve"> </w:t>
      </w:r>
      <w:r w:rsidRPr="00D30DAB">
        <w:rPr>
          <w:sz w:val="24"/>
          <w:lang w:val="en-US"/>
        </w:rPr>
        <w:t>embolization versus surgery for symptomatic uterine fibroids. N Engl J Med.</w:t>
      </w:r>
      <w:r w:rsidRPr="00D30DAB">
        <w:rPr>
          <w:spacing w:val="-5"/>
          <w:sz w:val="24"/>
          <w:lang w:val="en-US"/>
        </w:rPr>
        <w:t xml:space="preserve"> </w:t>
      </w:r>
      <w:r w:rsidRPr="00D30DAB">
        <w:rPr>
          <w:sz w:val="24"/>
          <w:lang w:val="en-US"/>
        </w:rPr>
        <w:t>2007;356(4):360-70.</w:t>
      </w:r>
    </w:p>
    <w:p w:rsidR="005E3837" w:rsidRDefault="00D30DAB">
      <w:pPr>
        <w:pStyle w:val="PargrafodaLista"/>
        <w:numPr>
          <w:ilvl w:val="0"/>
          <w:numId w:val="67"/>
        </w:numPr>
        <w:tabs>
          <w:tab w:val="left" w:pos="474"/>
        </w:tabs>
        <w:ind w:right="110"/>
        <w:jc w:val="both"/>
        <w:rPr>
          <w:sz w:val="24"/>
        </w:rPr>
      </w:pPr>
      <w:r w:rsidRPr="00D30DAB">
        <w:rPr>
          <w:sz w:val="24"/>
          <w:lang w:val="en-US"/>
        </w:rPr>
        <w:t>Toor SS, Jaberi A, Blair Macdonald D, McInnes MDF, Schweitzer ME, Rasuli P. Complication rates and effectiveness of uterine artery emboliz</w:t>
      </w:r>
      <w:r w:rsidRPr="00D30DAB">
        <w:rPr>
          <w:sz w:val="24"/>
          <w:lang w:val="en-US"/>
        </w:rPr>
        <w:t xml:space="preserve">ation in the treatment of symptomatic leiomyomas: A systematic review and meta-analysis. </w:t>
      </w:r>
      <w:r>
        <w:rPr>
          <w:sz w:val="24"/>
        </w:rPr>
        <w:t>American Journal of Roentgenology.</w:t>
      </w:r>
      <w:r>
        <w:rPr>
          <w:spacing w:val="-6"/>
          <w:sz w:val="24"/>
        </w:rPr>
        <w:t xml:space="preserve"> </w:t>
      </w:r>
      <w:r>
        <w:rPr>
          <w:sz w:val="24"/>
        </w:rPr>
        <w:t>2012;199(5):1153-63.</w:t>
      </w:r>
    </w:p>
    <w:p w:rsidR="005E3837" w:rsidRDefault="00D30DAB">
      <w:pPr>
        <w:pStyle w:val="PargrafodaLista"/>
        <w:numPr>
          <w:ilvl w:val="0"/>
          <w:numId w:val="67"/>
        </w:numPr>
        <w:tabs>
          <w:tab w:val="left" w:pos="474"/>
        </w:tabs>
        <w:ind w:right="100"/>
        <w:jc w:val="both"/>
        <w:rPr>
          <w:sz w:val="24"/>
        </w:rPr>
      </w:pPr>
      <w:r w:rsidRPr="00D30DAB">
        <w:rPr>
          <w:sz w:val="24"/>
          <w:lang w:val="en-US"/>
        </w:rPr>
        <w:t>Hehenkamp</w:t>
      </w:r>
      <w:r w:rsidRPr="00D30DAB">
        <w:rPr>
          <w:spacing w:val="-8"/>
          <w:sz w:val="24"/>
          <w:lang w:val="en-US"/>
        </w:rPr>
        <w:t xml:space="preserve"> </w:t>
      </w:r>
      <w:r w:rsidRPr="00D30DAB">
        <w:rPr>
          <w:sz w:val="24"/>
          <w:lang w:val="en-US"/>
        </w:rPr>
        <w:t>WJ,</w:t>
      </w:r>
      <w:r w:rsidRPr="00D30DAB">
        <w:rPr>
          <w:spacing w:val="-9"/>
          <w:sz w:val="24"/>
          <w:lang w:val="en-US"/>
        </w:rPr>
        <w:t xml:space="preserve"> </w:t>
      </w:r>
      <w:r w:rsidRPr="00D30DAB">
        <w:rPr>
          <w:sz w:val="24"/>
          <w:lang w:val="en-US"/>
        </w:rPr>
        <w:t>Volkers</w:t>
      </w:r>
      <w:r w:rsidRPr="00D30DAB">
        <w:rPr>
          <w:spacing w:val="-8"/>
          <w:sz w:val="24"/>
          <w:lang w:val="en-US"/>
        </w:rPr>
        <w:t xml:space="preserve"> </w:t>
      </w:r>
      <w:r w:rsidRPr="00D30DAB">
        <w:rPr>
          <w:sz w:val="24"/>
          <w:lang w:val="en-US"/>
        </w:rPr>
        <w:t>NA,</w:t>
      </w:r>
      <w:r w:rsidRPr="00D30DAB">
        <w:rPr>
          <w:spacing w:val="-9"/>
          <w:sz w:val="24"/>
          <w:lang w:val="en-US"/>
        </w:rPr>
        <w:t xml:space="preserve"> </w:t>
      </w:r>
      <w:r w:rsidRPr="00D30DAB">
        <w:rPr>
          <w:sz w:val="24"/>
          <w:lang w:val="en-US"/>
        </w:rPr>
        <w:t>Donderwinkel</w:t>
      </w:r>
      <w:r w:rsidRPr="00D30DAB">
        <w:rPr>
          <w:spacing w:val="-7"/>
          <w:sz w:val="24"/>
          <w:lang w:val="en-US"/>
        </w:rPr>
        <w:t xml:space="preserve"> </w:t>
      </w:r>
      <w:r w:rsidRPr="00D30DAB">
        <w:rPr>
          <w:sz w:val="24"/>
          <w:lang w:val="en-US"/>
        </w:rPr>
        <w:t>PF,</w:t>
      </w:r>
      <w:r w:rsidRPr="00D30DAB">
        <w:rPr>
          <w:spacing w:val="-9"/>
          <w:sz w:val="24"/>
          <w:lang w:val="en-US"/>
        </w:rPr>
        <w:t xml:space="preserve"> </w:t>
      </w:r>
      <w:r w:rsidRPr="00D30DAB">
        <w:rPr>
          <w:sz w:val="24"/>
          <w:lang w:val="en-US"/>
        </w:rPr>
        <w:t>de</w:t>
      </w:r>
      <w:r w:rsidRPr="00D30DAB">
        <w:rPr>
          <w:spacing w:val="-9"/>
          <w:sz w:val="24"/>
          <w:lang w:val="en-US"/>
        </w:rPr>
        <w:t xml:space="preserve"> </w:t>
      </w:r>
      <w:r w:rsidRPr="00D30DAB">
        <w:rPr>
          <w:sz w:val="24"/>
          <w:lang w:val="en-US"/>
        </w:rPr>
        <w:t>Blok</w:t>
      </w:r>
      <w:r w:rsidRPr="00D30DAB">
        <w:rPr>
          <w:spacing w:val="-8"/>
          <w:sz w:val="24"/>
          <w:lang w:val="en-US"/>
        </w:rPr>
        <w:t xml:space="preserve"> </w:t>
      </w:r>
      <w:r w:rsidRPr="00D30DAB">
        <w:rPr>
          <w:sz w:val="24"/>
          <w:lang w:val="en-US"/>
        </w:rPr>
        <w:t>S,</w:t>
      </w:r>
      <w:r w:rsidRPr="00D30DAB">
        <w:rPr>
          <w:spacing w:val="-9"/>
          <w:sz w:val="24"/>
          <w:lang w:val="en-US"/>
        </w:rPr>
        <w:t xml:space="preserve"> </w:t>
      </w:r>
      <w:r w:rsidRPr="00D30DAB">
        <w:rPr>
          <w:sz w:val="24"/>
          <w:lang w:val="en-US"/>
        </w:rPr>
        <w:t>Birnie</w:t>
      </w:r>
      <w:r w:rsidRPr="00D30DAB">
        <w:rPr>
          <w:spacing w:val="-8"/>
          <w:sz w:val="24"/>
          <w:lang w:val="en-US"/>
        </w:rPr>
        <w:t xml:space="preserve"> </w:t>
      </w:r>
      <w:r w:rsidRPr="00D30DAB">
        <w:rPr>
          <w:sz w:val="24"/>
          <w:lang w:val="en-US"/>
        </w:rPr>
        <w:t>E,</w:t>
      </w:r>
      <w:r w:rsidRPr="00D30DAB">
        <w:rPr>
          <w:spacing w:val="-9"/>
          <w:sz w:val="24"/>
          <w:lang w:val="en-US"/>
        </w:rPr>
        <w:t xml:space="preserve"> </w:t>
      </w:r>
      <w:r w:rsidRPr="00D30DAB">
        <w:rPr>
          <w:sz w:val="24"/>
          <w:lang w:val="en-US"/>
        </w:rPr>
        <w:t>Ankum</w:t>
      </w:r>
      <w:r w:rsidRPr="00D30DAB">
        <w:rPr>
          <w:spacing w:val="-7"/>
          <w:sz w:val="24"/>
          <w:lang w:val="en-US"/>
        </w:rPr>
        <w:t xml:space="preserve"> </w:t>
      </w:r>
      <w:r w:rsidRPr="00D30DAB">
        <w:rPr>
          <w:sz w:val="24"/>
          <w:lang w:val="en-US"/>
        </w:rPr>
        <w:t>WM,</w:t>
      </w:r>
      <w:r w:rsidRPr="00D30DAB">
        <w:rPr>
          <w:spacing w:val="-8"/>
          <w:sz w:val="24"/>
          <w:lang w:val="en-US"/>
        </w:rPr>
        <w:t xml:space="preserve"> </w:t>
      </w:r>
      <w:r w:rsidRPr="00D30DAB">
        <w:rPr>
          <w:sz w:val="24"/>
          <w:lang w:val="en-US"/>
        </w:rPr>
        <w:t>et</w:t>
      </w:r>
      <w:r w:rsidRPr="00D30DAB">
        <w:rPr>
          <w:spacing w:val="-8"/>
          <w:sz w:val="24"/>
          <w:lang w:val="en-US"/>
        </w:rPr>
        <w:t xml:space="preserve"> </w:t>
      </w:r>
      <w:r w:rsidRPr="00D30DAB">
        <w:rPr>
          <w:sz w:val="24"/>
          <w:lang w:val="en-US"/>
        </w:rPr>
        <w:t>al.</w:t>
      </w:r>
      <w:r w:rsidRPr="00D30DAB">
        <w:rPr>
          <w:spacing w:val="-6"/>
          <w:sz w:val="24"/>
          <w:lang w:val="en-US"/>
        </w:rPr>
        <w:t xml:space="preserve"> </w:t>
      </w:r>
      <w:r w:rsidRPr="00D30DAB">
        <w:rPr>
          <w:sz w:val="24"/>
          <w:lang w:val="en-US"/>
        </w:rPr>
        <w:t>Uterine</w:t>
      </w:r>
      <w:r w:rsidRPr="00D30DAB">
        <w:rPr>
          <w:spacing w:val="-10"/>
          <w:sz w:val="24"/>
          <w:lang w:val="en-US"/>
        </w:rPr>
        <w:t xml:space="preserve"> </w:t>
      </w:r>
      <w:r w:rsidRPr="00D30DAB">
        <w:rPr>
          <w:sz w:val="24"/>
          <w:lang w:val="en-US"/>
        </w:rPr>
        <w:t>artery embolization</w:t>
      </w:r>
      <w:r w:rsidRPr="00D30DAB">
        <w:rPr>
          <w:spacing w:val="-9"/>
          <w:sz w:val="24"/>
          <w:lang w:val="en-US"/>
        </w:rPr>
        <w:t xml:space="preserve"> </w:t>
      </w:r>
      <w:r w:rsidRPr="00D30DAB">
        <w:rPr>
          <w:sz w:val="24"/>
          <w:lang w:val="en-US"/>
        </w:rPr>
        <w:t>ve</w:t>
      </w:r>
      <w:r w:rsidRPr="00D30DAB">
        <w:rPr>
          <w:sz w:val="24"/>
          <w:lang w:val="en-US"/>
        </w:rPr>
        <w:t>rsus</w:t>
      </w:r>
      <w:r w:rsidRPr="00D30DAB">
        <w:rPr>
          <w:spacing w:val="-8"/>
          <w:sz w:val="24"/>
          <w:lang w:val="en-US"/>
        </w:rPr>
        <w:t xml:space="preserve"> </w:t>
      </w:r>
      <w:r w:rsidRPr="00D30DAB">
        <w:rPr>
          <w:sz w:val="24"/>
          <w:lang w:val="en-US"/>
        </w:rPr>
        <w:t>hysterectomy</w:t>
      </w:r>
      <w:r w:rsidRPr="00D30DAB">
        <w:rPr>
          <w:spacing w:val="-12"/>
          <w:sz w:val="24"/>
          <w:lang w:val="en-US"/>
        </w:rPr>
        <w:t xml:space="preserve"> </w:t>
      </w:r>
      <w:r w:rsidRPr="00D30DAB">
        <w:rPr>
          <w:sz w:val="24"/>
          <w:lang w:val="en-US"/>
        </w:rPr>
        <w:t>in</w:t>
      </w:r>
      <w:r w:rsidRPr="00D30DAB">
        <w:rPr>
          <w:spacing w:val="-7"/>
          <w:sz w:val="24"/>
          <w:lang w:val="en-US"/>
        </w:rPr>
        <w:t xml:space="preserve"> </w:t>
      </w:r>
      <w:r w:rsidRPr="00D30DAB">
        <w:rPr>
          <w:sz w:val="24"/>
          <w:lang w:val="en-US"/>
        </w:rPr>
        <w:t>the</w:t>
      </w:r>
      <w:r w:rsidRPr="00D30DAB">
        <w:rPr>
          <w:spacing w:val="-8"/>
          <w:sz w:val="24"/>
          <w:lang w:val="en-US"/>
        </w:rPr>
        <w:t xml:space="preserve"> </w:t>
      </w:r>
      <w:r w:rsidRPr="00D30DAB">
        <w:rPr>
          <w:sz w:val="24"/>
          <w:lang w:val="en-US"/>
        </w:rPr>
        <w:t>treatment</w:t>
      </w:r>
      <w:r w:rsidRPr="00D30DAB">
        <w:rPr>
          <w:spacing w:val="-6"/>
          <w:sz w:val="24"/>
          <w:lang w:val="en-US"/>
        </w:rPr>
        <w:t xml:space="preserve"> </w:t>
      </w:r>
      <w:r w:rsidRPr="00D30DAB">
        <w:rPr>
          <w:sz w:val="24"/>
          <w:lang w:val="en-US"/>
        </w:rPr>
        <w:t>of</w:t>
      </w:r>
      <w:r w:rsidRPr="00D30DAB">
        <w:rPr>
          <w:spacing w:val="-8"/>
          <w:sz w:val="24"/>
          <w:lang w:val="en-US"/>
        </w:rPr>
        <w:t xml:space="preserve"> </w:t>
      </w:r>
      <w:r w:rsidRPr="00D30DAB">
        <w:rPr>
          <w:sz w:val="24"/>
          <w:lang w:val="en-US"/>
        </w:rPr>
        <w:t>symptomatic</w:t>
      </w:r>
      <w:r w:rsidRPr="00D30DAB">
        <w:rPr>
          <w:spacing w:val="-8"/>
          <w:sz w:val="24"/>
          <w:lang w:val="en-US"/>
        </w:rPr>
        <w:t xml:space="preserve"> </w:t>
      </w:r>
      <w:r w:rsidRPr="00D30DAB">
        <w:rPr>
          <w:sz w:val="24"/>
          <w:lang w:val="en-US"/>
        </w:rPr>
        <w:t>uterine</w:t>
      </w:r>
      <w:r w:rsidRPr="00D30DAB">
        <w:rPr>
          <w:spacing w:val="-9"/>
          <w:sz w:val="24"/>
          <w:lang w:val="en-US"/>
        </w:rPr>
        <w:t xml:space="preserve"> </w:t>
      </w:r>
      <w:r w:rsidRPr="00D30DAB">
        <w:rPr>
          <w:sz w:val="24"/>
          <w:lang w:val="en-US"/>
        </w:rPr>
        <w:t>fibroids</w:t>
      </w:r>
      <w:r w:rsidRPr="00D30DAB">
        <w:rPr>
          <w:spacing w:val="-7"/>
          <w:sz w:val="24"/>
          <w:lang w:val="en-US"/>
        </w:rPr>
        <w:t xml:space="preserve"> </w:t>
      </w:r>
      <w:r w:rsidRPr="00D30DAB">
        <w:rPr>
          <w:sz w:val="24"/>
          <w:lang w:val="en-US"/>
        </w:rPr>
        <w:t>(EMMY</w:t>
      </w:r>
      <w:r w:rsidRPr="00D30DAB">
        <w:rPr>
          <w:spacing w:val="-8"/>
          <w:sz w:val="24"/>
          <w:lang w:val="en-US"/>
        </w:rPr>
        <w:t xml:space="preserve"> </w:t>
      </w:r>
      <w:r w:rsidRPr="00D30DAB">
        <w:rPr>
          <w:sz w:val="24"/>
          <w:lang w:val="en-US"/>
        </w:rPr>
        <w:t>trial):</w:t>
      </w:r>
      <w:r w:rsidRPr="00D30DAB">
        <w:rPr>
          <w:spacing w:val="-8"/>
          <w:sz w:val="24"/>
          <w:lang w:val="en-US"/>
        </w:rPr>
        <w:t xml:space="preserve"> </w:t>
      </w:r>
      <w:r w:rsidRPr="00D30DAB">
        <w:rPr>
          <w:sz w:val="24"/>
          <w:lang w:val="en-US"/>
        </w:rPr>
        <w:t>peri- and</w:t>
      </w:r>
      <w:r w:rsidRPr="00D30DAB">
        <w:rPr>
          <w:spacing w:val="-16"/>
          <w:sz w:val="24"/>
          <w:lang w:val="en-US"/>
        </w:rPr>
        <w:t xml:space="preserve"> </w:t>
      </w:r>
      <w:r w:rsidRPr="00D30DAB">
        <w:rPr>
          <w:sz w:val="24"/>
          <w:lang w:val="en-US"/>
        </w:rPr>
        <w:t>postprocedural</w:t>
      </w:r>
      <w:r w:rsidRPr="00D30DAB">
        <w:rPr>
          <w:spacing w:val="-13"/>
          <w:sz w:val="24"/>
          <w:lang w:val="en-US"/>
        </w:rPr>
        <w:t xml:space="preserve"> </w:t>
      </w:r>
      <w:r w:rsidRPr="00D30DAB">
        <w:rPr>
          <w:sz w:val="24"/>
          <w:lang w:val="en-US"/>
        </w:rPr>
        <w:t>results</w:t>
      </w:r>
      <w:r w:rsidRPr="00D30DAB">
        <w:rPr>
          <w:spacing w:val="-16"/>
          <w:sz w:val="24"/>
          <w:lang w:val="en-US"/>
        </w:rPr>
        <w:t xml:space="preserve"> </w:t>
      </w:r>
      <w:r w:rsidRPr="00D30DAB">
        <w:rPr>
          <w:sz w:val="24"/>
          <w:lang w:val="en-US"/>
        </w:rPr>
        <w:t>from</w:t>
      </w:r>
      <w:r w:rsidRPr="00D30DAB">
        <w:rPr>
          <w:spacing w:val="-15"/>
          <w:sz w:val="24"/>
          <w:lang w:val="en-US"/>
        </w:rPr>
        <w:t xml:space="preserve"> </w:t>
      </w:r>
      <w:r w:rsidRPr="00D30DAB">
        <w:rPr>
          <w:sz w:val="24"/>
          <w:lang w:val="en-US"/>
        </w:rPr>
        <w:t>a</w:t>
      </w:r>
      <w:r w:rsidRPr="00D30DAB">
        <w:rPr>
          <w:spacing w:val="-15"/>
          <w:sz w:val="24"/>
          <w:lang w:val="en-US"/>
        </w:rPr>
        <w:t xml:space="preserve"> </w:t>
      </w:r>
      <w:r w:rsidRPr="00D30DAB">
        <w:rPr>
          <w:sz w:val="24"/>
          <w:lang w:val="en-US"/>
        </w:rPr>
        <w:t>randomized</w:t>
      </w:r>
      <w:r w:rsidRPr="00D30DAB">
        <w:rPr>
          <w:spacing w:val="-15"/>
          <w:sz w:val="24"/>
          <w:lang w:val="en-US"/>
        </w:rPr>
        <w:t xml:space="preserve"> </w:t>
      </w:r>
      <w:r w:rsidRPr="00D30DAB">
        <w:rPr>
          <w:sz w:val="24"/>
          <w:lang w:val="en-US"/>
        </w:rPr>
        <w:t>controlled</w:t>
      </w:r>
      <w:r w:rsidRPr="00D30DAB">
        <w:rPr>
          <w:spacing w:val="-16"/>
          <w:sz w:val="24"/>
          <w:lang w:val="en-US"/>
        </w:rPr>
        <w:t xml:space="preserve"> </w:t>
      </w:r>
      <w:r w:rsidRPr="00D30DAB">
        <w:rPr>
          <w:sz w:val="24"/>
          <w:lang w:val="en-US"/>
        </w:rPr>
        <w:t>trial.</w:t>
      </w:r>
      <w:r w:rsidRPr="00D30DAB">
        <w:rPr>
          <w:spacing w:val="-15"/>
          <w:sz w:val="24"/>
          <w:lang w:val="en-US"/>
        </w:rPr>
        <w:t xml:space="preserve"> </w:t>
      </w:r>
      <w:r>
        <w:rPr>
          <w:sz w:val="24"/>
        </w:rPr>
        <w:t>Am</w:t>
      </w:r>
      <w:r>
        <w:rPr>
          <w:spacing w:val="-16"/>
          <w:sz w:val="24"/>
        </w:rPr>
        <w:t xml:space="preserve"> </w:t>
      </w:r>
      <w:r>
        <w:rPr>
          <w:sz w:val="24"/>
        </w:rPr>
        <w:t>J</w:t>
      </w:r>
      <w:r>
        <w:rPr>
          <w:spacing w:val="-13"/>
          <w:sz w:val="24"/>
        </w:rPr>
        <w:t xml:space="preserve"> </w:t>
      </w:r>
      <w:r>
        <w:rPr>
          <w:sz w:val="24"/>
        </w:rPr>
        <w:t>Obstet</w:t>
      </w:r>
      <w:r>
        <w:rPr>
          <w:spacing w:val="-13"/>
          <w:sz w:val="24"/>
        </w:rPr>
        <w:t xml:space="preserve"> </w:t>
      </w:r>
      <w:r>
        <w:rPr>
          <w:sz w:val="24"/>
        </w:rPr>
        <w:t>Gynecol.</w:t>
      </w:r>
      <w:r>
        <w:rPr>
          <w:spacing w:val="-14"/>
          <w:sz w:val="24"/>
        </w:rPr>
        <w:t xml:space="preserve"> </w:t>
      </w:r>
      <w:r>
        <w:rPr>
          <w:sz w:val="24"/>
        </w:rPr>
        <w:t>2005;193(5):1618- 29.</w:t>
      </w:r>
    </w:p>
    <w:p w:rsidR="005E3837" w:rsidRDefault="00D30DAB">
      <w:pPr>
        <w:pStyle w:val="PargrafodaLista"/>
        <w:numPr>
          <w:ilvl w:val="0"/>
          <w:numId w:val="67"/>
        </w:numPr>
        <w:tabs>
          <w:tab w:val="left" w:pos="474"/>
        </w:tabs>
        <w:spacing w:before="1"/>
        <w:ind w:right="107"/>
        <w:jc w:val="both"/>
        <w:rPr>
          <w:sz w:val="24"/>
        </w:rPr>
      </w:pPr>
      <w:r w:rsidRPr="00D30DAB">
        <w:rPr>
          <w:sz w:val="24"/>
          <w:lang w:val="en-US"/>
        </w:rPr>
        <w:t xml:space="preserve">van der Kooij SM, Bipat S, Hehenkamp WJ, Ankum WM, Reekers JA. Uterine artery embolization versus surgery in the treatment of symptomatic fibroids: a systematic review and metaanalysis. </w:t>
      </w:r>
      <w:r>
        <w:rPr>
          <w:sz w:val="24"/>
        </w:rPr>
        <w:t>Am J Obstet Gynecol.</w:t>
      </w:r>
      <w:r>
        <w:rPr>
          <w:spacing w:val="-1"/>
          <w:sz w:val="24"/>
        </w:rPr>
        <w:t xml:space="preserve"> </w:t>
      </w:r>
      <w:r>
        <w:rPr>
          <w:sz w:val="24"/>
        </w:rPr>
        <w:t>2011;205(4):317.e1-18.</w:t>
      </w:r>
    </w:p>
    <w:p w:rsidR="005E3837" w:rsidRDefault="00D30DAB">
      <w:pPr>
        <w:pStyle w:val="PargrafodaLista"/>
        <w:numPr>
          <w:ilvl w:val="0"/>
          <w:numId w:val="67"/>
        </w:numPr>
        <w:tabs>
          <w:tab w:val="left" w:pos="474"/>
        </w:tabs>
        <w:ind w:right="105"/>
        <w:jc w:val="both"/>
        <w:rPr>
          <w:sz w:val="24"/>
        </w:rPr>
      </w:pPr>
      <w:r w:rsidRPr="00D30DAB">
        <w:rPr>
          <w:sz w:val="24"/>
          <w:lang w:val="en-US"/>
        </w:rPr>
        <w:t>Gupta JK, Sinha AS, Lumsde</w:t>
      </w:r>
      <w:r w:rsidRPr="00D30DAB">
        <w:rPr>
          <w:sz w:val="24"/>
          <w:lang w:val="en-US"/>
        </w:rPr>
        <w:t xml:space="preserve">n MA, Hickey M. Uterine artery embolization for symptomatic uterine fibroids. </w:t>
      </w:r>
      <w:r>
        <w:rPr>
          <w:sz w:val="24"/>
        </w:rPr>
        <w:t>Cochrane Database Syst Rev.</w:t>
      </w:r>
      <w:r>
        <w:rPr>
          <w:spacing w:val="-1"/>
          <w:sz w:val="24"/>
        </w:rPr>
        <w:t xml:space="preserve"> </w:t>
      </w:r>
      <w:r>
        <w:rPr>
          <w:sz w:val="24"/>
        </w:rPr>
        <w:t>2006(1):CD005073.</w:t>
      </w:r>
    </w:p>
    <w:p w:rsidR="005E3837" w:rsidRDefault="00D30DAB">
      <w:pPr>
        <w:pStyle w:val="PargrafodaLista"/>
        <w:numPr>
          <w:ilvl w:val="0"/>
          <w:numId w:val="67"/>
        </w:numPr>
        <w:tabs>
          <w:tab w:val="left" w:pos="474"/>
        </w:tabs>
        <w:ind w:right="103"/>
        <w:jc w:val="both"/>
        <w:rPr>
          <w:sz w:val="24"/>
        </w:rPr>
      </w:pPr>
      <w:r w:rsidRPr="00D30DAB">
        <w:rPr>
          <w:sz w:val="24"/>
          <w:lang w:val="en-US"/>
        </w:rPr>
        <w:t>Mara M, Fucikova Z, Maskova J, Kuzel D, Haakova L. Uterine fibroid embolization versus myomectomy in women wishing to preserve ferti</w:t>
      </w:r>
      <w:r w:rsidRPr="00D30DAB">
        <w:rPr>
          <w:sz w:val="24"/>
          <w:lang w:val="en-US"/>
        </w:rPr>
        <w:t xml:space="preserve">lity: preliminary results of a randomized controlled trial. </w:t>
      </w:r>
      <w:r>
        <w:rPr>
          <w:sz w:val="24"/>
        </w:rPr>
        <w:t>Eur J Obstet Gynecol Reprod Biol.</w:t>
      </w:r>
      <w:r>
        <w:rPr>
          <w:spacing w:val="-1"/>
          <w:sz w:val="24"/>
        </w:rPr>
        <w:t xml:space="preserve"> </w:t>
      </w:r>
      <w:r>
        <w:rPr>
          <w:sz w:val="24"/>
        </w:rPr>
        <w:t>2006;126(2):226-33.</w:t>
      </w:r>
    </w:p>
    <w:p w:rsidR="005E3837" w:rsidRDefault="00D30DAB">
      <w:pPr>
        <w:pStyle w:val="PargrafodaLista"/>
        <w:numPr>
          <w:ilvl w:val="0"/>
          <w:numId w:val="67"/>
        </w:numPr>
        <w:tabs>
          <w:tab w:val="left" w:pos="474"/>
        </w:tabs>
        <w:ind w:right="105"/>
        <w:jc w:val="both"/>
        <w:rPr>
          <w:sz w:val="24"/>
        </w:rPr>
      </w:pPr>
      <w:r w:rsidRPr="00D30DAB">
        <w:rPr>
          <w:sz w:val="24"/>
          <w:lang w:val="en-US"/>
        </w:rPr>
        <w:t>Martin J, Bhanot K, Athreya S. Complications and reinterventions in uterine artery embolization for symptomatic uterine fibroids: a literature</w:t>
      </w:r>
      <w:r w:rsidRPr="00D30DAB">
        <w:rPr>
          <w:sz w:val="24"/>
          <w:lang w:val="en-US"/>
        </w:rPr>
        <w:t xml:space="preserve"> review and meta analysis. </w:t>
      </w:r>
      <w:r>
        <w:rPr>
          <w:sz w:val="24"/>
        </w:rPr>
        <w:t>Cardiovasc Intervent Radiol. 2013;36(2):395-402.</w:t>
      </w:r>
    </w:p>
    <w:p w:rsidR="005E3837" w:rsidRDefault="00D30DAB">
      <w:pPr>
        <w:pStyle w:val="PargrafodaLista"/>
        <w:numPr>
          <w:ilvl w:val="0"/>
          <w:numId w:val="67"/>
        </w:numPr>
        <w:tabs>
          <w:tab w:val="left" w:pos="474"/>
        </w:tabs>
        <w:ind w:right="109"/>
        <w:jc w:val="both"/>
        <w:rPr>
          <w:sz w:val="24"/>
        </w:rPr>
      </w:pPr>
      <w:r w:rsidRPr="00D30DAB">
        <w:rPr>
          <w:sz w:val="24"/>
          <w:lang w:val="en-US"/>
        </w:rPr>
        <w:t xml:space="preserve">Gupta JK, Sinha A, Lumsden MA, Hickey M. Uterine artery embolization for symptomatic uterine fibroids. </w:t>
      </w:r>
      <w:r>
        <w:rPr>
          <w:sz w:val="24"/>
        </w:rPr>
        <w:t>Cochrane Database Syst Rev.</w:t>
      </w:r>
      <w:r>
        <w:rPr>
          <w:spacing w:val="-1"/>
          <w:sz w:val="24"/>
        </w:rPr>
        <w:t xml:space="preserve"> </w:t>
      </w:r>
      <w:r>
        <w:rPr>
          <w:sz w:val="24"/>
        </w:rPr>
        <w:t>2012;5:CD005073.</w:t>
      </w:r>
    </w:p>
    <w:p w:rsidR="005E3837" w:rsidRDefault="00D30DAB">
      <w:pPr>
        <w:pStyle w:val="PargrafodaLista"/>
        <w:numPr>
          <w:ilvl w:val="0"/>
          <w:numId w:val="67"/>
        </w:numPr>
        <w:tabs>
          <w:tab w:val="left" w:pos="474"/>
        </w:tabs>
        <w:ind w:right="106"/>
        <w:jc w:val="both"/>
        <w:rPr>
          <w:sz w:val="24"/>
        </w:rPr>
      </w:pPr>
      <w:r w:rsidRPr="00D30DAB">
        <w:rPr>
          <w:sz w:val="24"/>
          <w:lang w:val="en-US"/>
        </w:rPr>
        <w:t xml:space="preserve">Jun F, Yamin </w:t>
      </w:r>
      <w:r w:rsidRPr="00D30DAB">
        <w:rPr>
          <w:spacing w:val="-3"/>
          <w:sz w:val="24"/>
          <w:lang w:val="en-US"/>
        </w:rPr>
        <w:t xml:space="preserve">L, </w:t>
      </w:r>
      <w:r w:rsidRPr="00D30DAB">
        <w:rPr>
          <w:sz w:val="24"/>
          <w:lang w:val="en-US"/>
        </w:rPr>
        <w:t xml:space="preserve">Xinli X, Zhe L, Min Z, Bo Z, et al. Uterine artery embolization versus surgery for symptomatic uterine fibroids: a randomized controlled trial and a meta-analysis of the literature. </w:t>
      </w:r>
      <w:r>
        <w:rPr>
          <w:sz w:val="24"/>
        </w:rPr>
        <w:t>Arch Gynecol Obstet.</w:t>
      </w:r>
      <w:r>
        <w:rPr>
          <w:spacing w:val="-1"/>
          <w:sz w:val="24"/>
        </w:rPr>
        <w:t xml:space="preserve"> </w:t>
      </w:r>
      <w:r>
        <w:rPr>
          <w:sz w:val="24"/>
        </w:rPr>
        <w:t>2012;285(5):1407-13.</w:t>
      </w:r>
    </w:p>
    <w:p w:rsidR="005E3837" w:rsidRDefault="00D30DAB">
      <w:pPr>
        <w:pStyle w:val="PargrafodaLista"/>
        <w:numPr>
          <w:ilvl w:val="0"/>
          <w:numId w:val="67"/>
        </w:numPr>
        <w:tabs>
          <w:tab w:val="left" w:pos="474"/>
        </w:tabs>
        <w:ind w:right="106"/>
        <w:jc w:val="both"/>
        <w:rPr>
          <w:sz w:val="24"/>
        </w:rPr>
      </w:pPr>
      <w:r w:rsidRPr="00D30DAB">
        <w:rPr>
          <w:sz w:val="24"/>
          <w:lang w:val="en-US"/>
        </w:rPr>
        <w:t>Hehenkamp WJ, Volkers NA, Birnie</w:t>
      </w:r>
      <w:r w:rsidRPr="00D30DAB">
        <w:rPr>
          <w:sz w:val="24"/>
          <w:lang w:val="en-US"/>
        </w:rPr>
        <w:t xml:space="preserve"> E, Reekers JA, Ankum WM. Pain and return to daily activities after uterine artery embolization and hysterectomy in the treatment of symptomatic uterine fibroids: results from the randomized EMMY trial. </w:t>
      </w:r>
      <w:r>
        <w:rPr>
          <w:sz w:val="24"/>
        </w:rPr>
        <w:t>Cardiovasc Intervent Radiol.</w:t>
      </w:r>
      <w:r>
        <w:rPr>
          <w:spacing w:val="-4"/>
          <w:sz w:val="24"/>
        </w:rPr>
        <w:t xml:space="preserve"> </w:t>
      </w:r>
      <w:r>
        <w:rPr>
          <w:sz w:val="24"/>
        </w:rPr>
        <w:t>2006;29(2):179-87.</w:t>
      </w:r>
    </w:p>
    <w:p w:rsidR="005E3837" w:rsidRDefault="00D30DAB">
      <w:pPr>
        <w:pStyle w:val="PargrafodaLista"/>
        <w:numPr>
          <w:ilvl w:val="0"/>
          <w:numId w:val="67"/>
        </w:numPr>
        <w:tabs>
          <w:tab w:val="left" w:pos="474"/>
        </w:tabs>
        <w:ind w:right="101"/>
        <w:jc w:val="both"/>
        <w:rPr>
          <w:sz w:val="24"/>
        </w:rPr>
      </w:pPr>
      <w:r w:rsidRPr="00D30DAB">
        <w:rPr>
          <w:sz w:val="24"/>
          <w:lang w:val="en-US"/>
        </w:rPr>
        <w:t>Volke</w:t>
      </w:r>
      <w:r w:rsidRPr="00D30DAB">
        <w:rPr>
          <w:sz w:val="24"/>
          <w:lang w:val="en-US"/>
        </w:rPr>
        <w:t xml:space="preserve">rs NA, Hehenkamp WJ, Birnie E, de Vries C, Holt C, Ankum WM, et al. Uterine artery embolization in the treatment of symptomatic uterine fibroid tumors (EMMY trial): periprocedural results and complications. </w:t>
      </w:r>
      <w:r>
        <w:rPr>
          <w:sz w:val="24"/>
        </w:rPr>
        <w:t>J Vasc Interv Radiol.</w:t>
      </w:r>
      <w:r>
        <w:rPr>
          <w:spacing w:val="1"/>
          <w:sz w:val="24"/>
        </w:rPr>
        <w:t xml:space="preserve"> </w:t>
      </w:r>
      <w:r>
        <w:rPr>
          <w:sz w:val="24"/>
        </w:rPr>
        <w:t>2006;17(3):471-80.</w:t>
      </w:r>
    </w:p>
    <w:p w:rsidR="005E3837" w:rsidRDefault="00D30DAB">
      <w:pPr>
        <w:pStyle w:val="PargrafodaLista"/>
        <w:numPr>
          <w:ilvl w:val="0"/>
          <w:numId w:val="67"/>
        </w:numPr>
        <w:tabs>
          <w:tab w:val="left" w:pos="474"/>
        </w:tabs>
        <w:ind w:right="107"/>
        <w:jc w:val="both"/>
        <w:rPr>
          <w:sz w:val="24"/>
        </w:rPr>
      </w:pPr>
      <w:r w:rsidRPr="00D30DAB">
        <w:rPr>
          <w:sz w:val="24"/>
          <w:lang w:val="en-US"/>
        </w:rPr>
        <w:t xml:space="preserve">Mara M, Maskova J, Fucikova Z, Kuzel D, Belsan T, Sosna O. Midterm clinical and first reproductive results of a randomized controlled trial comparing uterine fibroid embolization and myomectomy. </w:t>
      </w:r>
      <w:r>
        <w:rPr>
          <w:sz w:val="24"/>
        </w:rPr>
        <w:t>Cardiovasc Intervent Radiol. 2008;31(1):73-85.</w:t>
      </w:r>
    </w:p>
    <w:p w:rsidR="005E3837" w:rsidRDefault="00D30DAB">
      <w:pPr>
        <w:pStyle w:val="PargrafodaLista"/>
        <w:numPr>
          <w:ilvl w:val="0"/>
          <w:numId w:val="67"/>
        </w:numPr>
        <w:tabs>
          <w:tab w:val="left" w:pos="474"/>
        </w:tabs>
        <w:spacing w:before="1"/>
        <w:ind w:right="103"/>
        <w:jc w:val="both"/>
        <w:rPr>
          <w:sz w:val="24"/>
        </w:rPr>
      </w:pPr>
      <w:r w:rsidRPr="00D30DAB">
        <w:rPr>
          <w:sz w:val="24"/>
          <w:lang w:val="en-US"/>
        </w:rPr>
        <w:t>Gupta</w:t>
      </w:r>
      <w:r w:rsidRPr="00D30DAB">
        <w:rPr>
          <w:spacing w:val="-14"/>
          <w:sz w:val="24"/>
          <w:lang w:val="en-US"/>
        </w:rPr>
        <w:t xml:space="preserve"> </w:t>
      </w:r>
      <w:r w:rsidRPr="00D30DAB">
        <w:rPr>
          <w:sz w:val="24"/>
          <w:lang w:val="en-US"/>
        </w:rPr>
        <w:t>Cochrane</w:t>
      </w:r>
      <w:r w:rsidRPr="00D30DAB">
        <w:rPr>
          <w:spacing w:val="-13"/>
          <w:sz w:val="24"/>
          <w:lang w:val="en-US"/>
        </w:rPr>
        <w:t xml:space="preserve"> </w:t>
      </w:r>
      <w:r w:rsidRPr="00D30DAB">
        <w:rPr>
          <w:sz w:val="24"/>
          <w:lang w:val="en-US"/>
        </w:rPr>
        <w:t>2014</w:t>
      </w:r>
      <w:r w:rsidRPr="00D30DAB">
        <w:rPr>
          <w:spacing w:val="-10"/>
          <w:sz w:val="24"/>
          <w:lang w:val="en-US"/>
        </w:rPr>
        <w:t xml:space="preserve"> </w:t>
      </w:r>
      <w:r w:rsidRPr="00D30DAB">
        <w:rPr>
          <w:sz w:val="24"/>
          <w:lang w:val="en-US"/>
        </w:rPr>
        <w:t>Uterine</w:t>
      </w:r>
      <w:r w:rsidRPr="00D30DAB">
        <w:rPr>
          <w:spacing w:val="-11"/>
          <w:sz w:val="24"/>
          <w:lang w:val="en-US"/>
        </w:rPr>
        <w:t xml:space="preserve"> </w:t>
      </w:r>
      <w:r w:rsidRPr="00D30DAB">
        <w:rPr>
          <w:sz w:val="24"/>
          <w:lang w:val="en-US"/>
        </w:rPr>
        <w:t>artery</w:t>
      </w:r>
      <w:r w:rsidRPr="00D30DAB">
        <w:rPr>
          <w:spacing w:val="-15"/>
          <w:sz w:val="24"/>
          <w:lang w:val="en-US"/>
        </w:rPr>
        <w:t xml:space="preserve"> </w:t>
      </w:r>
      <w:r w:rsidRPr="00D30DAB">
        <w:rPr>
          <w:sz w:val="24"/>
          <w:lang w:val="en-US"/>
        </w:rPr>
        <w:t>embolization</w:t>
      </w:r>
      <w:r w:rsidRPr="00D30DAB">
        <w:rPr>
          <w:spacing w:val="-12"/>
          <w:sz w:val="24"/>
          <w:lang w:val="en-US"/>
        </w:rPr>
        <w:t xml:space="preserve"> </w:t>
      </w:r>
      <w:r w:rsidRPr="00D30DAB">
        <w:rPr>
          <w:sz w:val="24"/>
          <w:lang w:val="en-US"/>
        </w:rPr>
        <w:t>for</w:t>
      </w:r>
      <w:r w:rsidRPr="00D30DAB">
        <w:rPr>
          <w:spacing w:val="-14"/>
          <w:sz w:val="24"/>
          <w:lang w:val="en-US"/>
        </w:rPr>
        <w:t xml:space="preserve"> </w:t>
      </w:r>
      <w:r w:rsidRPr="00D30DAB">
        <w:rPr>
          <w:sz w:val="24"/>
          <w:lang w:val="en-US"/>
        </w:rPr>
        <w:t>symptomatic</w:t>
      </w:r>
      <w:r w:rsidRPr="00D30DAB">
        <w:rPr>
          <w:spacing w:val="-13"/>
          <w:sz w:val="24"/>
          <w:lang w:val="en-US"/>
        </w:rPr>
        <w:t xml:space="preserve"> </w:t>
      </w:r>
      <w:r w:rsidRPr="00D30DAB">
        <w:rPr>
          <w:sz w:val="24"/>
          <w:lang w:val="en-US"/>
        </w:rPr>
        <w:t>uterine</w:t>
      </w:r>
      <w:r w:rsidRPr="00D30DAB">
        <w:rPr>
          <w:spacing w:val="-13"/>
          <w:sz w:val="24"/>
          <w:lang w:val="en-US"/>
        </w:rPr>
        <w:t xml:space="preserve"> </w:t>
      </w:r>
      <w:r w:rsidRPr="00D30DAB">
        <w:rPr>
          <w:sz w:val="24"/>
          <w:lang w:val="en-US"/>
        </w:rPr>
        <w:t>fibroids.</w:t>
      </w:r>
      <w:r w:rsidRPr="00D30DAB">
        <w:rPr>
          <w:spacing w:val="-12"/>
          <w:sz w:val="24"/>
          <w:lang w:val="en-US"/>
        </w:rPr>
        <w:t xml:space="preserve"> </w:t>
      </w:r>
      <w:r>
        <w:rPr>
          <w:sz w:val="24"/>
        </w:rPr>
        <w:t>Cochrane</w:t>
      </w:r>
      <w:r>
        <w:rPr>
          <w:spacing w:val="-12"/>
          <w:sz w:val="24"/>
        </w:rPr>
        <w:t xml:space="preserve"> </w:t>
      </w:r>
      <w:r>
        <w:rPr>
          <w:sz w:val="24"/>
        </w:rPr>
        <w:t>Database of Systematic Reviews</w:t>
      </w:r>
      <w:r>
        <w:rPr>
          <w:spacing w:val="-2"/>
          <w:sz w:val="24"/>
        </w:rPr>
        <w:t xml:space="preserve"> </w:t>
      </w:r>
      <w:r>
        <w:rPr>
          <w:sz w:val="24"/>
        </w:rPr>
        <w:t>2014).</w:t>
      </w:r>
    </w:p>
    <w:p w:rsidR="005E3837" w:rsidRDefault="00D30DAB">
      <w:pPr>
        <w:pStyle w:val="PargrafodaLista"/>
        <w:numPr>
          <w:ilvl w:val="0"/>
          <w:numId w:val="67"/>
        </w:numPr>
        <w:tabs>
          <w:tab w:val="left" w:pos="474"/>
        </w:tabs>
        <w:ind w:right="111"/>
        <w:jc w:val="both"/>
        <w:rPr>
          <w:sz w:val="24"/>
        </w:rPr>
      </w:pPr>
      <w:r w:rsidRPr="00D30DAB">
        <w:rPr>
          <w:sz w:val="24"/>
          <w:lang w:val="en-US"/>
        </w:rPr>
        <w:t>Razavi MK, Hwang G, Jahed A, Modanlou S, Modanloo S, Chen B. Abdominal myomectomy versus uterine fibroid embolization in the treatment of sym</w:t>
      </w:r>
      <w:r w:rsidRPr="00D30DAB">
        <w:rPr>
          <w:sz w:val="24"/>
          <w:lang w:val="en-US"/>
        </w:rPr>
        <w:t xml:space="preserve">ptomatic uterine leiomyomas. </w:t>
      </w:r>
      <w:r>
        <w:rPr>
          <w:sz w:val="24"/>
        </w:rPr>
        <w:t>AJR Am J Roentgenol.</w:t>
      </w:r>
      <w:r>
        <w:rPr>
          <w:spacing w:val="-1"/>
          <w:sz w:val="24"/>
        </w:rPr>
        <w:t xml:space="preserve"> </w:t>
      </w:r>
      <w:r>
        <w:rPr>
          <w:sz w:val="24"/>
        </w:rPr>
        <w:t>2003;180(6):1571-5.</w:t>
      </w:r>
    </w:p>
    <w:p w:rsidR="005E3837" w:rsidRDefault="00D30DAB">
      <w:pPr>
        <w:pStyle w:val="PargrafodaLista"/>
        <w:numPr>
          <w:ilvl w:val="0"/>
          <w:numId w:val="67"/>
        </w:numPr>
        <w:tabs>
          <w:tab w:val="left" w:pos="474"/>
        </w:tabs>
        <w:ind w:right="103"/>
        <w:jc w:val="both"/>
        <w:rPr>
          <w:sz w:val="24"/>
        </w:rPr>
      </w:pPr>
      <w:r w:rsidRPr="00D30DAB">
        <w:rPr>
          <w:sz w:val="24"/>
          <w:lang w:val="en-US"/>
        </w:rPr>
        <w:t xml:space="preserve">Hehenkamp WJ, Volkers NA, Bartholomeus W, de Blok S, Birnie E, Reekers JA, et al. Sexuality and body image after uterine artery embolization and hysterectomy in the treatment of uterine </w:t>
      </w:r>
      <w:r w:rsidRPr="00D30DAB">
        <w:rPr>
          <w:sz w:val="24"/>
          <w:lang w:val="en-US"/>
        </w:rPr>
        <w:t xml:space="preserve">fibroids: a randomized comparison. </w:t>
      </w:r>
      <w:r>
        <w:rPr>
          <w:sz w:val="24"/>
        </w:rPr>
        <w:t>Cardiovasc Intervent Radiol.</w:t>
      </w:r>
      <w:r>
        <w:rPr>
          <w:spacing w:val="1"/>
          <w:sz w:val="24"/>
        </w:rPr>
        <w:t xml:space="preserve"> </w:t>
      </w:r>
      <w:r>
        <w:rPr>
          <w:sz w:val="24"/>
        </w:rPr>
        <w:t>2007;30(5):866-75.</w:t>
      </w:r>
    </w:p>
    <w:p w:rsidR="005E3837" w:rsidRDefault="00D30DAB">
      <w:pPr>
        <w:pStyle w:val="PargrafodaLista"/>
        <w:numPr>
          <w:ilvl w:val="0"/>
          <w:numId w:val="67"/>
        </w:numPr>
        <w:tabs>
          <w:tab w:val="left" w:pos="474"/>
        </w:tabs>
        <w:ind w:right="108"/>
        <w:jc w:val="both"/>
        <w:rPr>
          <w:sz w:val="24"/>
        </w:rPr>
      </w:pPr>
      <w:r w:rsidRPr="00D30DAB">
        <w:rPr>
          <w:sz w:val="24"/>
          <w:lang w:val="en-US"/>
        </w:rPr>
        <w:t>Hehenkamp WJ, Volkers NA, Birnie E, Reekers JA, Ankum WM. Symptomatic uterine fibroids: treatment with uterine artery embolization or hysterectomy--results from the randomiz</w:t>
      </w:r>
      <w:r w:rsidRPr="00D30DAB">
        <w:rPr>
          <w:sz w:val="24"/>
          <w:lang w:val="en-US"/>
        </w:rPr>
        <w:t xml:space="preserve">ed clinical Embolisation versus Hysterectomy (EMMY) Trial. </w:t>
      </w:r>
      <w:r>
        <w:rPr>
          <w:sz w:val="24"/>
        </w:rPr>
        <w:t>Radiology.</w:t>
      </w:r>
      <w:r>
        <w:rPr>
          <w:spacing w:val="-5"/>
          <w:sz w:val="24"/>
        </w:rPr>
        <w:t xml:space="preserve"> </w:t>
      </w:r>
      <w:r>
        <w:rPr>
          <w:sz w:val="24"/>
        </w:rPr>
        <w:t>2008;246(3):823-32.</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7"/>
        </w:numPr>
        <w:tabs>
          <w:tab w:val="left" w:pos="474"/>
        </w:tabs>
        <w:spacing w:before="90"/>
        <w:ind w:right="107"/>
        <w:jc w:val="both"/>
        <w:rPr>
          <w:sz w:val="24"/>
        </w:rPr>
      </w:pPr>
      <w:r w:rsidRPr="00D30DAB">
        <w:rPr>
          <w:sz w:val="24"/>
          <w:lang w:val="en-US"/>
        </w:rPr>
        <w:t xml:space="preserve">Volkers NA, Hehenkamp WJ, Birnie E, Ankum WM, Reekers JA. Uterine artery embolization versus hysterectomy in the treatment of symptomatic uterine fibroids: 2 years' outcome from the randomized EMMY trial. </w:t>
      </w:r>
      <w:r>
        <w:rPr>
          <w:sz w:val="24"/>
        </w:rPr>
        <w:t>Am J Obstet Gynecol.</w:t>
      </w:r>
      <w:r>
        <w:rPr>
          <w:spacing w:val="1"/>
          <w:sz w:val="24"/>
        </w:rPr>
        <w:t xml:space="preserve"> </w:t>
      </w:r>
      <w:r>
        <w:rPr>
          <w:sz w:val="24"/>
        </w:rPr>
        <w:t>2007;196(6):519.e1-11.</w:t>
      </w:r>
    </w:p>
    <w:p w:rsidR="005E3837" w:rsidRDefault="00D30DAB">
      <w:pPr>
        <w:pStyle w:val="PargrafodaLista"/>
        <w:numPr>
          <w:ilvl w:val="0"/>
          <w:numId w:val="67"/>
        </w:numPr>
        <w:tabs>
          <w:tab w:val="left" w:pos="474"/>
        </w:tabs>
        <w:ind w:right="107"/>
        <w:jc w:val="both"/>
        <w:rPr>
          <w:sz w:val="24"/>
        </w:rPr>
      </w:pPr>
      <w:r w:rsidRPr="00D30DAB">
        <w:rPr>
          <w:sz w:val="24"/>
          <w:lang w:val="en-US"/>
        </w:rPr>
        <w:t>Spies J</w:t>
      </w:r>
      <w:r w:rsidRPr="00D30DAB">
        <w:rPr>
          <w:sz w:val="24"/>
          <w:lang w:val="en-US"/>
        </w:rPr>
        <w:t xml:space="preserve">B, Cooper JM, Worthington-Kirsch R, Lipman JC, Mills BB, Benenati JF. Outcome of uterine embolization and hysterectomy for leiomyomas: results of a multicenter study. </w:t>
      </w:r>
      <w:r>
        <w:rPr>
          <w:sz w:val="24"/>
        </w:rPr>
        <w:t>Am J Obstet Gynecol. 2004;191(1):22-31.</w:t>
      </w:r>
    </w:p>
    <w:p w:rsidR="005E3837" w:rsidRDefault="00D30DAB">
      <w:pPr>
        <w:pStyle w:val="PargrafodaLista"/>
        <w:numPr>
          <w:ilvl w:val="0"/>
          <w:numId w:val="67"/>
        </w:numPr>
        <w:tabs>
          <w:tab w:val="left" w:pos="474"/>
        </w:tabs>
        <w:ind w:right="103"/>
        <w:jc w:val="both"/>
        <w:rPr>
          <w:sz w:val="24"/>
        </w:rPr>
      </w:pPr>
      <w:r w:rsidRPr="00D30DAB">
        <w:rPr>
          <w:sz w:val="24"/>
          <w:lang w:val="en-US"/>
        </w:rPr>
        <w:t>Hehenkamp</w:t>
      </w:r>
      <w:r w:rsidRPr="00D30DAB">
        <w:rPr>
          <w:spacing w:val="-15"/>
          <w:sz w:val="24"/>
          <w:lang w:val="en-US"/>
        </w:rPr>
        <w:t xml:space="preserve"> </w:t>
      </w:r>
      <w:r w:rsidRPr="00D30DAB">
        <w:rPr>
          <w:sz w:val="24"/>
          <w:lang w:val="en-US"/>
        </w:rPr>
        <w:t>WJ,</w:t>
      </w:r>
      <w:r w:rsidRPr="00D30DAB">
        <w:rPr>
          <w:spacing w:val="-16"/>
          <w:sz w:val="24"/>
          <w:lang w:val="en-US"/>
        </w:rPr>
        <w:t xml:space="preserve"> </w:t>
      </w:r>
      <w:r w:rsidRPr="00D30DAB">
        <w:rPr>
          <w:sz w:val="24"/>
          <w:lang w:val="en-US"/>
        </w:rPr>
        <w:t>Volkers</w:t>
      </w:r>
      <w:r w:rsidRPr="00D30DAB">
        <w:rPr>
          <w:spacing w:val="-14"/>
          <w:sz w:val="24"/>
          <w:lang w:val="en-US"/>
        </w:rPr>
        <w:t xml:space="preserve"> </w:t>
      </w:r>
      <w:r w:rsidRPr="00D30DAB">
        <w:rPr>
          <w:sz w:val="24"/>
          <w:lang w:val="en-US"/>
        </w:rPr>
        <w:t>NA,</w:t>
      </w:r>
      <w:r w:rsidRPr="00D30DAB">
        <w:rPr>
          <w:spacing w:val="-16"/>
          <w:sz w:val="24"/>
          <w:lang w:val="en-US"/>
        </w:rPr>
        <w:t xml:space="preserve"> </w:t>
      </w:r>
      <w:r w:rsidRPr="00D30DAB">
        <w:rPr>
          <w:sz w:val="24"/>
          <w:lang w:val="en-US"/>
        </w:rPr>
        <w:t>Broekmans</w:t>
      </w:r>
      <w:r w:rsidRPr="00D30DAB">
        <w:rPr>
          <w:spacing w:val="-13"/>
          <w:sz w:val="24"/>
          <w:lang w:val="en-US"/>
        </w:rPr>
        <w:t xml:space="preserve"> </w:t>
      </w:r>
      <w:r w:rsidRPr="00D30DAB">
        <w:rPr>
          <w:sz w:val="24"/>
          <w:lang w:val="en-US"/>
        </w:rPr>
        <w:t>FJ,</w:t>
      </w:r>
      <w:r w:rsidRPr="00D30DAB">
        <w:rPr>
          <w:spacing w:val="-16"/>
          <w:sz w:val="24"/>
          <w:lang w:val="en-US"/>
        </w:rPr>
        <w:t xml:space="preserve"> </w:t>
      </w:r>
      <w:r w:rsidRPr="00D30DAB">
        <w:rPr>
          <w:sz w:val="24"/>
          <w:lang w:val="en-US"/>
        </w:rPr>
        <w:t>de</w:t>
      </w:r>
      <w:r w:rsidRPr="00D30DAB">
        <w:rPr>
          <w:spacing w:val="-17"/>
          <w:sz w:val="24"/>
          <w:lang w:val="en-US"/>
        </w:rPr>
        <w:t xml:space="preserve"> </w:t>
      </w:r>
      <w:r w:rsidRPr="00D30DAB">
        <w:rPr>
          <w:sz w:val="24"/>
          <w:lang w:val="en-US"/>
        </w:rPr>
        <w:t>Jong</w:t>
      </w:r>
      <w:r w:rsidRPr="00D30DAB">
        <w:rPr>
          <w:spacing w:val="-16"/>
          <w:sz w:val="24"/>
          <w:lang w:val="en-US"/>
        </w:rPr>
        <w:t xml:space="preserve"> </w:t>
      </w:r>
      <w:r w:rsidRPr="00D30DAB">
        <w:rPr>
          <w:sz w:val="24"/>
          <w:lang w:val="en-US"/>
        </w:rPr>
        <w:t>F</w:t>
      </w:r>
      <w:r w:rsidRPr="00D30DAB">
        <w:rPr>
          <w:sz w:val="24"/>
          <w:lang w:val="en-US"/>
        </w:rPr>
        <w:t>H,</w:t>
      </w:r>
      <w:r w:rsidRPr="00D30DAB">
        <w:rPr>
          <w:spacing w:val="-13"/>
          <w:sz w:val="24"/>
          <w:lang w:val="en-US"/>
        </w:rPr>
        <w:t xml:space="preserve"> </w:t>
      </w:r>
      <w:r w:rsidRPr="00D30DAB">
        <w:rPr>
          <w:sz w:val="24"/>
          <w:lang w:val="en-US"/>
        </w:rPr>
        <w:t>Themmen</w:t>
      </w:r>
      <w:r w:rsidRPr="00D30DAB">
        <w:rPr>
          <w:spacing w:val="-16"/>
          <w:sz w:val="24"/>
          <w:lang w:val="en-US"/>
        </w:rPr>
        <w:t xml:space="preserve"> </w:t>
      </w:r>
      <w:r w:rsidRPr="00D30DAB">
        <w:rPr>
          <w:sz w:val="24"/>
          <w:lang w:val="en-US"/>
        </w:rPr>
        <w:t>AP,</w:t>
      </w:r>
      <w:r w:rsidRPr="00D30DAB">
        <w:rPr>
          <w:spacing w:val="-13"/>
          <w:sz w:val="24"/>
          <w:lang w:val="en-US"/>
        </w:rPr>
        <w:t xml:space="preserve"> </w:t>
      </w:r>
      <w:r w:rsidRPr="00D30DAB">
        <w:rPr>
          <w:sz w:val="24"/>
          <w:lang w:val="en-US"/>
        </w:rPr>
        <w:t>Birnie</w:t>
      </w:r>
      <w:r w:rsidRPr="00D30DAB">
        <w:rPr>
          <w:spacing w:val="-16"/>
          <w:sz w:val="24"/>
          <w:lang w:val="en-US"/>
        </w:rPr>
        <w:t xml:space="preserve"> </w:t>
      </w:r>
      <w:r w:rsidRPr="00D30DAB">
        <w:rPr>
          <w:sz w:val="24"/>
          <w:lang w:val="en-US"/>
        </w:rPr>
        <w:t>E,</w:t>
      </w:r>
      <w:r w:rsidRPr="00D30DAB">
        <w:rPr>
          <w:spacing w:val="-15"/>
          <w:sz w:val="24"/>
          <w:lang w:val="en-US"/>
        </w:rPr>
        <w:t xml:space="preserve"> </w:t>
      </w:r>
      <w:r w:rsidRPr="00D30DAB">
        <w:rPr>
          <w:sz w:val="24"/>
          <w:lang w:val="en-US"/>
        </w:rPr>
        <w:t>et</w:t>
      </w:r>
      <w:r w:rsidRPr="00D30DAB">
        <w:rPr>
          <w:spacing w:val="-13"/>
          <w:sz w:val="24"/>
          <w:lang w:val="en-US"/>
        </w:rPr>
        <w:t xml:space="preserve"> </w:t>
      </w:r>
      <w:r w:rsidRPr="00D30DAB">
        <w:rPr>
          <w:sz w:val="24"/>
          <w:lang w:val="en-US"/>
        </w:rPr>
        <w:t>al.</w:t>
      </w:r>
      <w:r w:rsidRPr="00D30DAB">
        <w:rPr>
          <w:spacing w:val="-9"/>
          <w:sz w:val="24"/>
          <w:lang w:val="en-US"/>
        </w:rPr>
        <w:t xml:space="preserve"> </w:t>
      </w:r>
      <w:r w:rsidRPr="00D30DAB">
        <w:rPr>
          <w:sz w:val="24"/>
          <w:lang w:val="en-US"/>
        </w:rPr>
        <w:t>Loss</w:t>
      </w:r>
      <w:r w:rsidRPr="00D30DAB">
        <w:rPr>
          <w:spacing w:val="-15"/>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 xml:space="preserve">ovarian reserve after uterine artery embolization: a randomized comparison with hysterectomy. </w:t>
      </w:r>
      <w:r>
        <w:rPr>
          <w:sz w:val="24"/>
        </w:rPr>
        <w:t>Hum Reprod. 2007;22(7):1996-2005.</w:t>
      </w:r>
    </w:p>
    <w:p w:rsidR="005E3837" w:rsidRDefault="00D30DAB">
      <w:pPr>
        <w:pStyle w:val="PargrafodaLista"/>
        <w:numPr>
          <w:ilvl w:val="0"/>
          <w:numId w:val="67"/>
        </w:numPr>
        <w:tabs>
          <w:tab w:val="left" w:pos="474"/>
        </w:tabs>
        <w:spacing w:before="1"/>
        <w:ind w:right="107"/>
        <w:jc w:val="both"/>
        <w:rPr>
          <w:sz w:val="24"/>
        </w:rPr>
      </w:pPr>
      <w:r w:rsidRPr="00D30DAB">
        <w:rPr>
          <w:sz w:val="24"/>
          <w:lang w:val="en-US"/>
        </w:rPr>
        <w:t xml:space="preserve">Homer H, Saridogan E. Uterine artery embolization for fibroids is associated with an increased risk of miscarriage. </w:t>
      </w:r>
      <w:r>
        <w:rPr>
          <w:sz w:val="24"/>
        </w:rPr>
        <w:t>Fertil Steril.</w:t>
      </w:r>
      <w:r>
        <w:rPr>
          <w:spacing w:val="1"/>
          <w:sz w:val="24"/>
        </w:rPr>
        <w:t xml:space="preserve"> </w:t>
      </w:r>
      <w:r>
        <w:rPr>
          <w:sz w:val="24"/>
        </w:rPr>
        <w:t>2010;94(1):324-30</w:t>
      </w:r>
    </w:p>
    <w:p w:rsidR="005E3837" w:rsidRDefault="00D30DAB">
      <w:pPr>
        <w:pStyle w:val="PargrafodaLista"/>
        <w:numPr>
          <w:ilvl w:val="0"/>
          <w:numId w:val="67"/>
        </w:numPr>
        <w:tabs>
          <w:tab w:val="left" w:pos="474"/>
        </w:tabs>
        <w:ind w:right="109"/>
        <w:jc w:val="both"/>
        <w:rPr>
          <w:sz w:val="24"/>
        </w:rPr>
      </w:pPr>
      <w:r w:rsidRPr="00D30DAB">
        <w:rPr>
          <w:sz w:val="24"/>
          <w:lang w:val="en-US"/>
        </w:rPr>
        <w:t xml:space="preserve">Sandberg E. Re-intervention risk after conservative surgical treatment for leiomyomas: A systematic review </w:t>
      </w:r>
      <w:r w:rsidRPr="00D30DAB">
        <w:rPr>
          <w:sz w:val="24"/>
          <w:lang w:val="en-US"/>
        </w:rPr>
        <w:t xml:space="preserve">and meta-analysis. </w:t>
      </w:r>
      <w:r>
        <w:rPr>
          <w:sz w:val="24"/>
        </w:rPr>
        <w:t>Gynecological Surgery (2016</w:t>
      </w:r>
      <w:r>
        <w:rPr>
          <w:b/>
          <w:sz w:val="24"/>
        </w:rPr>
        <w:t>)</w:t>
      </w:r>
      <w:r>
        <w:rPr>
          <w:sz w:val="24"/>
        </w:rPr>
        <w:t>: 13:1 Supplement 1</w:t>
      </w:r>
      <w:r>
        <w:rPr>
          <w:spacing w:val="-6"/>
          <w:sz w:val="24"/>
        </w:rPr>
        <w:t xml:space="preserve"> </w:t>
      </w:r>
      <w:r>
        <w:rPr>
          <w:sz w:val="24"/>
        </w:rPr>
        <w:t>(S7).</w:t>
      </w:r>
    </w:p>
    <w:p w:rsidR="005E3837" w:rsidRDefault="00D30DAB">
      <w:pPr>
        <w:pStyle w:val="PargrafodaLista"/>
        <w:numPr>
          <w:ilvl w:val="0"/>
          <w:numId w:val="67"/>
        </w:numPr>
        <w:tabs>
          <w:tab w:val="left" w:pos="474"/>
        </w:tabs>
        <w:ind w:right="105"/>
        <w:jc w:val="both"/>
        <w:rPr>
          <w:sz w:val="24"/>
        </w:rPr>
      </w:pPr>
      <w:r w:rsidRPr="00D30DAB">
        <w:rPr>
          <w:sz w:val="24"/>
          <w:lang w:val="en-US"/>
        </w:rPr>
        <w:t xml:space="preserve">Spies JB, Spector A, Roth AR, Baker CM, Mauro </w:t>
      </w:r>
      <w:r w:rsidRPr="00D30DAB">
        <w:rPr>
          <w:spacing w:val="-3"/>
          <w:sz w:val="24"/>
          <w:lang w:val="en-US"/>
        </w:rPr>
        <w:t xml:space="preserve">L, </w:t>
      </w:r>
      <w:r w:rsidRPr="00D30DAB">
        <w:rPr>
          <w:sz w:val="24"/>
          <w:lang w:val="en-US"/>
        </w:rPr>
        <w:t xml:space="preserve">Murphy-Skrynarz K. Complications after uterine artery embolization for leiomyomas. </w:t>
      </w:r>
      <w:r>
        <w:rPr>
          <w:sz w:val="24"/>
        </w:rPr>
        <w:t>Obstet Gynecol. 2002;100(5 Pt</w:t>
      </w:r>
      <w:r>
        <w:rPr>
          <w:spacing w:val="-5"/>
          <w:sz w:val="24"/>
        </w:rPr>
        <w:t xml:space="preserve"> </w:t>
      </w:r>
      <w:r>
        <w:rPr>
          <w:sz w:val="24"/>
        </w:rPr>
        <w:t>1):873-80.</w:t>
      </w:r>
    </w:p>
    <w:p w:rsidR="005E3837" w:rsidRDefault="00D30DAB">
      <w:pPr>
        <w:pStyle w:val="PargrafodaLista"/>
        <w:numPr>
          <w:ilvl w:val="0"/>
          <w:numId w:val="67"/>
        </w:numPr>
        <w:tabs>
          <w:tab w:val="left" w:pos="474"/>
        </w:tabs>
        <w:ind w:right="105"/>
        <w:jc w:val="both"/>
        <w:rPr>
          <w:sz w:val="24"/>
        </w:rPr>
      </w:pPr>
      <w:r w:rsidRPr="00D30DAB">
        <w:rPr>
          <w:sz w:val="24"/>
          <w:lang w:val="en-US"/>
        </w:rPr>
        <w:t>Vashisht A</w:t>
      </w:r>
      <w:r w:rsidRPr="00D30DAB">
        <w:rPr>
          <w:sz w:val="24"/>
          <w:lang w:val="en-US"/>
        </w:rPr>
        <w:t xml:space="preserve">, Studd J, Carey A, Burn P. Fatal septicaemia after fibroid embolisation. </w:t>
      </w:r>
      <w:r>
        <w:rPr>
          <w:sz w:val="24"/>
        </w:rPr>
        <w:t>Lancet. 1999;354(9175):307-8.</w:t>
      </w:r>
    </w:p>
    <w:p w:rsidR="005E3837" w:rsidRPr="00D30DAB" w:rsidRDefault="00D30DAB">
      <w:pPr>
        <w:pStyle w:val="PargrafodaLista"/>
        <w:numPr>
          <w:ilvl w:val="0"/>
          <w:numId w:val="67"/>
        </w:numPr>
        <w:tabs>
          <w:tab w:val="left" w:pos="474"/>
        </w:tabs>
        <w:rPr>
          <w:sz w:val="24"/>
          <w:lang w:val="en-US"/>
        </w:rPr>
      </w:pPr>
      <w:r w:rsidRPr="00D30DAB">
        <w:rPr>
          <w:sz w:val="24"/>
          <w:lang w:val="en-US"/>
        </w:rPr>
        <w:t>Pron G. Ont Health Technol Assess Ser. 2015 Mar 1;15(4):1-86. eCollection</w:t>
      </w:r>
      <w:r w:rsidRPr="00D30DAB">
        <w:rPr>
          <w:spacing w:val="-2"/>
          <w:sz w:val="24"/>
          <w:lang w:val="en-US"/>
        </w:rPr>
        <w:t xml:space="preserve"> </w:t>
      </w:r>
      <w:r w:rsidRPr="00D30DAB">
        <w:rPr>
          <w:sz w:val="24"/>
          <w:lang w:val="en-US"/>
        </w:rPr>
        <w:t>2015.</w:t>
      </w:r>
    </w:p>
    <w:p w:rsidR="005E3837" w:rsidRDefault="00D30DAB">
      <w:pPr>
        <w:pStyle w:val="PargrafodaLista"/>
        <w:numPr>
          <w:ilvl w:val="0"/>
          <w:numId w:val="67"/>
        </w:numPr>
        <w:tabs>
          <w:tab w:val="left" w:pos="474"/>
        </w:tabs>
        <w:rPr>
          <w:sz w:val="24"/>
        </w:rPr>
      </w:pPr>
      <w:r>
        <w:rPr>
          <w:sz w:val="24"/>
        </w:rPr>
        <w:t>Gizzo S. Reprod Sci.</w:t>
      </w:r>
      <w:r>
        <w:rPr>
          <w:spacing w:val="-4"/>
          <w:sz w:val="24"/>
        </w:rPr>
        <w:t xml:space="preserve"> </w:t>
      </w:r>
      <w:r>
        <w:rPr>
          <w:sz w:val="24"/>
        </w:rPr>
        <w:t>2014</w:t>
      </w:r>
    </w:p>
    <w:p w:rsidR="005E3837" w:rsidRPr="00D30DAB" w:rsidRDefault="00D30DAB">
      <w:pPr>
        <w:pStyle w:val="PargrafodaLista"/>
        <w:numPr>
          <w:ilvl w:val="0"/>
          <w:numId w:val="67"/>
        </w:numPr>
        <w:tabs>
          <w:tab w:val="left" w:pos="474"/>
        </w:tabs>
        <w:rPr>
          <w:sz w:val="24"/>
          <w:lang w:val="en-US"/>
        </w:rPr>
      </w:pPr>
      <w:r w:rsidRPr="00D30DAB">
        <w:rPr>
          <w:sz w:val="24"/>
          <w:lang w:val="en-US"/>
        </w:rPr>
        <w:t>Keltz, Journal of Minimally Invasive Gynecolog</w:t>
      </w:r>
      <w:r w:rsidRPr="00D30DAB">
        <w:rPr>
          <w:sz w:val="24"/>
          <w:lang w:val="en-US"/>
        </w:rPr>
        <w:t>y</w:t>
      </w:r>
      <w:r w:rsidRPr="00D30DAB">
        <w:rPr>
          <w:spacing w:val="-9"/>
          <w:sz w:val="24"/>
          <w:lang w:val="en-US"/>
        </w:rPr>
        <w:t xml:space="preserve"> </w:t>
      </w:r>
      <w:r w:rsidRPr="00D30DAB">
        <w:rPr>
          <w:sz w:val="24"/>
          <w:lang w:val="en-US"/>
        </w:rPr>
        <w:t>(2016))</w:t>
      </w:r>
    </w:p>
    <w:p w:rsidR="005E3837" w:rsidRDefault="00D30DAB">
      <w:pPr>
        <w:pStyle w:val="PargrafodaLista"/>
        <w:numPr>
          <w:ilvl w:val="0"/>
          <w:numId w:val="67"/>
        </w:numPr>
        <w:tabs>
          <w:tab w:val="left" w:pos="474"/>
        </w:tabs>
        <w:ind w:right="107"/>
        <w:jc w:val="both"/>
        <w:rPr>
          <w:sz w:val="24"/>
        </w:rPr>
      </w:pPr>
      <w:r w:rsidRPr="00D30DAB">
        <w:rPr>
          <w:sz w:val="24"/>
          <w:lang w:val="en-US"/>
        </w:rPr>
        <w:t xml:space="preserve">Vercellini P, Bocciolone </w:t>
      </w:r>
      <w:r w:rsidRPr="00D30DAB">
        <w:rPr>
          <w:spacing w:val="-3"/>
          <w:sz w:val="24"/>
          <w:lang w:val="en-US"/>
        </w:rPr>
        <w:t xml:space="preserve">L, </w:t>
      </w:r>
      <w:r w:rsidRPr="00D30DAB">
        <w:rPr>
          <w:sz w:val="24"/>
          <w:lang w:val="en-US"/>
        </w:rPr>
        <w:t xml:space="preserve">Colombo A, Vendola N, Meschia M, Bolis G. Gonadotropin releasing hormone agonist treatment before hysterectomy for menorrhagia and uterine leiomyomas. </w:t>
      </w:r>
      <w:r>
        <w:rPr>
          <w:sz w:val="24"/>
        </w:rPr>
        <w:t>Acta Obstet Gynecol Scand.</w:t>
      </w:r>
      <w:r>
        <w:rPr>
          <w:spacing w:val="-1"/>
          <w:sz w:val="24"/>
        </w:rPr>
        <w:t xml:space="preserve"> </w:t>
      </w:r>
      <w:r>
        <w:rPr>
          <w:sz w:val="24"/>
        </w:rPr>
        <w:t>1993;72(5):369-73.</w:t>
      </w:r>
    </w:p>
    <w:p w:rsidR="005E3837" w:rsidRDefault="00D30DAB">
      <w:pPr>
        <w:pStyle w:val="PargrafodaLista"/>
        <w:numPr>
          <w:ilvl w:val="0"/>
          <w:numId w:val="67"/>
        </w:numPr>
        <w:tabs>
          <w:tab w:val="left" w:pos="474"/>
        </w:tabs>
        <w:ind w:right="98"/>
        <w:jc w:val="both"/>
        <w:rPr>
          <w:sz w:val="24"/>
        </w:rPr>
      </w:pPr>
      <w:r w:rsidRPr="00D30DAB">
        <w:rPr>
          <w:sz w:val="24"/>
          <w:lang w:val="en-US"/>
        </w:rPr>
        <w:t>Jasonni</w:t>
      </w:r>
      <w:r w:rsidRPr="00D30DAB">
        <w:rPr>
          <w:spacing w:val="-7"/>
          <w:sz w:val="24"/>
          <w:lang w:val="en-US"/>
        </w:rPr>
        <w:t xml:space="preserve"> </w:t>
      </w:r>
      <w:r w:rsidRPr="00D30DAB">
        <w:rPr>
          <w:sz w:val="24"/>
          <w:lang w:val="en-US"/>
        </w:rPr>
        <w:t>VM,</w:t>
      </w:r>
      <w:r w:rsidRPr="00D30DAB">
        <w:rPr>
          <w:spacing w:val="-6"/>
          <w:sz w:val="24"/>
          <w:lang w:val="en-US"/>
        </w:rPr>
        <w:t xml:space="preserve"> </w:t>
      </w:r>
      <w:r w:rsidRPr="00D30DAB">
        <w:rPr>
          <w:sz w:val="24"/>
          <w:lang w:val="en-US"/>
        </w:rPr>
        <w:t>D'Anna</w:t>
      </w:r>
      <w:r w:rsidRPr="00D30DAB">
        <w:rPr>
          <w:spacing w:val="-8"/>
          <w:sz w:val="24"/>
          <w:lang w:val="en-US"/>
        </w:rPr>
        <w:t xml:space="preserve"> </w:t>
      </w:r>
      <w:r w:rsidRPr="00D30DAB">
        <w:rPr>
          <w:sz w:val="24"/>
          <w:lang w:val="en-US"/>
        </w:rPr>
        <w:t>R,</w:t>
      </w:r>
      <w:r w:rsidRPr="00D30DAB">
        <w:rPr>
          <w:spacing w:val="-6"/>
          <w:sz w:val="24"/>
          <w:lang w:val="en-US"/>
        </w:rPr>
        <w:t xml:space="preserve"> </w:t>
      </w:r>
      <w:r w:rsidRPr="00D30DAB">
        <w:rPr>
          <w:sz w:val="24"/>
          <w:lang w:val="en-US"/>
        </w:rPr>
        <w:t>Mancuso</w:t>
      </w:r>
      <w:r w:rsidRPr="00D30DAB">
        <w:rPr>
          <w:spacing w:val="-7"/>
          <w:sz w:val="24"/>
          <w:lang w:val="en-US"/>
        </w:rPr>
        <w:t xml:space="preserve"> </w:t>
      </w:r>
      <w:r w:rsidRPr="00D30DAB">
        <w:rPr>
          <w:sz w:val="24"/>
          <w:lang w:val="en-US"/>
        </w:rPr>
        <w:t>A,</w:t>
      </w:r>
      <w:r w:rsidRPr="00D30DAB">
        <w:rPr>
          <w:spacing w:val="-7"/>
          <w:sz w:val="24"/>
          <w:lang w:val="en-US"/>
        </w:rPr>
        <w:t xml:space="preserve"> </w:t>
      </w:r>
      <w:r w:rsidRPr="00D30DAB">
        <w:rPr>
          <w:sz w:val="24"/>
          <w:lang w:val="en-US"/>
        </w:rPr>
        <w:t>Caruso</w:t>
      </w:r>
      <w:r w:rsidRPr="00D30DAB">
        <w:rPr>
          <w:spacing w:val="-7"/>
          <w:sz w:val="24"/>
          <w:lang w:val="en-US"/>
        </w:rPr>
        <w:t xml:space="preserve"> </w:t>
      </w:r>
      <w:r w:rsidRPr="00D30DAB">
        <w:rPr>
          <w:sz w:val="24"/>
          <w:lang w:val="en-US"/>
        </w:rPr>
        <w:t>C,</w:t>
      </w:r>
      <w:r w:rsidRPr="00D30DAB">
        <w:rPr>
          <w:spacing w:val="-6"/>
          <w:sz w:val="24"/>
          <w:lang w:val="en-US"/>
        </w:rPr>
        <w:t xml:space="preserve"> </w:t>
      </w:r>
      <w:r w:rsidRPr="00D30DAB">
        <w:rPr>
          <w:sz w:val="24"/>
          <w:lang w:val="en-US"/>
        </w:rPr>
        <w:t>Corrado</w:t>
      </w:r>
      <w:r w:rsidRPr="00D30DAB">
        <w:rPr>
          <w:spacing w:val="-6"/>
          <w:sz w:val="24"/>
          <w:lang w:val="en-US"/>
        </w:rPr>
        <w:t xml:space="preserve"> </w:t>
      </w:r>
      <w:r w:rsidRPr="00D30DAB">
        <w:rPr>
          <w:sz w:val="24"/>
          <w:lang w:val="en-US"/>
        </w:rPr>
        <w:t>F,</w:t>
      </w:r>
      <w:r w:rsidRPr="00D30DAB">
        <w:rPr>
          <w:spacing w:val="-4"/>
          <w:sz w:val="24"/>
          <w:lang w:val="en-US"/>
        </w:rPr>
        <w:t xml:space="preserve"> </w:t>
      </w:r>
      <w:r w:rsidRPr="00D30DAB">
        <w:rPr>
          <w:sz w:val="24"/>
          <w:lang w:val="en-US"/>
        </w:rPr>
        <w:t>Leonardi</w:t>
      </w:r>
      <w:r w:rsidRPr="00D30DAB">
        <w:rPr>
          <w:spacing w:val="-3"/>
          <w:sz w:val="24"/>
          <w:lang w:val="en-US"/>
        </w:rPr>
        <w:t xml:space="preserve"> </w:t>
      </w:r>
      <w:r w:rsidRPr="00D30DAB">
        <w:rPr>
          <w:sz w:val="24"/>
          <w:lang w:val="en-US"/>
        </w:rPr>
        <w:t>I.</w:t>
      </w:r>
      <w:r w:rsidRPr="00D30DAB">
        <w:rPr>
          <w:spacing w:val="-6"/>
          <w:sz w:val="24"/>
          <w:lang w:val="en-US"/>
        </w:rPr>
        <w:t xml:space="preserve"> </w:t>
      </w:r>
      <w:r w:rsidRPr="00D30DAB">
        <w:rPr>
          <w:sz w:val="24"/>
          <w:lang w:val="en-US"/>
        </w:rPr>
        <w:t>Randomized</w:t>
      </w:r>
      <w:r w:rsidRPr="00D30DAB">
        <w:rPr>
          <w:spacing w:val="-6"/>
          <w:sz w:val="24"/>
          <w:lang w:val="en-US"/>
        </w:rPr>
        <w:t xml:space="preserve"> </w:t>
      </w:r>
      <w:r w:rsidRPr="00D30DAB">
        <w:rPr>
          <w:sz w:val="24"/>
          <w:lang w:val="en-US"/>
        </w:rPr>
        <w:t>double-blind</w:t>
      </w:r>
      <w:r w:rsidRPr="00D30DAB">
        <w:rPr>
          <w:spacing w:val="-6"/>
          <w:sz w:val="24"/>
          <w:lang w:val="en-US"/>
        </w:rPr>
        <w:t xml:space="preserve"> </w:t>
      </w:r>
      <w:r w:rsidRPr="00D30DAB">
        <w:rPr>
          <w:sz w:val="24"/>
          <w:lang w:val="en-US"/>
        </w:rPr>
        <w:t>study evaluating</w:t>
      </w:r>
      <w:r w:rsidRPr="00D30DAB">
        <w:rPr>
          <w:spacing w:val="-18"/>
          <w:sz w:val="24"/>
          <w:lang w:val="en-US"/>
        </w:rPr>
        <w:t xml:space="preserve"> </w:t>
      </w:r>
      <w:r w:rsidRPr="00D30DAB">
        <w:rPr>
          <w:sz w:val="24"/>
          <w:lang w:val="en-US"/>
        </w:rPr>
        <w:t>the</w:t>
      </w:r>
      <w:r w:rsidRPr="00D30DAB">
        <w:rPr>
          <w:spacing w:val="-13"/>
          <w:sz w:val="24"/>
          <w:lang w:val="en-US"/>
        </w:rPr>
        <w:t xml:space="preserve"> </w:t>
      </w:r>
      <w:r w:rsidRPr="00D30DAB">
        <w:rPr>
          <w:sz w:val="24"/>
          <w:lang w:val="en-US"/>
        </w:rPr>
        <w:t>efficacy</w:t>
      </w:r>
      <w:r w:rsidRPr="00D30DAB">
        <w:rPr>
          <w:spacing w:val="-17"/>
          <w:sz w:val="24"/>
          <w:lang w:val="en-US"/>
        </w:rPr>
        <w:t xml:space="preserve"> </w:t>
      </w:r>
      <w:r w:rsidRPr="00D30DAB">
        <w:rPr>
          <w:sz w:val="24"/>
          <w:lang w:val="en-US"/>
        </w:rPr>
        <w:t>on</w:t>
      </w:r>
      <w:r w:rsidRPr="00D30DAB">
        <w:rPr>
          <w:spacing w:val="-13"/>
          <w:sz w:val="24"/>
          <w:lang w:val="en-US"/>
        </w:rPr>
        <w:t xml:space="preserve"> </w:t>
      </w:r>
      <w:r w:rsidRPr="00D30DAB">
        <w:rPr>
          <w:sz w:val="24"/>
          <w:lang w:val="en-US"/>
        </w:rPr>
        <w:t>uterine</w:t>
      </w:r>
      <w:r w:rsidRPr="00D30DAB">
        <w:rPr>
          <w:spacing w:val="-14"/>
          <w:sz w:val="24"/>
          <w:lang w:val="en-US"/>
        </w:rPr>
        <w:t xml:space="preserve"> </w:t>
      </w:r>
      <w:r w:rsidRPr="00D30DAB">
        <w:rPr>
          <w:sz w:val="24"/>
          <w:lang w:val="en-US"/>
        </w:rPr>
        <w:t>fibroids</w:t>
      </w:r>
      <w:r w:rsidRPr="00D30DAB">
        <w:rPr>
          <w:spacing w:val="-14"/>
          <w:sz w:val="24"/>
          <w:lang w:val="en-US"/>
        </w:rPr>
        <w:t xml:space="preserve"> </w:t>
      </w:r>
      <w:r w:rsidRPr="00D30DAB">
        <w:rPr>
          <w:sz w:val="24"/>
          <w:lang w:val="en-US"/>
        </w:rPr>
        <w:t>shrinkage</w:t>
      </w:r>
      <w:r w:rsidRPr="00D30DAB">
        <w:rPr>
          <w:spacing w:val="-16"/>
          <w:sz w:val="24"/>
          <w:lang w:val="en-US"/>
        </w:rPr>
        <w:t xml:space="preserve"> </w:t>
      </w:r>
      <w:r w:rsidRPr="00D30DAB">
        <w:rPr>
          <w:sz w:val="24"/>
          <w:lang w:val="en-US"/>
        </w:rPr>
        <w:t>and</w:t>
      </w:r>
      <w:r w:rsidRPr="00D30DAB">
        <w:rPr>
          <w:spacing w:val="-15"/>
          <w:sz w:val="24"/>
          <w:lang w:val="en-US"/>
        </w:rPr>
        <w:t xml:space="preserve"> </w:t>
      </w:r>
      <w:r w:rsidRPr="00D30DAB">
        <w:rPr>
          <w:sz w:val="24"/>
          <w:lang w:val="en-US"/>
        </w:rPr>
        <w:t>on</w:t>
      </w:r>
      <w:r w:rsidRPr="00D30DAB">
        <w:rPr>
          <w:spacing w:val="-13"/>
          <w:sz w:val="24"/>
          <w:lang w:val="en-US"/>
        </w:rPr>
        <w:t xml:space="preserve"> </w:t>
      </w:r>
      <w:r w:rsidRPr="00D30DAB">
        <w:rPr>
          <w:sz w:val="24"/>
          <w:lang w:val="en-US"/>
        </w:rPr>
        <w:t>intra-operative</w:t>
      </w:r>
      <w:r w:rsidRPr="00D30DAB">
        <w:rPr>
          <w:spacing w:val="-15"/>
          <w:sz w:val="24"/>
          <w:lang w:val="en-US"/>
        </w:rPr>
        <w:t xml:space="preserve"> </w:t>
      </w:r>
      <w:r w:rsidRPr="00D30DAB">
        <w:rPr>
          <w:sz w:val="24"/>
          <w:lang w:val="en-US"/>
        </w:rPr>
        <w:t>blood</w:t>
      </w:r>
      <w:r w:rsidRPr="00D30DAB">
        <w:rPr>
          <w:spacing w:val="-14"/>
          <w:sz w:val="24"/>
          <w:lang w:val="en-US"/>
        </w:rPr>
        <w:t xml:space="preserve"> </w:t>
      </w:r>
      <w:r w:rsidRPr="00D30DAB">
        <w:rPr>
          <w:sz w:val="24"/>
          <w:lang w:val="en-US"/>
        </w:rPr>
        <w:t>loss</w:t>
      </w:r>
      <w:r w:rsidRPr="00D30DAB">
        <w:rPr>
          <w:spacing w:val="-14"/>
          <w:sz w:val="24"/>
          <w:lang w:val="en-US"/>
        </w:rPr>
        <w:t xml:space="preserve"> </w:t>
      </w:r>
      <w:r w:rsidRPr="00D30DAB">
        <w:rPr>
          <w:sz w:val="24"/>
          <w:lang w:val="en-US"/>
        </w:rPr>
        <w:t>of</w:t>
      </w:r>
      <w:r w:rsidRPr="00D30DAB">
        <w:rPr>
          <w:spacing w:val="-16"/>
          <w:sz w:val="24"/>
          <w:lang w:val="en-US"/>
        </w:rPr>
        <w:t xml:space="preserve"> </w:t>
      </w:r>
      <w:r w:rsidRPr="00D30DAB">
        <w:rPr>
          <w:sz w:val="24"/>
          <w:lang w:val="en-US"/>
        </w:rPr>
        <w:t>different</w:t>
      </w:r>
      <w:r w:rsidRPr="00D30DAB">
        <w:rPr>
          <w:spacing w:val="-14"/>
          <w:sz w:val="24"/>
          <w:lang w:val="en-US"/>
        </w:rPr>
        <w:t xml:space="preserve"> </w:t>
      </w:r>
      <w:r w:rsidRPr="00D30DAB">
        <w:rPr>
          <w:sz w:val="24"/>
          <w:lang w:val="en-US"/>
        </w:rPr>
        <w:t xml:space="preserve">length of leuprolide acetate depot treatment before myomectomy. </w:t>
      </w:r>
      <w:r>
        <w:rPr>
          <w:sz w:val="24"/>
        </w:rPr>
        <w:t>Acta Obstet Gynecol Scand. 2001;80(10):956-8.</w:t>
      </w:r>
    </w:p>
    <w:p w:rsidR="005E3837" w:rsidRDefault="00D30DAB">
      <w:pPr>
        <w:pStyle w:val="PargrafodaLista"/>
        <w:numPr>
          <w:ilvl w:val="0"/>
          <w:numId w:val="67"/>
        </w:numPr>
        <w:tabs>
          <w:tab w:val="left" w:pos="474"/>
        </w:tabs>
        <w:ind w:right="104"/>
        <w:jc w:val="both"/>
        <w:rPr>
          <w:sz w:val="24"/>
        </w:rPr>
      </w:pPr>
      <w:r w:rsidRPr="00D30DAB">
        <w:rPr>
          <w:sz w:val="24"/>
          <w:lang w:val="en-US"/>
        </w:rPr>
        <w:t>Muneyyirci-Delale O, Richard-Davis G, Morris T, Armstrong J. Goserelin acetate 10.8 mg plus iron versus</w:t>
      </w:r>
      <w:r w:rsidRPr="00D30DAB">
        <w:rPr>
          <w:spacing w:val="-4"/>
          <w:sz w:val="24"/>
          <w:lang w:val="en-US"/>
        </w:rPr>
        <w:t xml:space="preserve"> </w:t>
      </w:r>
      <w:r w:rsidRPr="00D30DAB">
        <w:rPr>
          <w:sz w:val="24"/>
          <w:lang w:val="en-US"/>
        </w:rPr>
        <w:t>iron</w:t>
      </w:r>
      <w:r w:rsidRPr="00D30DAB">
        <w:rPr>
          <w:spacing w:val="-3"/>
          <w:sz w:val="24"/>
          <w:lang w:val="en-US"/>
        </w:rPr>
        <w:t xml:space="preserve"> </w:t>
      </w:r>
      <w:r w:rsidRPr="00D30DAB">
        <w:rPr>
          <w:sz w:val="24"/>
          <w:lang w:val="en-US"/>
        </w:rPr>
        <w:t>monotherapy</w:t>
      </w:r>
      <w:r w:rsidRPr="00D30DAB">
        <w:rPr>
          <w:spacing w:val="-5"/>
          <w:sz w:val="24"/>
          <w:lang w:val="en-US"/>
        </w:rPr>
        <w:t xml:space="preserve"> </w:t>
      </w:r>
      <w:r w:rsidRPr="00D30DAB">
        <w:rPr>
          <w:sz w:val="24"/>
          <w:lang w:val="en-US"/>
        </w:rPr>
        <w:t>prior</w:t>
      </w:r>
      <w:r w:rsidRPr="00D30DAB">
        <w:rPr>
          <w:spacing w:val="-4"/>
          <w:sz w:val="24"/>
          <w:lang w:val="en-US"/>
        </w:rPr>
        <w:t xml:space="preserve"> </w:t>
      </w:r>
      <w:r w:rsidRPr="00D30DAB">
        <w:rPr>
          <w:sz w:val="24"/>
          <w:lang w:val="en-US"/>
        </w:rPr>
        <w:t>to</w:t>
      </w:r>
      <w:r w:rsidRPr="00D30DAB">
        <w:rPr>
          <w:spacing w:val="-2"/>
          <w:sz w:val="24"/>
          <w:lang w:val="en-US"/>
        </w:rPr>
        <w:t xml:space="preserve"> </w:t>
      </w:r>
      <w:r w:rsidRPr="00D30DAB">
        <w:rPr>
          <w:sz w:val="24"/>
          <w:lang w:val="en-US"/>
        </w:rPr>
        <w:t>surgery</w:t>
      </w:r>
      <w:r w:rsidRPr="00D30DAB">
        <w:rPr>
          <w:spacing w:val="-10"/>
          <w:sz w:val="24"/>
          <w:lang w:val="en-US"/>
        </w:rPr>
        <w:t xml:space="preserve"> </w:t>
      </w:r>
      <w:r w:rsidRPr="00D30DAB">
        <w:rPr>
          <w:sz w:val="24"/>
          <w:lang w:val="en-US"/>
        </w:rPr>
        <w:t>in</w:t>
      </w:r>
      <w:r w:rsidRPr="00D30DAB">
        <w:rPr>
          <w:spacing w:val="-2"/>
          <w:sz w:val="24"/>
          <w:lang w:val="en-US"/>
        </w:rPr>
        <w:t xml:space="preserve"> </w:t>
      </w:r>
      <w:r w:rsidRPr="00D30DAB">
        <w:rPr>
          <w:sz w:val="24"/>
          <w:lang w:val="en-US"/>
        </w:rPr>
        <w:t>preme</w:t>
      </w:r>
      <w:r w:rsidRPr="00D30DAB">
        <w:rPr>
          <w:sz w:val="24"/>
          <w:lang w:val="en-US"/>
        </w:rPr>
        <w:t>nopausal</w:t>
      </w:r>
      <w:r w:rsidRPr="00D30DAB">
        <w:rPr>
          <w:spacing w:val="-2"/>
          <w:sz w:val="24"/>
          <w:lang w:val="en-US"/>
        </w:rPr>
        <w:t xml:space="preserve"> </w:t>
      </w:r>
      <w:r w:rsidRPr="00D30DAB">
        <w:rPr>
          <w:sz w:val="24"/>
          <w:lang w:val="en-US"/>
        </w:rPr>
        <w:t>women</w:t>
      </w:r>
      <w:r w:rsidRPr="00D30DAB">
        <w:rPr>
          <w:spacing w:val="-3"/>
          <w:sz w:val="24"/>
          <w:lang w:val="en-US"/>
        </w:rPr>
        <w:t xml:space="preserve"> </w:t>
      </w:r>
      <w:r w:rsidRPr="00D30DAB">
        <w:rPr>
          <w:sz w:val="24"/>
          <w:lang w:val="en-US"/>
        </w:rPr>
        <w:t>with</w:t>
      </w:r>
      <w:r w:rsidRPr="00D30DAB">
        <w:rPr>
          <w:spacing w:val="-2"/>
          <w:sz w:val="24"/>
          <w:lang w:val="en-US"/>
        </w:rPr>
        <w:t xml:space="preserve"> </w:t>
      </w:r>
      <w:r w:rsidRPr="00D30DAB">
        <w:rPr>
          <w:sz w:val="24"/>
          <w:lang w:val="en-US"/>
        </w:rPr>
        <w:t>iron-deficiency</w:t>
      </w:r>
      <w:r w:rsidRPr="00D30DAB">
        <w:rPr>
          <w:spacing w:val="-8"/>
          <w:sz w:val="24"/>
          <w:lang w:val="en-US"/>
        </w:rPr>
        <w:t xml:space="preserve"> </w:t>
      </w:r>
      <w:r w:rsidRPr="00D30DAB">
        <w:rPr>
          <w:sz w:val="24"/>
          <w:lang w:val="en-US"/>
        </w:rPr>
        <w:t>anemia</w:t>
      </w:r>
      <w:r w:rsidRPr="00D30DAB">
        <w:rPr>
          <w:spacing w:val="-4"/>
          <w:sz w:val="24"/>
          <w:lang w:val="en-US"/>
        </w:rPr>
        <w:t xml:space="preserve"> </w:t>
      </w:r>
      <w:r w:rsidRPr="00D30DAB">
        <w:rPr>
          <w:sz w:val="24"/>
          <w:lang w:val="en-US"/>
        </w:rPr>
        <w:t>due</w:t>
      </w:r>
      <w:r w:rsidRPr="00D30DAB">
        <w:rPr>
          <w:spacing w:val="-2"/>
          <w:sz w:val="24"/>
          <w:lang w:val="en-US"/>
        </w:rPr>
        <w:t xml:space="preserve"> </w:t>
      </w:r>
      <w:r w:rsidRPr="00D30DAB">
        <w:rPr>
          <w:sz w:val="24"/>
          <w:lang w:val="en-US"/>
        </w:rPr>
        <w:t xml:space="preserve">to uterine leiomyomas: results from a Phase III, randomized, multicenter, double-blind, controlled trial. </w:t>
      </w:r>
      <w:r>
        <w:rPr>
          <w:sz w:val="24"/>
        </w:rPr>
        <w:t>Clin Ther.</w:t>
      </w:r>
      <w:r>
        <w:rPr>
          <w:spacing w:val="-1"/>
          <w:sz w:val="24"/>
        </w:rPr>
        <w:t xml:space="preserve"> </w:t>
      </w:r>
      <w:r>
        <w:rPr>
          <w:sz w:val="24"/>
        </w:rPr>
        <w:t>2007;29(8):1682-91.</w:t>
      </w:r>
    </w:p>
    <w:p w:rsidR="005E3837" w:rsidRDefault="00D30DAB">
      <w:pPr>
        <w:pStyle w:val="PargrafodaLista"/>
        <w:numPr>
          <w:ilvl w:val="0"/>
          <w:numId w:val="67"/>
        </w:numPr>
        <w:tabs>
          <w:tab w:val="left" w:pos="474"/>
        </w:tabs>
        <w:ind w:right="111"/>
        <w:jc w:val="both"/>
        <w:rPr>
          <w:sz w:val="24"/>
        </w:rPr>
      </w:pPr>
      <w:r w:rsidRPr="00D30DAB">
        <w:rPr>
          <w:sz w:val="24"/>
          <w:lang w:val="en-US"/>
        </w:rPr>
        <w:t xml:space="preserve">Benagiano G, Kivinen ST, Fadini R, Cronjé H, Klintorp S, van der Spuy ZM. Zoladex (goserelin acetate) and the anemic patient: results of a multicenter fibroid study. </w:t>
      </w:r>
      <w:r>
        <w:rPr>
          <w:sz w:val="24"/>
        </w:rPr>
        <w:t>Fertil Steril.</w:t>
      </w:r>
      <w:r>
        <w:rPr>
          <w:spacing w:val="-14"/>
          <w:sz w:val="24"/>
        </w:rPr>
        <w:t xml:space="preserve"> </w:t>
      </w:r>
      <w:r>
        <w:rPr>
          <w:sz w:val="24"/>
        </w:rPr>
        <w:t>1996;66(2):223-9.</w:t>
      </w:r>
    </w:p>
    <w:p w:rsidR="005E3837" w:rsidRDefault="00D30DAB">
      <w:pPr>
        <w:pStyle w:val="PargrafodaLista"/>
        <w:numPr>
          <w:ilvl w:val="0"/>
          <w:numId w:val="67"/>
        </w:numPr>
        <w:tabs>
          <w:tab w:val="left" w:pos="474"/>
        </w:tabs>
        <w:spacing w:before="1"/>
        <w:ind w:right="105"/>
        <w:jc w:val="both"/>
        <w:rPr>
          <w:sz w:val="24"/>
        </w:rPr>
      </w:pPr>
      <w:r w:rsidRPr="00D30DAB">
        <w:rPr>
          <w:sz w:val="24"/>
          <w:lang w:val="en-US"/>
        </w:rPr>
        <w:t>Lethaby A, Vollenhoven B, Sowter M. Efficacy of pre-opera</w:t>
      </w:r>
      <w:r w:rsidRPr="00D30DAB">
        <w:rPr>
          <w:sz w:val="24"/>
          <w:lang w:val="en-US"/>
        </w:rPr>
        <w:t xml:space="preserve">tive gonadotrophin hormone releasing analogues for women with uterine fibroids undergoing hysterectomy or myomectomy: a systematic review. </w:t>
      </w:r>
      <w:r>
        <w:rPr>
          <w:sz w:val="24"/>
        </w:rPr>
        <w:t>BJOG.</w:t>
      </w:r>
      <w:r>
        <w:rPr>
          <w:spacing w:val="1"/>
          <w:sz w:val="24"/>
        </w:rPr>
        <w:t xml:space="preserve"> </w:t>
      </w:r>
      <w:r>
        <w:rPr>
          <w:sz w:val="24"/>
        </w:rPr>
        <w:t>2002;109(10):1097-108.</w:t>
      </w:r>
    </w:p>
    <w:p w:rsidR="005E3837" w:rsidRDefault="00D30DAB">
      <w:pPr>
        <w:pStyle w:val="PargrafodaLista"/>
        <w:numPr>
          <w:ilvl w:val="0"/>
          <w:numId w:val="67"/>
        </w:numPr>
        <w:tabs>
          <w:tab w:val="left" w:pos="474"/>
        </w:tabs>
        <w:ind w:right="106"/>
        <w:jc w:val="both"/>
        <w:rPr>
          <w:sz w:val="24"/>
        </w:rPr>
      </w:pPr>
      <w:r w:rsidRPr="00D30DAB">
        <w:rPr>
          <w:sz w:val="24"/>
          <w:lang w:val="en-US"/>
        </w:rPr>
        <w:t>Minaguchi</w:t>
      </w:r>
      <w:r w:rsidRPr="00D30DAB">
        <w:rPr>
          <w:spacing w:val="-15"/>
          <w:sz w:val="24"/>
          <w:lang w:val="en-US"/>
        </w:rPr>
        <w:t xml:space="preserve"> </w:t>
      </w:r>
      <w:r w:rsidRPr="00D30DAB">
        <w:rPr>
          <w:sz w:val="24"/>
          <w:lang w:val="en-US"/>
        </w:rPr>
        <w:t>H,</w:t>
      </w:r>
      <w:r w:rsidRPr="00D30DAB">
        <w:rPr>
          <w:spacing w:val="-16"/>
          <w:sz w:val="24"/>
          <w:lang w:val="en-US"/>
        </w:rPr>
        <w:t xml:space="preserve"> </w:t>
      </w:r>
      <w:r w:rsidRPr="00D30DAB">
        <w:rPr>
          <w:sz w:val="24"/>
          <w:lang w:val="en-US"/>
        </w:rPr>
        <w:t>Wong</w:t>
      </w:r>
      <w:r w:rsidRPr="00D30DAB">
        <w:rPr>
          <w:spacing w:val="-17"/>
          <w:sz w:val="24"/>
          <w:lang w:val="en-US"/>
        </w:rPr>
        <w:t xml:space="preserve"> </w:t>
      </w:r>
      <w:r w:rsidRPr="00D30DAB">
        <w:rPr>
          <w:sz w:val="24"/>
          <w:lang w:val="en-US"/>
        </w:rPr>
        <w:t>JM,</w:t>
      </w:r>
      <w:r w:rsidRPr="00D30DAB">
        <w:rPr>
          <w:spacing w:val="-16"/>
          <w:sz w:val="24"/>
          <w:lang w:val="en-US"/>
        </w:rPr>
        <w:t xml:space="preserve"> </w:t>
      </w:r>
      <w:r w:rsidRPr="00D30DAB">
        <w:rPr>
          <w:sz w:val="24"/>
          <w:lang w:val="en-US"/>
        </w:rPr>
        <w:t>Snabes</w:t>
      </w:r>
      <w:r w:rsidRPr="00D30DAB">
        <w:rPr>
          <w:spacing w:val="-15"/>
          <w:sz w:val="24"/>
          <w:lang w:val="en-US"/>
        </w:rPr>
        <w:t xml:space="preserve"> </w:t>
      </w:r>
      <w:r w:rsidRPr="00D30DAB">
        <w:rPr>
          <w:sz w:val="24"/>
          <w:lang w:val="en-US"/>
        </w:rPr>
        <w:t>MC.</w:t>
      </w:r>
      <w:r w:rsidRPr="00D30DAB">
        <w:rPr>
          <w:spacing w:val="-16"/>
          <w:sz w:val="24"/>
          <w:lang w:val="en-US"/>
        </w:rPr>
        <w:t xml:space="preserve"> </w:t>
      </w:r>
      <w:r w:rsidRPr="00D30DAB">
        <w:rPr>
          <w:sz w:val="24"/>
          <w:lang w:val="en-US"/>
        </w:rPr>
        <w:t>Clinical</w:t>
      </w:r>
      <w:r w:rsidRPr="00D30DAB">
        <w:rPr>
          <w:spacing w:val="-14"/>
          <w:sz w:val="24"/>
          <w:lang w:val="en-US"/>
        </w:rPr>
        <w:t xml:space="preserve"> </w:t>
      </w:r>
      <w:r w:rsidRPr="00D30DAB">
        <w:rPr>
          <w:sz w:val="24"/>
          <w:lang w:val="en-US"/>
        </w:rPr>
        <w:t>use</w:t>
      </w:r>
      <w:r w:rsidRPr="00D30DAB">
        <w:rPr>
          <w:spacing w:val="-17"/>
          <w:sz w:val="24"/>
          <w:lang w:val="en-US"/>
        </w:rPr>
        <w:t xml:space="preserve"> </w:t>
      </w:r>
      <w:r w:rsidRPr="00D30DAB">
        <w:rPr>
          <w:sz w:val="24"/>
          <w:lang w:val="en-US"/>
        </w:rPr>
        <w:t>of</w:t>
      </w:r>
      <w:r w:rsidRPr="00D30DAB">
        <w:rPr>
          <w:spacing w:val="-16"/>
          <w:sz w:val="24"/>
          <w:lang w:val="en-US"/>
        </w:rPr>
        <w:t xml:space="preserve"> </w:t>
      </w:r>
      <w:r w:rsidRPr="00D30DAB">
        <w:rPr>
          <w:sz w:val="24"/>
          <w:lang w:val="en-US"/>
        </w:rPr>
        <w:t>nafarelin</w:t>
      </w:r>
      <w:r w:rsidRPr="00D30DAB">
        <w:rPr>
          <w:spacing w:val="-16"/>
          <w:sz w:val="24"/>
          <w:lang w:val="en-US"/>
        </w:rPr>
        <w:t xml:space="preserve"> </w:t>
      </w:r>
      <w:r w:rsidRPr="00D30DAB">
        <w:rPr>
          <w:sz w:val="24"/>
          <w:lang w:val="en-US"/>
        </w:rPr>
        <w:t>in</w:t>
      </w:r>
      <w:r w:rsidRPr="00D30DAB">
        <w:rPr>
          <w:spacing w:val="-14"/>
          <w:sz w:val="24"/>
          <w:lang w:val="en-US"/>
        </w:rPr>
        <w:t xml:space="preserve"> </w:t>
      </w:r>
      <w:r w:rsidRPr="00D30DAB">
        <w:rPr>
          <w:sz w:val="24"/>
          <w:lang w:val="en-US"/>
        </w:rPr>
        <w:t>the</w:t>
      </w:r>
      <w:r w:rsidRPr="00D30DAB">
        <w:rPr>
          <w:spacing w:val="-16"/>
          <w:sz w:val="24"/>
          <w:lang w:val="en-US"/>
        </w:rPr>
        <w:t xml:space="preserve"> </w:t>
      </w:r>
      <w:r w:rsidRPr="00D30DAB">
        <w:rPr>
          <w:sz w:val="24"/>
          <w:lang w:val="en-US"/>
        </w:rPr>
        <w:t>treatment</w:t>
      </w:r>
      <w:r w:rsidRPr="00D30DAB">
        <w:rPr>
          <w:spacing w:val="-14"/>
          <w:sz w:val="24"/>
          <w:lang w:val="en-US"/>
        </w:rPr>
        <w:t xml:space="preserve"> </w:t>
      </w:r>
      <w:r w:rsidRPr="00D30DAB">
        <w:rPr>
          <w:sz w:val="24"/>
          <w:lang w:val="en-US"/>
        </w:rPr>
        <w:t>of</w:t>
      </w:r>
      <w:r w:rsidRPr="00D30DAB">
        <w:rPr>
          <w:spacing w:val="-17"/>
          <w:sz w:val="24"/>
          <w:lang w:val="en-US"/>
        </w:rPr>
        <w:t xml:space="preserve"> </w:t>
      </w:r>
      <w:r w:rsidRPr="00D30DAB">
        <w:rPr>
          <w:sz w:val="24"/>
          <w:lang w:val="en-US"/>
        </w:rPr>
        <w:t>leiomyoma</w:t>
      </w:r>
      <w:r w:rsidRPr="00D30DAB">
        <w:rPr>
          <w:sz w:val="24"/>
          <w:lang w:val="en-US"/>
        </w:rPr>
        <w:t>s.</w:t>
      </w:r>
      <w:r w:rsidRPr="00D30DAB">
        <w:rPr>
          <w:spacing w:val="-15"/>
          <w:sz w:val="24"/>
          <w:lang w:val="en-US"/>
        </w:rPr>
        <w:t xml:space="preserve"> </w:t>
      </w:r>
      <w:r>
        <w:rPr>
          <w:sz w:val="24"/>
        </w:rPr>
        <w:t>A</w:t>
      </w:r>
      <w:r>
        <w:rPr>
          <w:spacing w:val="-16"/>
          <w:sz w:val="24"/>
        </w:rPr>
        <w:t xml:space="preserve"> </w:t>
      </w:r>
      <w:r>
        <w:rPr>
          <w:sz w:val="24"/>
        </w:rPr>
        <w:t>review of the literature. J Reprod Med.</w:t>
      </w:r>
      <w:r>
        <w:rPr>
          <w:spacing w:val="-1"/>
          <w:sz w:val="24"/>
        </w:rPr>
        <w:t xml:space="preserve"> </w:t>
      </w:r>
      <w:r>
        <w:rPr>
          <w:sz w:val="24"/>
        </w:rPr>
        <w:t>2000;45(6):481-9.</w:t>
      </w:r>
    </w:p>
    <w:p w:rsidR="005E3837" w:rsidRDefault="00D30DAB">
      <w:pPr>
        <w:pStyle w:val="PargrafodaLista"/>
        <w:numPr>
          <w:ilvl w:val="0"/>
          <w:numId w:val="67"/>
        </w:numPr>
        <w:tabs>
          <w:tab w:val="left" w:pos="474"/>
        </w:tabs>
        <w:ind w:right="107"/>
        <w:jc w:val="both"/>
        <w:rPr>
          <w:sz w:val="24"/>
        </w:rPr>
      </w:pPr>
      <w:r w:rsidRPr="00D30DAB">
        <w:rPr>
          <w:sz w:val="24"/>
          <w:lang w:val="en-US"/>
        </w:rPr>
        <w:t xml:space="preserve">Lethaby AE, Vollenhoven BJ. An evidence-based approach to hormonal therapies for premenopausal women with fibroids. </w:t>
      </w:r>
      <w:r>
        <w:rPr>
          <w:sz w:val="24"/>
        </w:rPr>
        <w:t>Best Pract Res Clin Obstet Gynaecol.</w:t>
      </w:r>
      <w:r>
        <w:rPr>
          <w:spacing w:val="-2"/>
          <w:sz w:val="24"/>
        </w:rPr>
        <w:t xml:space="preserve"> </w:t>
      </w:r>
      <w:r>
        <w:rPr>
          <w:sz w:val="24"/>
        </w:rPr>
        <w:t>2008;22(2):307-31.</w:t>
      </w:r>
    </w:p>
    <w:p w:rsidR="005E3837" w:rsidRDefault="00D30DAB">
      <w:pPr>
        <w:pStyle w:val="PargrafodaLista"/>
        <w:numPr>
          <w:ilvl w:val="0"/>
          <w:numId w:val="67"/>
        </w:numPr>
        <w:tabs>
          <w:tab w:val="left" w:pos="474"/>
        </w:tabs>
        <w:ind w:right="106"/>
        <w:jc w:val="both"/>
        <w:rPr>
          <w:sz w:val="24"/>
        </w:rPr>
      </w:pPr>
      <w:r w:rsidRPr="00D30DAB">
        <w:rPr>
          <w:sz w:val="24"/>
          <w:lang w:val="en-US"/>
        </w:rPr>
        <w:t>Stovall</w:t>
      </w:r>
      <w:r w:rsidRPr="00D30DAB">
        <w:rPr>
          <w:spacing w:val="-7"/>
          <w:sz w:val="24"/>
          <w:lang w:val="en-US"/>
        </w:rPr>
        <w:t xml:space="preserve"> </w:t>
      </w:r>
      <w:r w:rsidRPr="00D30DAB">
        <w:rPr>
          <w:sz w:val="24"/>
          <w:lang w:val="en-US"/>
        </w:rPr>
        <w:t>TG,</w:t>
      </w:r>
      <w:r w:rsidRPr="00D30DAB">
        <w:rPr>
          <w:spacing w:val="-6"/>
          <w:sz w:val="24"/>
          <w:lang w:val="en-US"/>
        </w:rPr>
        <w:t xml:space="preserve"> </w:t>
      </w:r>
      <w:r w:rsidRPr="00D30DAB">
        <w:rPr>
          <w:sz w:val="24"/>
          <w:lang w:val="en-US"/>
        </w:rPr>
        <w:t>Muneyyirc</w:t>
      </w:r>
      <w:r w:rsidRPr="00D30DAB">
        <w:rPr>
          <w:sz w:val="24"/>
          <w:lang w:val="en-US"/>
        </w:rPr>
        <w:t>i-Delale</w:t>
      </w:r>
      <w:r w:rsidRPr="00D30DAB">
        <w:rPr>
          <w:spacing w:val="-7"/>
          <w:sz w:val="24"/>
          <w:lang w:val="en-US"/>
        </w:rPr>
        <w:t xml:space="preserve"> </w:t>
      </w:r>
      <w:r w:rsidRPr="00D30DAB">
        <w:rPr>
          <w:sz w:val="24"/>
          <w:lang w:val="en-US"/>
        </w:rPr>
        <w:t>O,</w:t>
      </w:r>
      <w:r w:rsidRPr="00D30DAB">
        <w:rPr>
          <w:spacing w:val="-8"/>
          <w:sz w:val="24"/>
          <w:lang w:val="en-US"/>
        </w:rPr>
        <w:t xml:space="preserve"> </w:t>
      </w:r>
      <w:r w:rsidRPr="00D30DAB">
        <w:rPr>
          <w:sz w:val="24"/>
          <w:lang w:val="en-US"/>
        </w:rPr>
        <w:t>Summitt</w:t>
      </w:r>
      <w:r w:rsidRPr="00D30DAB">
        <w:rPr>
          <w:spacing w:val="-6"/>
          <w:sz w:val="24"/>
          <w:lang w:val="en-US"/>
        </w:rPr>
        <w:t xml:space="preserve"> </w:t>
      </w:r>
      <w:r w:rsidRPr="00D30DAB">
        <w:rPr>
          <w:sz w:val="24"/>
          <w:lang w:val="en-US"/>
        </w:rPr>
        <w:t>RL,</w:t>
      </w:r>
      <w:r w:rsidRPr="00D30DAB">
        <w:rPr>
          <w:spacing w:val="-6"/>
          <w:sz w:val="24"/>
          <w:lang w:val="en-US"/>
        </w:rPr>
        <w:t xml:space="preserve"> </w:t>
      </w:r>
      <w:r w:rsidRPr="00D30DAB">
        <w:rPr>
          <w:sz w:val="24"/>
          <w:lang w:val="en-US"/>
        </w:rPr>
        <w:t>Scialli</w:t>
      </w:r>
      <w:r w:rsidRPr="00D30DAB">
        <w:rPr>
          <w:spacing w:val="-6"/>
          <w:sz w:val="24"/>
          <w:lang w:val="en-US"/>
        </w:rPr>
        <w:t xml:space="preserve"> </w:t>
      </w:r>
      <w:r w:rsidRPr="00D30DAB">
        <w:rPr>
          <w:sz w:val="24"/>
          <w:lang w:val="en-US"/>
        </w:rPr>
        <w:t>AR.</w:t>
      </w:r>
      <w:r w:rsidRPr="00D30DAB">
        <w:rPr>
          <w:spacing w:val="-7"/>
          <w:sz w:val="24"/>
          <w:lang w:val="en-US"/>
        </w:rPr>
        <w:t xml:space="preserve"> </w:t>
      </w:r>
      <w:r w:rsidRPr="00D30DAB">
        <w:rPr>
          <w:sz w:val="24"/>
          <w:lang w:val="en-US"/>
        </w:rPr>
        <w:t>GnRH</w:t>
      </w:r>
      <w:r w:rsidRPr="00D30DAB">
        <w:rPr>
          <w:spacing w:val="-7"/>
          <w:sz w:val="24"/>
          <w:lang w:val="en-US"/>
        </w:rPr>
        <w:t xml:space="preserve"> </w:t>
      </w:r>
      <w:r w:rsidRPr="00D30DAB">
        <w:rPr>
          <w:sz w:val="24"/>
          <w:lang w:val="en-US"/>
        </w:rPr>
        <w:t>agonist</w:t>
      </w:r>
      <w:r w:rsidRPr="00D30DAB">
        <w:rPr>
          <w:spacing w:val="-5"/>
          <w:sz w:val="24"/>
          <w:lang w:val="en-US"/>
        </w:rPr>
        <w:t xml:space="preserve"> </w:t>
      </w:r>
      <w:r w:rsidRPr="00D30DAB">
        <w:rPr>
          <w:sz w:val="24"/>
          <w:lang w:val="en-US"/>
        </w:rPr>
        <w:t>and</w:t>
      </w:r>
      <w:r w:rsidRPr="00D30DAB">
        <w:rPr>
          <w:spacing w:val="-7"/>
          <w:sz w:val="24"/>
          <w:lang w:val="en-US"/>
        </w:rPr>
        <w:t xml:space="preserve"> </w:t>
      </w:r>
      <w:r w:rsidRPr="00D30DAB">
        <w:rPr>
          <w:sz w:val="24"/>
          <w:lang w:val="en-US"/>
        </w:rPr>
        <w:t>iron</w:t>
      </w:r>
      <w:r w:rsidRPr="00D30DAB">
        <w:rPr>
          <w:spacing w:val="-6"/>
          <w:sz w:val="24"/>
          <w:lang w:val="en-US"/>
        </w:rPr>
        <w:t xml:space="preserve"> </w:t>
      </w:r>
      <w:r w:rsidRPr="00D30DAB">
        <w:rPr>
          <w:sz w:val="24"/>
          <w:lang w:val="en-US"/>
        </w:rPr>
        <w:t>versus</w:t>
      </w:r>
      <w:r w:rsidRPr="00D30DAB">
        <w:rPr>
          <w:spacing w:val="-7"/>
          <w:sz w:val="24"/>
          <w:lang w:val="en-US"/>
        </w:rPr>
        <w:t xml:space="preserve"> </w:t>
      </w:r>
      <w:r w:rsidRPr="00D30DAB">
        <w:rPr>
          <w:sz w:val="24"/>
          <w:lang w:val="en-US"/>
        </w:rPr>
        <w:t>placebo</w:t>
      </w:r>
      <w:r w:rsidRPr="00D30DAB">
        <w:rPr>
          <w:spacing w:val="-6"/>
          <w:sz w:val="24"/>
          <w:lang w:val="en-US"/>
        </w:rPr>
        <w:t xml:space="preserve"> </w:t>
      </w:r>
      <w:r w:rsidRPr="00D30DAB">
        <w:rPr>
          <w:sz w:val="24"/>
          <w:lang w:val="en-US"/>
        </w:rPr>
        <w:t xml:space="preserve">and iron in the anemic patient before surgery for leiomyomas: a randomized controlled trial. </w:t>
      </w:r>
      <w:r>
        <w:rPr>
          <w:sz w:val="24"/>
        </w:rPr>
        <w:t>Leuprolide Acetate Study Group. Obstet Gynecol.</w:t>
      </w:r>
      <w:r>
        <w:rPr>
          <w:spacing w:val="-5"/>
          <w:sz w:val="24"/>
        </w:rPr>
        <w:t xml:space="preserve"> </w:t>
      </w:r>
      <w:r>
        <w:rPr>
          <w:sz w:val="24"/>
        </w:rPr>
        <w:t>1995;86(1):65-71.</w:t>
      </w:r>
    </w:p>
    <w:p w:rsidR="005E3837" w:rsidRDefault="00D30DAB">
      <w:pPr>
        <w:pStyle w:val="PargrafodaLista"/>
        <w:numPr>
          <w:ilvl w:val="0"/>
          <w:numId w:val="67"/>
        </w:numPr>
        <w:tabs>
          <w:tab w:val="left" w:pos="474"/>
        </w:tabs>
        <w:ind w:right="103"/>
        <w:jc w:val="both"/>
        <w:rPr>
          <w:sz w:val="24"/>
        </w:rPr>
      </w:pPr>
      <w:r w:rsidRPr="00D30DAB">
        <w:rPr>
          <w:sz w:val="24"/>
          <w:lang w:val="en-US"/>
        </w:rPr>
        <w:t xml:space="preserve">Vercellini P, Trespìdi </w:t>
      </w:r>
      <w:r w:rsidRPr="00D30DAB">
        <w:rPr>
          <w:spacing w:val="-3"/>
          <w:sz w:val="24"/>
          <w:lang w:val="en-US"/>
        </w:rPr>
        <w:t xml:space="preserve">L, </w:t>
      </w:r>
      <w:r w:rsidRPr="00D30DAB">
        <w:rPr>
          <w:sz w:val="24"/>
          <w:lang w:val="en-US"/>
        </w:rPr>
        <w:t xml:space="preserve">Zaina B, Vicentini S, Stellato G, Crosignani PG. Gonadotropin-releasing hormone agonist treatment before abdominal myomectomy: a controlled trial. </w:t>
      </w:r>
      <w:r>
        <w:rPr>
          <w:sz w:val="24"/>
        </w:rPr>
        <w:t>Fertil Steril. 2003;79(6):1390-5.</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7"/>
        </w:numPr>
        <w:tabs>
          <w:tab w:val="left" w:pos="474"/>
        </w:tabs>
        <w:spacing w:before="90"/>
        <w:ind w:right="109"/>
        <w:jc w:val="both"/>
        <w:rPr>
          <w:sz w:val="24"/>
        </w:rPr>
      </w:pPr>
      <w:r w:rsidRPr="00D30DAB">
        <w:rPr>
          <w:sz w:val="24"/>
          <w:lang w:val="en-US"/>
        </w:rPr>
        <w:t>Lethaby A, Vollenhoven B, Sowter M. Pre-operative GnR</w:t>
      </w:r>
      <w:r w:rsidRPr="00D30DAB">
        <w:rPr>
          <w:sz w:val="24"/>
          <w:lang w:val="en-US"/>
        </w:rPr>
        <w:t xml:space="preserve">H analogue therapy before hysterectomy or myomectomy for uterine fibroids. </w:t>
      </w:r>
      <w:r>
        <w:rPr>
          <w:sz w:val="24"/>
        </w:rPr>
        <w:t>Cochrane Database Syst Rev.</w:t>
      </w:r>
      <w:r>
        <w:rPr>
          <w:spacing w:val="-7"/>
          <w:sz w:val="24"/>
        </w:rPr>
        <w:t xml:space="preserve"> </w:t>
      </w:r>
      <w:r>
        <w:rPr>
          <w:sz w:val="24"/>
        </w:rPr>
        <w:t>2001(2):CD000547.</w:t>
      </w:r>
    </w:p>
    <w:p w:rsidR="005E3837" w:rsidRDefault="00D30DAB">
      <w:pPr>
        <w:pStyle w:val="PargrafodaLista"/>
        <w:numPr>
          <w:ilvl w:val="0"/>
          <w:numId w:val="67"/>
        </w:numPr>
        <w:tabs>
          <w:tab w:val="left" w:pos="474"/>
        </w:tabs>
        <w:ind w:right="102"/>
        <w:jc w:val="both"/>
        <w:rPr>
          <w:sz w:val="24"/>
        </w:rPr>
      </w:pPr>
      <w:r w:rsidRPr="00D30DAB">
        <w:rPr>
          <w:sz w:val="24"/>
          <w:lang w:val="en-US"/>
        </w:rPr>
        <w:t>Zullo F, Pellicano M, De Stefano R, Zupi E, Mastrantonio P. A prospective randomized study to evaluate leuprolide acetate treatment bef</w:t>
      </w:r>
      <w:r w:rsidRPr="00D30DAB">
        <w:rPr>
          <w:sz w:val="24"/>
          <w:lang w:val="en-US"/>
        </w:rPr>
        <w:t xml:space="preserve">ore laparoscopic myomectomy: efficacy and ultrasonographic predictors. </w:t>
      </w:r>
      <w:r>
        <w:rPr>
          <w:sz w:val="24"/>
        </w:rPr>
        <w:t>Am J Obstet Gynecol. 1998;178(1 Pt 1):108-12.</w:t>
      </w:r>
    </w:p>
    <w:p w:rsidR="005E3837" w:rsidRDefault="00D30DAB">
      <w:pPr>
        <w:pStyle w:val="PargrafodaLista"/>
        <w:numPr>
          <w:ilvl w:val="0"/>
          <w:numId w:val="67"/>
        </w:numPr>
        <w:tabs>
          <w:tab w:val="left" w:pos="474"/>
        </w:tabs>
        <w:ind w:right="102"/>
        <w:jc w:val="both"/>
        <w:rPr>
          <w:sz w:val="24"/>
        </w:rPr>
      </w:pPr>
      <w:r>
        <w:rPr>
          <w:sz w:val="24"/>
        </w:rPr>
        <w:t xml:space="preserve">De Falco M, Staibano S, Mascolo M, Mignogna C, Improda L, Ciociola F, et al. </w:t>
      </w:r>
      <w:r w:rsidRPr="00D30DAB">
        <w:rPr>
          <w:sz w:val="24"/>
          <w:lang w:val="en-US"/>
        </w:rPr>
        <w:t>Leiomyoma pseudocapsule after pre-surgical treatment with gonadotropin-releasing hormone agonists:</w:t>
      </w:r>
      <w:r w:rsidRPr="00D30DAB">
        <w:rPr>
          <w:spacing w:val="-33"/>
          <w:sz w:val="24"/>
          <w:lang w:val="en-US"/>
        </w:rPr>
        <w:t xml:space="preserve"> </w:t>
      </w:r>
      <w:r w:rsidRPr="00D30DAB">
        <w:rPr>
          <w:sz w:val="24"/>
          <w:lang w:val="en-US"/>
        </w:rPr>
        <w:t xml:space="preserve">relationship between clinical features and immunohistochemical changes. </w:t>
      </w:r>
      <w:r>
        <w:rPr>
          <w:sz w:val="24"/>
        </w:rPr>
        <w:t>Eur J Ob</w:t>
      </w:r>
      <w:r>
        <w:rPr>
          <w:sz w:val="24"/>
        </w:rPr>
        <w:t>stet Gynecol Reprod Biol. 2009;144(1):44-7.</w:t>
      </w:r>
    </w:p>
    <w:p w:rsidR="005E3837" w:rsidRDefault="00D30DAB">
      <w:pPr>
        <w:pStyle w:val="PargrafodaLista"/>
        <w:numPr>
          <w:ilvl w:val="0"/>
          <w:numId w:val="67"/>
        </w:numPr>
        <w:tabs>
          <w:tab w:val="left" w:pos="474"/>
        </w:tabs>
        <w:spacing w:before="1"/>
        <w:ind w:right="108"/>
        <w:jc w:val="both"/>
        <w:rPr>
          <w:sz w:val="24"/>
        </w:rPr>
      </w:pPr>
      <w:r w:rsidRPr="00D30DAB">
        <w:rPr>
          <w:sz w:val="24"/>
          <w:lang w:val="en-US"/>
        </w:rPr>
        <w:t xml:space="preserve">Chen I, Motan T, Kiddoo D. Gonadotropin-releasing hormone agonist in laparoscopic myomectomy: systematic review and meta-analysis of randomized controlled trials. </w:t>
      </w:r>
      <w:r>
        <w:rPr>
          <w:sz w:val="24"/>
        </w:rPr>
        <w:t>J Minim Invasive Gynecol. 2011;18(3):303-9.</w:t>
      </w:r>
    </w:p>
    <w:p w:rsidR="005E3837" w:rsidRPr="00D30DAB" w:rsidRDefault="00D30DAB">
      <w:pPr>
        <w:pStyle w:val="PargrafodaLista"/>
        <w:numPr>
          <w:ilvl w:val="0"/>
          <w:numId w:val="67"/>
        </w:numPr>
        <w:tabs>
          <w:tab w:val="left" w:pos="474"/>
        </w:tabs>
        <w:rPr>
          <w:sz w:val="24"/>
          <w:lang w:val="en-US"/>
        </w:rPr>
      </w:pPr>
      <w:r w:rsidRPr="00D30DAB">
        <w:rPr>
          <w:sz w:val="24"/>
          <w:lang w:val="en-US"/>
        </w:rPr>
        <w:t>Zhang</w:t>
      </w:r>
      <w:r w:rsidRPr="00D30DAB">
        <w:rPr>
          <w:sz w:val="24"/>
          <w:lang w:val="en-US"/>
        </w:rPr>
        <w:t xml:space="preserve"> Y. Obstet Gynecol Surv.</w:t>
      </w:r>
      <w:r w:rsidRPr="00D30DAB">
        <w:rPr>
          <w:spacing w:val="-2"/>
          <w:sz w:val="24"/>
          <w:lang w:val="en-US"/>
        </w:rPr>
        <w:t xml:space="preserve"> </w:t>
      </w:r>
      <w:r w:rsidRPr="00D30DAB">
        <w:rPr>
          <w:sz w:val="24"/>
          <w:lang w:val="en-US"/>
        </w:rPr>
        <w:t>2014.</w:t>
      </w:r>
    </w:p>
    <w:p w:rsidR="005E3837" w:rsidRDefault="00D30DAB">
      <w:pPr>
        <w:pStyle w:val="PargrafodaLista"/>
        <w:numPr>
          <w:ilvl w:val="0"/>
          <w:numId w:val="67"/>
        </w:numPr>
        <w:tabs>
          <w:tab w:val="left" w:pos="474"/>
        </w:tabs>
        <w:ind w:right="103"/>
        <w:jc w:val="both"/>
        <w:rPr>
          <w:sz w:val="24"/>
        </w:rPr>
      </w:pPr>
      <w:r w:rsidRPr="00D30DAB">
        <w:rPr>
          <w:sz w:val="24"/>
          <w:lang w:val="en-US"/>
        </w:rPr>
        <w:t xml:space="preserve">Coddington CC, Grow DR, Ahmed MS, Toner JP, Cook E, Diamond MP. Gonadotropin-releasing hormone agonist pretreatment did not decrease postoperative adhesion formation after abdominal myomectomy in a randomized control trial. </w:t>
      </w:r>
      <w:r>
        <w:rPr>
          <w:sz w:val="24"/>
        </w:rPr>
        <w:t>F</w:t>
      </w:r>
      <w:r>
        <w:rPr>
          <w:sz w:val="24"/>
        </w:rPr>
        <w:t>ertil Steril.</w:t>
      </w:r>
      <w:r>
        <w:rPr>
          <w:spacing w:val="-4"/>
          <w:sz w:val="24"/>
        </w:rPr>
        <w:t xml:space="preserve"> </w:t>
      </w:r>
      <w:r>
        <w:rPr>
          <w:sz w:val="24"/>
        </w:rPr>
        <w:t>2009;91(5):1909-13.</w:t>
      </w:r>
    </w:p>
    <w:p w:rsidR="005E3837" w:rsidRDefault="00D30DAB">
      <w:pPr>
        <w:pStyle w:val="PargrafodaLista"/>
        <w:numPr>
          <w:ilvl w:val="0"/>
          <w:numId w:val="67"/>
        </w:numPr>
        <w:tabs>
          <w:tab w:val="left" w:pos="474"/>
        </w:tabs>
        <w:ind w:right="106"/>
        <w:jc w:val="both"/>
        <w:rPr>
          <w:sz w:val="24"/>
        </w:rPr>
      </w:pPr>
      <w:r>
        <w:rPr>
          <w:sz w:val="24"/>
        </w:rPr>
        <w:t xml:space="preserve">Muzii </w:t>
      </w:r>
      <w:r>
        <w:rPr>
          <w:spacing w:val="-3"/>
          <w:sz w:val="24"/>
        </w:rPr>
        <w:t xml:space="preserve">L, </w:t>
      </w:r>
      <w:r>
        <w:rPr>
          <w:sz w:val="24"/>
        </w:rPr>
        <w:t xml:space="preserve">Boni T, Bellati F, Marana R, Ruggiero A, Zullo MA, et al. </w:t>
      </w:r>
      <w:r w:rsidRPr="00D30DAB">
        <w:rPr>
          <w:sz w:val="24"/>
          <w:lang w:val="en-US"/>
        </w:rPr>
        <w:t xml:space="preserve">GnRH analogue treatment before hysteroscopic resection of submucous myomas: a prospective, randomized, multicenter study. </w:t>
      </w:r>
      <w:r>
        <w:rPr>
          <w:sz w:val="24"/>
        </w:rPr>
        <w:t>Fertil Steril.</w:t>
      </w:r>
      <w:r>
        <w:rPr>
          <w:spacing w:val="-1"/>
          <w:sz w:val="24"/>
        </w:rPr>
        <w:t xml:space="preserve"> </w:t>
      </w:r>
      <w:r>
        <w:rPr>
          <w:sz w:val="24"/>
        </w:rPr>
        <w:t>2010;94(4):1496-9.</w:t>
      </w:r>
    </w:p>
    <w:p w:rsidR="005E3837" w:rsidRDefault="00D30DAB">
      <w:pPr>
        <w:pStyle w:val="PargrafodaLista"/>
        <w:numPr>
          <w:ilvl w:val="0"/>
          <w:numId w:val="67"/>
        </w:numPr>
        <w:tabs>
          <w:tab w:val="left" w:pos="474"/>
        </w:tabs>
        <w:ind w:right="101"/>
        <w:jc w:val="both"/>
        <w:rPr>
          <w:sz w:val="24"/>
        </w:rPr>
      </w:pPr>
      <w:r w:rsidRPr="00D30DAB">
        <w:rPr>
          <w:sz w:val="24"/>
          <w:lang w:val="en-US"/>
        </w:rPr>
        <w:t xml:space="preserve">Mavrelos D, Ben-Nagi J, Davies A, Lee C, Salim R, Jurkovic D. The value of pre-operative treatment with GnRH analogues in women with submucous fibroids: a double-blind, placebo-controlled randomized trial. </w:t>
      </w:r>
      <w:r>
        <w:rPr>
          <w:sz w:val="24"/>
        </w:rPr>
        <w:t>Hum Reprod.</w:t>
      </w:r>
      <w:r>
        <w:rPr>
          <w:spacing w:val="-1"/>
          <w:sz w:val="24"/>
        </w:rPr>
        <w:t xml:space="preserve"> </w:t>
      </w:r>
      <w:r>
        <w:rPr>
          <w:sz w:val="24"/>
        </w:rPr>
        <w:t>2010;25(9):2264-9.</w:t>
      </w:r>
    </w:p>
    <w:p w:rsidR="005E3837" w:rsidRDefault="00D30DAB">
      <w:pPr>
        <w:pStyle w:val="PargrafodaLista"/>
        <w:numPr>
          <w:ilvl w:val="0"/>
          <w:numId w:val="67"/>
        </w:numPr>
        <w:tabs>
          <w:tab w:val="left" w:pos="474"/>
        </w:tabs>
        <w:ind w:right="103"/>
        <w:jc w:val="both"/>
        <w:rPr>
          <w:sz w:val="24"/>
        </w:rPr>
      </w:pPr>
      <w:r>
        <w:rPr>
          <w:sz w:val="24"/>
        </w:rPr>
        <w:t>Seracchioli R, Ven</w:t>
      </w:r>
      <w:r>
        <w:rPr>
          <w:sz w:val="24"/>
        </w:rPr>
        <w:t xml:space="preserve">turoli S, Colombo FM, Bagnoli </w:t>
      </w:r>
      <w:r>
        <w:rPr>
          <w:spacing w:val="2"/>
          <w:sz w:val="24"/>
        </w:rPr>
        <w:t xml:space="preserve">A, </w:t>
      </w:r>
      <w:r>
        <w:rPr>
          <w:sz w:val="24"/>
        </w:rPr>
        <w:t xml:space="preserve">Vianello F, Govoni F, et al. </w:t>
      </w:r>
      <w:r w:rsidRPr="00D30DAB">
        <w:rPr>
          <w:sz w:val="24"/>
          <w:lang w:val="en-US"/>
        </w:rPr>
        <w:t xml:space="preserve">GnRH agonist treatment before total laparoscopic hysterectomy for large uteri. </w:t>
      </w:r>
      <w:r>
        <w:rPr>
          <w:sz w:val="24"/>
        </w:rPr>
        <w:t>J Am Assoc Gynecol Laparosc. 2003;10(3):316-9.</w:t>
      </w:r>
    </w:p>
    <w:p w:rsidR="005E3837" w:rsidRDefault="00D30DAB">
      <w:pPr>
        <w:pStyle w:val="PargrafodaLista"/>
        <w:numPr>
          <w:ilvl w:val="0"/>
          <w:numId w:val="67"/>
        </w:numPr>
        <w:tabs>
          <w:tab w:val="left" w:pos="474"/>
        </w:tabs>
        <w:ind w:right="102"/>
        <w:jc w:val="both"/>
        <w:rPr>
          <w:sz w:val="24"/>
        </w:rPr>
      </w:pPr>
      <w:r w:rsidRPr="00D30DAB">
        <w:rPr>
          <w:sz w:val="24"/>
          <w:lang w:val="en-US"/>
        </w:rPr>
        <w:t>Lim</w:t>
      </w:r>
      <w:r w:rsidRPr="00D30DAB">
        <w:rPr>
          <w:spacing w:val="-13"/>
          <w:sz w:val="24"/>
          <w:lang w:val="en-US"/>
        </w:rPr>
        <w:t xml:space="preserve"> </w:t>
      </w:r>
      <w:r w:rsidRPr="00D30DAB">
        <w:rPr>
          <w:sz w:val="24"/>
          <w:lang w:val="en-US"/>
        </w:rPr>
        <w:t>SS,</w:t>
      </w:r>
      <w:r w:rsidRPr="00D30DAB">
        <w:rPr>
          <w:spacing w:val="-12"/>
          <w:sz w:val="24"/>
          <w:lang w:val="en-US"/>
        </w:rPr>
        <w:t xml:space="preserve"> </w:t>
      </w:r>
      <w:r w:rsidRPr="00D30DAB">
        <w:rPr>
          <w:sz w:val="24"/>
          <w:lang w:val="en-US"/>
        </w:rPr>
        <w:t>Sockalingam</w:t>
      </w:r>
      <w:r w:rsidRPr="00D30DAB">
        <w:rPr>
          <w:spacing w:val="-12"/>
          <w:sz w:val="24"/>
          <w:lang w:val="en-US"/>
        </w:rPr>
        <w:t xml:space="preserve"> </w:t>
      </w:r>
      <w:r w:rsidRPr="00D30DAB">
        <w:rPr>
          <w:sz w:val="24"/>
          <w:lang w:val="en-US"/>
        </w:rPr>
        <w:t>JK,</w:t>
      </w:r>
      <w:r w:rsidRPr="00D30DAB">
        <w:rPr>
          <w:spacing w:val="-13"/>
          <w:sz w:val="24"/>
          <w:lang w:val="en-US"/>
        </w:rPr>
        <w:t xml:space="preserve"> </w:t>
      </w:r>
      <w:r w:rsidRPr="00D30DAB">
        <w:rPr>
          <w:sz w:val="24"/>
          <w:lang w:val="en-US"/>
        </w:rPr>
        <w:t>Tan</w:t>
      </w:r>
      <w:r w:rsidRPr="00D30DAB">
        <w:rPr>
          <w:spacing w:val="-12"/>
          <w:sz w:val="24"/>
          <w:lang w:val="en-US"/>
        </w:rPr>
        <w:t xml:space="preserve"> </w:t>
      </w:r>
      <w:r w:rsidRPr="00D30DAB">
        <w:rPr>
          <w:sz w:val="24"/>
          <w:lang w:val="en-US"/>
        </w:rPr>
        <w:t>PC.</w:t>
      </w:r>
      <w:r w:rsidRPr="00D30DAB">
        <w:rPr>
          <w:spacing w:val="-13"/>
          <w:sz w:val="24"/>
          <w:lang w:val="en-US"/>
        </w:rPr>
        <w:t xml:space="preserve"> </w:t>
      </w:r>
      <w:r w:rsidRPr="00D30DAB">
        <w:rPr>
          <w:sz w:val="24"/>
          <w:lang w:val="en-US"/>
        </w:rPr>
        <w:t>Goserelin</w:t>
      </w:r>
      <w:r w:rsidRPr="00D30DAB">
        <w:rPr>
          <w:spacing w:val="-12"/>
          <w:sz w:val="24"/>
          <w:lang w:val="en-US"/>
        </w:rPr>
        <w:t xml:space="preserve"> </w:t>
      </w:r>
      <w:r w:rsidRPr="00D30DAB">
        <w:rPr>
          <w:sz w:val="24"/>
          <w:lang w:val="en-US"/>
        </w:rPr>
        <w:t>versus</w:t>
      </w:r>
      <w:r w:rsidRPr="00D30DAB">
        <w:rPr>
          <w:spacing w:val="-12"/>
          <w:sz w:val="24"/>
          <w:lang w:val="en-US"/>
        </w:rPr>
        <w:t xml:space="preserve"> </w:t>
      </w:r>
      <w:r w:rsidRPr="00D30DAB">
        <w:rPr>
          <w:sz w:val="24"/>
          <w:lang w:val="en-US"/>
        </w:rPr>
        <w:t>leuprolide</w:t>
      </w:r>
      <w:r w:rsidRPr="00D30DAB">
        <w:rPr>
          <w:spacing w:val="-13"/>
          <w:sz w:val="24"/>
          <w:lang w:val="en-US"/>
        </w:rPr>
        <w:t xml:space="preserve"> </w:t>
      </w:r>
      <w:r w:rsidRPr="00D30DAB">
        <w:rPr>
          <w:sz w:val="24"/>
          <w:lang w:val="en-US"/>
        </w:rPr>
        <w:t>before</w:t>
      </w:r>
      <w:r w:rsidRPr="00D30DAB">
        <w:rPr>
          <w:spacing w:val="-11"/>
          <w:sz w:val="24"/>
          <w:lang w:val="en-US"/>
        </w:rPr>
        <w:t xml:space="preserve"> </w:t>
      </w:r>
      <w:r w:rsidRPr="00D30DAB">
        <w:rPr>
          <w:sz w:val="24"/>
          <w:lang w:val="en-US"/>
        </w:rPr>
        <w:t>hysterectomy</w:t>
      </w:r>
      <w:r w:rsidRPr="00D30DAB">
        <w:rPr>
          <w:spacing w:val="-15"/>
          <w:sz w:val="24"/>
          <w:lang w:val="en-US"/>
        </w:rPr>
        <w:t xml:space="preserve"> </w:t>
      </w:r>
      <w:r w:rsidRPr="00D30DAB">
        <w:rPr>
          <w:sz w:val="24"/>
          <w:lang w:val="en-US"/>
        </w:rPr>
        <w:t>for</w:t>
      </w:r>
      <w:r w:rsidRPr="00D30DAB">
        <w:rPr>
          <w:spacing w:val="-13"/>
          <w:sz w:val="24"/>
          <w:lang w:val="en-US"/>
        </w:rPr>
        <w:t xml:space="preserve"> </w:t>
      </w:r>
      <w:r w:rsidRPr="00D30DAB">
        <w:rPr>
          <w:sz w:val="24"/>
          <w:lang w:val="en-US"/>
        </w:rPr>
        <w:t>uterine</w:t>
      </w:r>
      <w:r w:rsidRPr="00D30DAB">
        <w:rPr>
          <w:spacing w:val="-11"/>
          <w:sz w:val="24"/>
          <w:lang w:val="en-US"/>
        </w:rPr>
        <w:t xml:space="preserve"> </w:t>
      </w:r>
      <w:r w:rsidRPr="00D30DAB">
        <w:rPr>
          <w:sz w:val="24"/>
          <w:lang w:val="en-US"/>
        </w:rPr>
        <w:t xml:space="preserve">fibroids. </w:t>
      </w:r>
      <w:r>
        <w:rPr>
          <w:sz w:val="24"/>
        </w:rPr>
        <w:t>Int J Gynaecol Obstet.</w:t>
      </w:r>
      <w:r>
        <w:rPr>
          <w:spacing w:val="1"/>
          <w:sz w:val="24"/>
        </w:rPr>
        <w:t xml:space="preserve"> </w:t>
      </w:r>
      <w:r>
        <w:rPr>
          <w:sz w:val="24"/>
        </w:rPr>
        <w:t>2008;101(2):178-83.</w:t>
      </w:r>
    </w:p>
    <w:p w:rsidR="005E3837" w:rsidRPr="00D30DAB" w:rsidRDefault="00D30DAB">
      <w:pPr>
        <w:pStyle w:val="PargrafodaLista"/>
        <w:numPr>
          <w:ilvl w:val="0"/>
          <w:numId w:val="67"/>
        </w:numPr>
        <w:tabs>
          <w:tab w:val="left" w:pos="474"/>
        </w:tabs>
        <w:rPr>
          <w:sz w:val="24"/>
          <w:lang w:val="en-US"/>
        </w:rPr>
      </w:pPr>
      <w:r w:rsidRPr="00D30DAB">
        <w:rPr>
          <w:sz w:val="24"/>
          <w:lang w:val="en-US"/>
        </w:rPr>
        <w:t>Kamath MS. Eur J Obstet Gynecol Reprod Biol.</w:t>
      </w:r>
      <w:r w:rsidRPr="00D30DAB">
        <w:rPr>
          <w:spacing w:val="1"/>
          <w:sz w:val="24"/>
          <w:lang w:val="en-US"/>
        </w:rPr>
        <w:t xml:space="preserve"> </w:t>
      </w:r>
      <w:r w:rsidRPr="00D30DAB">
        <w:rPr>
          <w:sz w:val="24"/>
          <w:lang w:val="en-US"/>
        </w:rPr>
        <w:t>2014)</w:t>
      </w:r>
    </w:p>
    <w:p w:rsidR="005E3837" w:rsidRDefault="00D30DAB">
      <w:pPr>
        <w:pStyle w:val="PargrafodaLista"/>
        <w:numPr>
          <w:ilvl w:val="0"/>
          <w:numId w:val="67"/>
        </w:numPr>
        <w:tabs>
          <w:tab w:val="left" w:pos="474"/>
        </w:tabs>
        <w:ind w:right="105"/>
        <w:jc w:val="both"/>
        <w:rPr>
          <w:sz w:val="24"/>
        </w:rPr>
      </w:pPr>
      <w:r w:rsidRPr="00D30DAB">
        <w:rPr>
          <w:sz w:val="24"/>
          <w:lang w:val="en-US"/>
        </w:rPr>
        <w:t>Farquhar C, Brown PM, Furness S. Cost effectiveness of pre-operative gonadotrophin releasing analogues for women with uterine f</w:t>
      </w:r>
      <w:r w:rsidRPr="00D30DAB">
        <w:rPr>
          <w:sz w:val="24"/>
          <w:lang w:val="en-US"/>
        </w:rPr>
        <w:t xml:space="preserve">ibroids undergoing hysterectomy or myomectomy. </w:t>
      </w:r>
      <w:r>
        <w:rPr>
          <w:sz w:val="24"/>
        </w:rPr>
        <w:t>BJOG. 2002;109(11):1273-80.</w:t>
      </w:r>
    </w:p>
    <w:p w:rsidR="005E3837" w:rsidRDefault="00D30DAB">
      <w:pPr>
        <w:pStyle w:val="PargrafodaLista"/>
        <w:numPr>
          <w:ilvl w:val="0"/>
          <w:numId w:val="67"/>
        </w:numPr>
        <w:tabs>
          <w:tab w:val="left" w:pos="474"/>
        </w:tabs>
        <w:ind w:right="107"/>
        <w:jc w:val="both"/>
        <w:rPr>
          <w:sz w:val="24"/>
        </w:rPr>
      </w:pPr>
      <w:r w:rsidRPr="00D30DAB">
        <w:rPr>
          <w:sz w:val="24"/>
          <w:lang w:val="en-US"/>
        </w:rPr>
        <w:t>Somekawa</w:t>
      </w:r>
      <w:r w:rsidRPr="00D30DAB">
        <w:rPr>
          <w:spacing w:val="-15"/>
          <w:sz w:val="24"/>
          <w:lang w:val="en-US"/>
        </w:rPr>
        <w:t xml:space="preserve"> </w:t>
      </w:r>
      <w:r w:rsidRPr="00D30DAB">
        <w:rPr>
          <w:sz w:val="24"/>
          <w:lang w:val="en-US"/>
        </w:rPr>
        <w:t>Y,</w:t>
      </w:r>
      <w:r w:rsidRPr="00D30DAB">
        <w:rPr>
          <w:spacing w:val="-14"/>
          <w:sz w:val="24"/>
          <w:lang w:val="en-US"/>
        </w:rPr>
        <w:t xml:space="preserve"> </w:t>
      </w:r>
      <w:r w:rsidRPr="00D30DAB">
        <w:rPr>
          <w:sz w:val="24"/>
          <w:lang w:val="en-US"/>
        </w:rPr>
        <w:t>Chiguchi</w:t>
      </w:r>
      <w:r w:rsidRPr="00D30DAB">
        <w:rPr>
          <w:spacing w:val="-11"/>
          <w:sz w:val="24"/>
          <w:lang w:val="en-US"/>
        </w:rPr>
        <w:t xml:space="preserve"> </w:t>
      </w:r>
      <w:r w:rsidRPr="00D30DAB">
        <w:rPr>
          <w:sz w:val="24"/>
          <w:lang w:val="en-US"/>
        </w:rPr>
        <w:t>M,</w:t>
      </w:r>
      <w:r w:rsidRPr="00D30DAB">
        <w:rPr>
          <w:spacing w:val="-11"/>
          <w:sz w:val="24"/>
          <w:lang w:val="en-US"/>
        </w:rPr>
        <w:t xml:space="preserve"> </w:t>
      </w:r>
      <w:r w:rsidRPr="00D30DAB">
        <w:rPr>
          <w:sz w:val="24"/>
          <w:lang w:val="en-US"/>
        </w:rPr>
        <w:t>Ishibashi</w:t>
      </w:r>
      <w:r w:rsidRPr="00D30DAB">
        <w:rPr>
          <w:spacing w:val="-13"/>
          <w:sz w:val="24"/>
          <w:lang w:val="en-US"/>
        </w:rPr>
        <w:t xml:space="preserve"> </w:t>
      </w:r>
      <w:r w:rsidRPr="00D30DAB">
        <w:rPr>
          <w:sz w:val="24"/>
          <w:lang w:val="en-US"/>
        </w:rPr>
        <w:t>T,</w:t>
      </w:r>
      <w:r w:rsidRPr="00D30DAB">
        <w:rPr>
          <w:spacing w:val="-14"/>
          <w:sz w:val="24"/>
          <w:lang w:val="en-US"/>
        </w:rPr>
        <w:t xml:space="preserve"> </w:t>
      </w:r>
      <w:r w:rsidRPr="00D30DAB">
        <w:rPr>
          <w:sz w:val="24"/>
          <w:lang w:val="en-US"/>
        </w:rPr>
        <w:t>Wakana</w:t>
      </w:r>
      <w:r w:rsidRPr="00D30DAB">
        <w:rPr>
          <w:spacing w:val="-14"/>
          <w:sz w:val="24"/>
          <w:lang w:val="en-US"/>
        </w:rPr>
        <w:t xml:space="preserve"> </w:t>
      </w:r>
      <w:r w:rsidRPr="00D30DAB">
        <w:rPr>
          <w:sz w:val="24"/>
          <w:lang w:val="en-US"/>
        </w:rPr>
        <w:t>K,</w:t>
      </w:r>
      <w:r w:rsidRPr="00D30DAB">
        <w:rPr>
          <w:spacing w:val="-14"/>
          <w:sz w:val="24"/>
          <w:lang w:val="en-US"/>
        </w:rPr>
        <w:t xml:space="preserve"> </w:t>
      </w:r>
      <w:r w:rsidRPr="00D30DAB">
        <w:rPr>
          <w:sz w:val="24"/>
          <w:lang w:val="en-US"/>
        </w:rPr>
        <w:t>Aso</w:t>
      </w:r>
      <w:r w:rsidRPr="00D30DAB">
        <w:rPr>
          <w:spacing w:val="-14"/>
          <w:sz w:val="24"/>
          <w:lang w:val="en-US"/>
        </w:rPr>
        <w:t xml:space="preserve"> </w:t>
      </w:r>
      <w:r w:rsidRPr="00D30DAB">
        <w:rPr>
          <w:sz w:val="24"/>
          <w:lang w:val="en-US"/>
        </w:rPr>
        <w:t>T.</w:t>
      </w:r>
      <w:r w:rsidRPr="00D30DAB">
        <w:rPr>
          <w:spacing w:val="-14"/>
          <w:sz w:val="24"/>
          <w:lang w:val="en-US"/>
        </w:rPr>
        <w:t xml:space="preserve"> </w:t>
      </w:r>
      <w:r w:rsidRPr="00D30DAB">
        <w:rPr>
          <w:sz w:val="24"/>
          <w:lang w:val="en-US"/>
        </w:rPr>
        <w:t>Efficacy</w:t>
      </w:r>
      <w:r w:rsidRPr="00D30DAB">
        <w:rPr>
          <w:spacing w:val="-18"/>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ipriflavone</w:t>
      </w:r>
      <w:r w:rsidRPr="00D30DAB">
        <w:rPr>
          <w:spacing w:val="-14"/>
          <w:sz w:val="24"/>
          <w:lang w:val="en-US"/>
        </w:rPr>
        <w:t xml:space="preserve"> </w:t>
      </w:r>
      <w:r w:rsidRPr="00D30DAB">
        <w:rPr>
          <w:sz w:val="24"/>
          <w:lang w:val="en-US"/>
        </w:rPr>
        <w:t>in</w:t>
      </w:r>
      <w:r w:rsidRPr="00D30DAB">
        <w:rPr>
          <w:spacing w:val="-12"/>
          <w:sz w:val="24"/>
          <w:lang w:val="en-US"/>
        </w:rPr>
        <w:t xml:space="preserve"> </w:t>
      </w:r>
      <w:r w:rsidRPr="00D30DAB">
        <w:rPr>
          <w:sz w:val="24"/>
          <w:lang w:val="en-US"/>
        </w:rPr>
        <w:t>preventing</w:t>
      </w:r>
      <w:r w:rsidRPr="00D30DAB">
        <w:rPr>
          <w:spacing w:val="-16"/>
          <w:sz w:val="24"/>
          <w:lang w:val="en-US"/>
        </w:rPr>
        <w:t xml:space="preserve"> </w:t>
      </w:r>
      <w:r w:rsidRPr="00D30DAB">
        <w:rPr>
          <w:sz w:val="24"/>
          <w:lang w:val="en-US"/>
        </w:rPr>
        <w:t xml:space="preserve">adverse effects of leuprolide. </w:t>
      </w:r>
      <w:r>
        <w:rPr>
          <w:sz w:val="24"/>
        </w:rPr>
        <w:t>J Clin Endocrinol Metab.</w:t>
      </w:r>
      <w:r>
        <w:rPr>
          <w:spacing w:val="1"/>
          <w:sz w:val="24"/>
        </w:rPr>
        <w:t xml:space="preserve"> </w:t>
      </w:r>
      <w:r>
        <w:rPr>
          <w:sz w:val="24"/>
        </w:rPr>
        <w:t>2001;86(7):3202-6.</w:t>
      </w:r>
    </w:p>
    <w:p w:rsidR="005E3837" w:rsidRDefault="00D30DAB">
      <w:pPr>
        <w:pStyle w:val="PargrafodaLista"/>
        <w:numPr>
          <w:ilvl w:val="0"/>
          <w:numId w:val="67"/>
        </w:numPr>
        <w:tabs>
          <w:tab w:val="left" w:pos="654"/>
        </w:tabs>
        <w:spacing w:before="1"/>
        <w:ind w:right="105"/>
        <w:jc w:val="both"/>
        <w:rPr>
          <w:sz w:val="24"/>
        </w:rPr>
      </w:pPr>
      <w:r w:rsidRPr="00D30DAB">
        <w:rPr>
          <w:sz w:val="24"/>
          <w:lang w:val="en-US"/>
        </w:rPr>
        <w:t>Friedman AJ, D</w:t>
      </w:r>
      <w:r w:rsidRPr="00D30DAB">
        <w:rPr>
          <w:sz w:val="24"/>
          <w:lang w:val="en-US"/>
        </w:rPr>
        <w:t xml:space="preserve">aly M, Juneau-Norcross M, Gleason R, Rein MS, LeBoff M. Long-term medical therapy for leiomyomata uteri: a prospective, randomized study of leuprolide acetate depot plus either oestrogen-progestin or progestin 'add-back' for 2 years. </w:t>
      </w:r>
      <w:r>
        <w:rPr>
          <w:sz w:val="24"/>
        </w:rPr>
        <w:t>Hum Reprod.</w:t>
      </w:r>
      <w:r>
        <w:rPr>
          <w:spacing w:val="-3"/>
          <w:sz w:val="24"/>
        </w:rPr>
        <w:t xml:space="preserve"> </w:t>
      </w:r>
      <w:r>
        <w:rPr>
          <w:sz w:val="24"/>
        </w:rPr>
        <w:t>1994;9(9):</w:t>
      </w:r>
      <w:r>
        <w:rPr>
          <w:sz w:val="24"/>
        </w:rPr>
        <w:t>1618-25.</w:t>
      </w:r>
    </w:p>
    <w:p w:rsidR="005E3837" w:rsidRDefault="00D30DAB">
      <w:pPr>
        <w:pStyle w:val="PargrafodaLista"/>
        <w:numPr>
          <w:ilvl w:val="0"/>
          <w:numId w:val="67"/>
        </w:numPr>
        <w:tabs>
          <w:tab w:val="left" w:pos="654"/>
        </w:tabs>
        <w:ind w:right="102"/>
        <w:jc w:val="both"/>
        <w:rPr>
          <w:sz w:val="24"/>
        </w:rPr>
      </w:pPr>
      <w:r w:rsidRPr="00D30DAB">
        <w:rPr>
          <w:sz w:val="24"/>
          <w:lang w:val="en-US"/>
        </w:rPr>
        <w:t xml:space="preserve">Friedman AJ, Barbieri RL, Doubilet PM, Fine C, Schiff </w:t>
      </w:r>
      <w:r w:rsidRPr="00D30DAB">
        <w:rPr>
          <w:spacing w:val="-3"/>
          <w:sz w:val="24"/>
          <w:lang w:val="en-US"/>
        </w:rPr>
        <w:t xml:space="preserve">I. </w:t>
      </w:r>
      <w:r w:rsidRPr="00D30DAB">
        <w:rPr>
          <w:sz w:val="24"/>
          <w:lang w:val="en-US"/>
        </w:rPr>
        <w:t xml:space="preserve">A randomized, double-blind trial of a gonadotropin releasing-hormone agonist (leuprolide) with or without medroxyprogesterone acetate in the treatment of leiomyomata uteri. </w:t>
      </w:r>
      <w:r>
        <w:rPr>
          <w:sz w:val="24"/>
        </w:rPr>
        <w:t>Fertil Steril.</w:t>
      </w:r>
      <w:r>
        <w:rPr>
          <w:spacing w:val="-2"/>
          <w:sz w:val="24"/>
        </w:rPr>
        <w:t xml:space="preserve"> </w:t>
      </w:r>
      <w:r>
        <w:rPr>
          <w:sz w:val="24"/>
        </w:rPr>
        <w:t>1988;49(3):404-9.</w:t>
      </w:r>
    </w:p>
    <w:p w:rsidR="005E3837" w:rsidRDefault="00D30DAB">
      <w:pPr>
        <w:pStyle w:val="PargrafodaLista"/>
        <w:numPr>
          <w:ilvl w:val="0"/>
          <w:numId w:val="67"/>
        </w:numPr>
        <w:tabs>
          <w:tab w:val="left" w:pos="654"/>
        </w:tabs>
        <w:ind w:right="108"/>
        <w:jc w:val="both"/>
        <w:rPr>
          <w:sz w:val="24"/>
        </w:rPr>
      </w:pPr>
      <w:r w:rsidRPr="00D30DAB">
        <w:rPr>
          <w:sz w:val="24"/>
          <w:lang w:val="en-US"/>
        </w:rPr>
        <w:t>Palomba S, Affinito P, Tommaselli GA, Nappi C. A clinical trial of the effects of tibolone administered</w:t>
      </w:r>
      <w:r w:rsidRPr="00D30DAB">
        <w:rPr>
          <w:spacing w:val="-14"/>
          <w:sz w:val="24"/>
          <w:lang w:val="en-US"/>
        </w:rPr>
        <w:t xml:space="preserve"> </w:t>
      </w:r>
      <w:r w:rsidRPr="00D30DAB">
        <w:rPr>
          <w:sz w:val="24"/>
          <w:lang w:val="en-US"/>
        </w:rPr>
        <w:t>with</w:t>
      </w:r>
      <w:r w:rsidRPr="00D30DAB">
        <w:rPr>
          <w:spacing w:val="-11"/>
          <w:sz w:val="24"/>
          <w:lang w:val="en-US"/>
        </w:rPr>
        <w:t xml:space="preserve"> </w:t>
      </w:r>
      <w:r w:rsidRPr="00D30DAB">
        <w:rPr>
          <w:sz w:val="24"/>
          <w:lang w:val="en-US"/>
        </w:rPr>
        <w:t>gonadotropin-releasing</w:t>
      </w:r>
      <w:r w:rsidRPr="00D30DAB">
        <w:rPr>
          <w:spacing w:val="-16"/>
          <w:sz w:val="24"/>
          <w:lang w:val="en-US"/>
        </w:rPr>
        <w:t xml:space="preserve"> </w:t>
      </w:r>
      <w:r w:rsidRPr="00D30DAB">
        <w:rPr>
          <w:sz w:val="24"/>
          <w:lang w:val="en-US"/>
        </w:rPr>
        <w:t>hormone</w:t>
      </w:r>
      <w:r w:rsidRPr="00D30DAB">
        <w:rPr>
          <w:spacing w:val="-15"/>
          <w:sz w:val="24"/>
          <w:lang w:val="en-US"/>
        </w:rPr>
        <w:t xml:space="preserve"> </w:t>
      </w:r>
      <w:r w:rsidRPr="00D30DAB">
        <w:rPr>
          <w:sz w:val="24"/>
          <w:lang w:val="en-US"/>
        </w:rPr>
        <w:t>analogues</w:t>
      </w:r>
      <w:r w:rsidRPr="00D30DAB">
        <w:rPr>
          <w:spacing w:val="-11"/>
          <w:sz w:val="24"/>
          <w:lang w:val="en-US"/>
        </w:rPr>
        <w:t xml:space="preserve"> </w:t>
      </w:r>
      <w:r w:rsidRPr="00D30DAB">
        <w:rPr>
          <w:sz w:val="24"/>
          <w:lang w:val="en-US"/>
        </w:rPr>
        <w:t>for</w:t>
      </w:r>
      <w:r w:rsidRPr="00D30DAB">
        <w:rPr>
          <w:spacing w:val="-15"/>
          <w:sz w:val="24"/>
          <w:lang w:val="en-US"/>
        </w:rPr>
        <w:t xml:space="preserve"> </w:t>
      </w:r>
      <w:r w:rsidRPr="00D30DAB">
        <w:rPr>
          <w:sz w:val="24"/>
          <w:lang w:val="en-US"/>
        </w:rPr>
        <w:t>the</w:t>
      </w:r>
      <w:r w:rsidRPr="00D30DAB">
        <w:rPr>
          <w:spacing w:val="-14"/>
          <w:sz w:val="24"/>
          <w:lang w:val="en-US"/>
        </w:rPr>
        <w:t xml:space="preserve"> </w:t>
      </w:r>
      <w:r w:rsidRPr="00D30DAB">
        <w:rPr>
          <w:sz w:val="24"/>
          <w:lang w:val="en-US"/>
        </w:rPr>
        <w:t>treatment</w:t>
      </w:r>
      <w:r w:rsidRPr="00D30DAB">
        <w:rPr>
          <w:spacing w:val="-13"/>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uterine</w:t>
      </w:r>
      <w:r w:rsidRPr="00D30DAB">
        <w:rPr>
          <w:spacing w:val="-14"/>
          <w:sz w:val="24"/>
          <w:lang w:val="en-US"/>
        </w:rPr>
        <w:t xml:space="preserve"> </w:t>
      </w:r>
      <w:r w:rsidRPr="00D30DAB">
        <w:rPr>
          <w:sz w:val="24"/>
          <w:lang w:val="en-US"/>
        </w:rPr>
        <w:t xml:space="preserve">leiomyomata. </w:t>
      </w:r>
      <w:r>
        <w:rPr>
          <w:sz w:val="24"/>
        </w:rPr>
        <w:t>Fertil Steril.</w:t>
      </w:r>
      <w:r>
        <w:rPr>
          <w:spacing w:val="-1"/>
          <w:sz w:val="24"/>
        </w:rPr>
        <w:t xml:space="preserve"> </w:t>
      </w:r>
      <w:r>
        <w:rPr>
          <w:sz w:val="24"/>
        </w:rPr>
        <w:t>1998;70(1):111-8.</w:t>
      </w:r>
    </w:p>
    <w:p w:rsidR="005E3837" w:rsidRDefault="00D30DAB">
      <w:pPr>
        <w:pStyle w:val="PargrafodaLista"/>
        <w:numPr>
          <w:ilvl w:val="0"/>
          <w:numId w:val="67"/>
        </w:numPr>
        <w:tabs>
          <w:tab w:val="left" w:pos="654"/>
        </w:tabs>
        <w:ind w:right="105"/>
        <w:jc w:val="both"/>
        <w:rPr>
          <w:sz w:val="24"/>
        </w:rPr>
      </w:pPr>
      <w:r w:rsidRPr="00D30DAB">
        <w:rPr>
          <w:sz w:val="24"/>
          <w:lang w:val="en-US"/>
        </w:rPr>
        <w:t xml:space="preserve">Scialli AR, Jestila KJ. Sustained benefits of leuprolide acetate with or without subsequent medroxyprogesterone acetate in the nonsurgical management of leiomyomata uteri. </w:t>
      </w:r>
      <w:r>
        <w:rPr>
          <w:sz w:val="24"/>
        </w:rPr>
        <w:t>Fertil Steril. 1995;64(2):313-20.</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7"/>
        </w:numPr>
        <w:tabs>
          <w:tab w:val="left" w:pos="654"/>
        </w:tabs>
        <w:spacing w:before="90"/>
        <w:ind w:right="101"/>
        <w:jc w:val="both"/>
        <w:rPr>
          <w:sz w:val="24"/>
        </w:rPr>
      </w:pPr>
      <w:r w:rsidRPr="00D30DAB">
        <w:rPr>
          <w:sz w:val="24"/>
          <w:lang w:val="en-US"/>
        </w:rPr>
        <w:t>Ueki M, Okamoto Y, Tsurunaga T,</w:t>
      </w:r>
      <w:r w:rsidRPr="00D30DAB">
        <w:rPr>
          <w:sz w:val="24"/>
          <w:lang w:val="en-US"/>
        </w:rPr>
        <w:t xml:space="preserve"> Seiki Y, Ueda M S, O u. Endocrinological and histological changes</w:t>
      </w:r>
      <w:r w:rsidRPr="00D30DAB">
        <w:rPr>
          <w:spacing w:val="-13"/>
          <w:sz w:val="24"/>
          <w:lang w:val="en-US"/>
        </w:rPr>
        <w:t xml:space="preserve"> </w:t>
      </w:r>
      <w:r w:rsidRPr="00D30DAB">
        <w:rPr>
          <w:sz w:val="24"/>
          <w:lang w:val="en-US"/>
        </w:rPr>
        <w:t>after</w:t>
      </w:r>
      <w:r w:rsidRPr="00D30DAB">
        <w:rPr>
          <w:spacing w:val="-14"/>
          <w:sz w:val="24"/>
          <w:lang w:val="en-US"/>
        </w:rPr>
        <w:t xml:space="preserve"> </w:t>
      </w:r>
      <w:r w:rsidRPr="00D30DAB">
        <w:rPr>
          <w:sz w:val="24"/>
          <w:lang w:val="en-US"/>
        </w:rPr>
        <w:t>treatment</w:t>
      </w:r>
      <w:r w:rsidRPr="00D30DAB">
        <w:rPr>
          <w:spacing w:val="-13"/>
          <w:sz w:val="24"/>
          <w:lang w:val="en-US"/>
        </w:rPr>
        <w:t xml:space="preserve"> </w:t>
      </w:r>
      <w:r w:rsidRPr="00D30DAB">
        <w:rPr>
          <w:sz w:val="24"/>
          <w:lang w:val="en-US"/>
        </w:rPr>
        <w:t>of</w:t>
      </w:r>
      <w:r w:rsidRPr="00D30DAB">
        <w:rPr>
          <w:spacing w:val="-14"/>
          <w:sz w:val="24"/>
          <w:lang w:val="en-US"/>
        </w:rPr>
        <w:t xml:space="preserve"> </w:t>
      </w:r>
      <w:r w:rsidRPr="00D30DAB">
        <w:rPr>
          <w:sz w:val="24"/>
          <w:lang w:val="en-US"/>
        </w:rPr>
        <w:t>uterine</w:t>
      </w:r>
      <w:r w:rsidRPr="00D30DAB">
        <w:rPr>
          <w:spacing w:val="-13"/>
          <w:sz w:val="24"/>
          <w:lang w:val="en-US"/>
        </w:rPr>
        <w:t xml:space="preserve"> </w:t>
      </w:r>
      <w:r w:rsidRPr="00D30DAB">
        <w:rPr>
          <w:sz w:val="24"/>
          <w:lang w:val="en-US"/>
        </w:rPr>
        <w:t>leiomyomas</w:t>
      </w:r>
      <w:r w:rsidRPr="00D30DAB">
        <w:rPr>
          <w:spacing w:val="-14"/>
          <w:sz w:val="24"/>
          <w:lang w:val="en-US"/>
        </w:rPr>
        <w:t xml:space="preserve"> </w:t>
      </w:r>
      <w:r w:rsidRPr="00D30DAB">
        <w:rPr>
          <w:sz w:val="24"/>
          <w:lang w:val="en-US"/>
        </w:rPr>
        <w:t>with</w:t>
      </w:r>
      <w:r w:rsidRPr="00D30DAB">
        <w:rPr>
          <w:spacing w:val="-13"/>
          <w:sz w:val="24"/>
          <w:lang w:val="en-US"/>
        </w:rPr>
        <w:t xml:space="preserve"> </w:t>
      </w:r>
      <w:r w:rsidRPr="00D30DAB">
        <w:rPr>
          <w:sz w:val="24"/>
          <w:lang w:val="en-US"/>
        </w:rPr>
        <w:t>danazol</w:t>
      </w:r>
      <w:r w:rsidRPr="00D30DAB">
        <w:rPr>
          <w:spacing w:val="-13"/>
          <w:sz w:val="24"/>
          <w:lang w:val="en-US"/>
        </w:rPr>
        <w:t xml:space="preserve"> </w:t>
      </w:r>
      <w:r w:rsidRPr="00D30DAB">
        <w:rPr>
          <w:sz w:val="24"/>
          <w:lang w:val="en-US"/>
        </w:rPr>
        <w:t>or</w:t>
      </w:r>
      <w:r w:rsidRPr="00D30DAB">
        <w:rPr>
          <w:spacing w:val="-13"/>
          <w:sz w:val="24"/>
          <w:lang w:val="en-US"/>
        </w:rPr>
        <w:t xml:space="preserve"> </w:t>
      </w:r>
      <w:r w:rsidRPr="00D30DAB">
        <w:rPr>
          <w:sz w:val="24"/>
          <w:lang w:val="en-US"/>
        </w:rPr>
        <w:t>buserelin.</w:t>
      </w:r>
      <w:r w:rsidRPr="00D30DAB">
        <w:rPr>
          <w:spacing w:val="-13"/>
          <w:sz w:val="24"/>
          <w:lang w:val="en-US"/>
        </w:rPr>
        <w:t xml:space="preserve"> </w:t>
      </w:r>
      <w:r>
        <w:rPr>
          <w:sz w:val="24"/>
        </w:rPr>
        <w:t>J</w:t>
      </w:r>
      <w:r>
        <w:rPr>
          <w:spacing w:val="-11"/>
          <w:sz w:val="24"/>
        </w:rPr>
        <w:t xml:space="preserve"> </w:t>
      </w:r>
      <w:r>
        <w:rPr>
          <w:sz w:val="24"/>
        </w:rPr>
        <w:t>Obstet</w:t>
      </w:r>
      <w:r>
        <w:rPr>
          <w:spacing w:val="-13"/>
          <w:sz w:val="24"/>
        </w:rPr>
        <w:t xml:space="preserve"> </w:t>
      </w:r>
      <w:r>
        <w:rPr>
          <w:sz w:val="24"/>
        </w:rPr>
        <w:t>Gynaecol.</w:t>
      </w:r>
      <w:r>
        <w:rPr>
          <w:spacing w:val="-12"/>
          <w:sz w:val="24"/>
        </w:rPr>
        <w:t xml:space="preserve"> </w:t>
      </w:r>
      <w:r>
        <w:rPr>
          <w:sz w:val="24"/>
        </w:rPr>
        <w:t>1995;21:1- 7.</w:t>
      </w:r>
    </w:p>
    <w:p w:rsidR="005E3837" w:rsidRPr="00D30DAB" w:rsidRDefault="00D30DAB">
      <w:pPr>
        <w:pStyle w:val="PargrafodaLista"/>
        <w:numPr>
          <w:ilvl w:val="0"/>
          <w:numId w:val="67"/>
        </w:numPr>
        <w:tabs>
          <w:tab w:val="left" w:pos="654"/>
        </w:tabs>
        <w:ind w:left="653" w:hanging="541"/>
        <w:rPr>
          <w:sz w:val="24"/>
          <w:lang w:val="en-US"/>
        </w:rPr>
      </w:pPr>
      <w:r w:rsidRPr="00D30DAB">
        <w:rPr>
          <w:sz w:val="24"/>
          <w:lang w:val="en-US"/>
        </w:rPr>
        <w:t xml:space="preserve">Ke LQ, Yang K, Li J, CM </w:t>
      </w:r>
      <w:r w:rsidRPr="00D30DAB">
        <w:rPr>
          <w:spacing w:val="-3"/>
          <w:sz w:val="24"/>
          <w:lang w:val="en-US"/>
        </w:rPr>
        <w:t xml:space="preserve">L. </w:t>
      </w:r>
      <w:r w:rsidRPr="00D30DAB">
        <w:rPr>
          <w:sz w:val="24"/>
          <w:lang w:val="en-US"/>
        </w:rPr>
        <w:t>Danazol for uterine</w:t>
      </w:r>
      <w:r w:rsidRPr="00D30DAB">
        <w:rPr>
          <w:spacing w:val="1"/>
          <w:sz w:val="24"/>
          <w:lang w:val="en-US"/>
        </w:rPr>
        <w:t xml:space="preserve"> </w:t>
      </w:r>
      <w:r w:rsidRPr="00D30DAB">
        <w:rPr>
          <w:sz w:val="24"/>
          <w:lang w:val="en-US"/>
        </w:rPr>
        <w:t>fibroids2009.</w:t>
      </w:r>
    </w:p>
    <w:p w:rsidR="005E3837" w:rsidRDefault="00D30DAB">
      <w:pPr>
        <w:pStyle w:val="PargrafodaLista"/>
        <w:numPr>
          <w:ilvl w:val="0"/>
          <w:numId w:val="67"/>
        </w:numPr>
        <w:tabs>
          <w:tab w:val="left" w:pos="654"/>
        </w:tabs>
        <w:ind w:right="107"/>
        <w:jc w:val="both"/>
        <w:rPr>
          <w:sz w:val="24"/>
        </w:rPr>
      </w:pPr>
      <w:r w:rsidRPr="00D30DAB">
        <w:rPr>
          <w:sz w:val="24"/>
          <w:lang w:val="en-US"/>
        </w:rPr>
        <w:t>Coutinho EM, Gonçalves MT. Lon</w:t>
      </w:r>
      <w:r w:rsidRPr="00D30DAB">
        <w:rPr>
          <w:sz w:val="24"/>
          <w:lang w:val="en-US"/>
        </w:rPr>
        <w:t xml:space="preserve">g-term treatment of leiomyomas with gestrinone. </w:t>
      </w:r>
      <w:r>
        <w:rPr>
          <w:sz w:val="24"/>
        </w:rPr>
        <w:t>Fertil Steril. 1989;51(6):939-46.</w:t>
      </w:r>
    </w:p>
    <w:p w:rsidR="005E3837" w:rsidRDefault="00D30DAB">
      <w:pPr>
        <w:pStyle w:val="PargrafodaLista"/>
        <w:numPr>
          <w:ilvl w:val="0"/>
          <w:numId w:val="67"/>
        </w:numPr>
        <w:tabs>
          <w:tab w:val="left" w:pos="654"/>
        </w:tabs>
        <w:ind w:right="105"/>
        <w:jc w:val="both"/>
        <w:rPr>
          <w:sz w:val="24"/>
        </w:rPr>
      </w:pPr>
      <w:r w:rsidRPr="00D30DAB">
        <w:rPr>
          <w:sz w:val="24"/>
          <w:lang w:val="en-US"/>
        </w:rPr>
        <w:t>Walker CL, Burroughs KD, Davis B, Sowell K, Everitt JI, Fuchs-Young R. Preclinical evidence for therapeutic efficacy of selective estrogen receptor modulators for uterine lei</w:t>
      </w:r>
      <w:r w:rsidRPr="00D30DAB">
        <w:rPr>
          <w:sz w:val="24"/>
          <w:lang w:val="en-US"/>
        </w:rPr>
        <w:t xml:space="preserve">omyoma. </w:t>
      </w:r>
      <w:r>
        <w:rPr>
          <w:sz w:val="24"/>
        </w:rPr>
        <w:t>J Soc Gynecol Investig.</w:t>
      </w:r>
      <w:r>
        <w:rPr>
          <w:spacing w:val="-1"/>
          <w:sz w:val="24"/>
        </w:rPr>
        <w:t xml:space="preserve"> </w:t>
      </w:r>
      <w:r>
        <w:rPr>
          <w:sz w:val="24"/>
        </w:rPr>
        <w:t>2000;7(4):249-56.</w:t>
      </w:r>
    </w:p>
    <w:p w:rsidR="005E3837" w:rsidRDefault="00D30DAB">
      <w:pPr>
        <w:pStyle w:val="PargrafodaLista"/>
        <w:numPr>
          <w:ilvl w:val="0"/>
          <w:numId w:val="67"/>
        </w:numPr>
        <w:tabs>
          <w:tab w:val="left" w:pos="654"/>
        </w:tabs>
        <w:spacing w:before="1"/>
        <w:ind w:right="110"/>
        <w:jc w:val="both"/>
        <w:rPr>
          <w:sz w:val="24"/>
        </w:rPr>
      </w:pPr>
      <w:r>
        <w:rPr>
          <w:sz w:val="24"/>
        </w:rPr>
        <w:t>Moroni RM (1), Martins WP, Ferriani RA, Vieira CS, Nastri CO, Candido Dos Reis FJ, Brito LG. Cochrane Database Syst Rev. 2015 Mar 20;(3):CD010854.</w:t>
      </w:r>
      <w:r>
        <w:rPr>
          <w:spacing w:val="-6"/>
          <w:sz w:val="24"/>
        </w:rPr>
        <w:t xml:space="preserve"> </w:t>
      </w:r>
      <w:r>
        <w:rPr>
          <w:sz w:val="24"/>
        </w:rPr>
        <w:t>doi:10.1002/14651858.CD010854.pub2).</w:t>
      </w:r>
    </w:p>
    <w:p w:rsidR="005E3837" w:rsidRDefault="00D30DAB">
      <w:pPr>
        <w:pStyle w:val="PargrafodaLista"/>
        <w:numPr>
          <w:ilvl w:val="0"/>
          <w:numId w:val="67"/>
        </w:numPr>
        <w:tabs>
          <w:tab w:val="left" w:pos="654"/>
        </w:tabs>
        <w:ind w:right="100"/>
        <w:jc w:val="both"/>
        <w:rPr>
          <w:sz w:val="24"/>
        </w:rPr>
      </w:pPr>
      <w:r w:rsidRPr="00D30DAB">
        <w:rPr>
          <w:sz w:val="24"/>
          <w:lang w:val="en-US"/>
        </w:rPr>
        <w:t xml:space="preserve">Sadan O, Ginath S, Sofer D, Rotmensch S, Debby A, Glezerman M, et al. The role of tamoxifen in the treatment of symptomatic uterine leiomyomata -- a pilot study. </w:t>
      </w:r>
      <w:r>
        <w:rPr>
          <w:sz w:val="24"/>
        </w:rPr>
        <w:t>Eur J Obstet Gynecol Reprod Biol. 2001;96(2):183-6.</w:t>
      </w:r>
    </w:p>
    <w:p w:rsidR="005E3837" w:rsidRDefault="00D30DAB">
      <w:pPr>
        <w:pStyle w:val="PargrafodaLista"/>
        <w:numPr>
          <w:ilvl w:val="0"/>
          <w:numId w:val="67"/>
        </w:numPr>
        <w:tabs>
          <w:tab w:val="left" w:pos="654"/>
        </w:tabs>
        <w:ind w:right="111"/>
        <w:jc w:val="both"/>
        <w:rPr>
          <w:sz w:val="24"/>
        </w:rPr>
      </w:pPr>
      <w:r w:rsidRPr="00D30DAB">
        <w:rPr>
          <w:sz w:val="24"/>
          <w:lang w:val="en-US"/>
        </w:rPr>
        <w:t>Bristow RE, Montz FJ. Leiomyomatosis perit</w:t>
      </w:r>
      <w:r w:rsidRPr="00D30DAB">
        <w:rPr>
          <w:sz w:val="24"/>
          <w:lang w:val="en-US"/>
        </w:rPr>
        <w:t xml:space="preserve">onealis disseminata and ovarian Brenner tumor associated with tamoxifen use. </w:t>
      </w:r>
      <w:r>
        <w:rPr>
          <w:sz w:val="24"/>
        </w:rPr>
        <w:t>Int J Gynecol Cancer.</w:t>
      </w:r>
      <w:r>
        <w:rPr>
          <w:spacing w:val="3"/>
          <w:sz w:val="24"/>
        </w:rPr>
        <w:t xml:space="preserve"> </w:t>
      </w:r>
      <w:r>
        <w:rPr>
          <w:sz w:val="24"/>
        </w:rPr>
        <w:t>2001;11(4):312-5.</w:t>
      </w:r>
    </w:p>
    <w:p w:rsidR="005E3837" w:rsidRDefault="00D30DAB">
      <w:pPr>
        <w:pStyle w:val="PargrafodaLista"/>
        <w:numPr>
          <w:ilvl w:val="0"/>
          <w:numId w:val="67"/>
        </w:numPr>
        <w:tabs>
          <w:tab w:val="left" w:pos="654"/>
        </w:tabs>
        <w:ind w:right="111"/>
        <w:jc w:val="both"/>
        <w:rPr>
          <w:sz w:val="24"/>
        </w:rPr>
      </w:pPr>
      <w:r w:rsidRPr="00D30DAB">
        <w:rPr>
          <w:sz w:val="24"/>
          <w:lang w:val="en-US"/>
        </w:rPr>
        <w:t xml:space="preserve">Palomba S, Sammartino A, Di Carlo C, Affinito P, Zullo F, Nappi C. Effects of raloxifene treatment on uterine leiomyomas in postmenopausal </w:t>
      </w:r>
      <w:r w:rsidRPr="00D30DAB">
        <w:rPr>
          <w:sz w:val="24"/>
          <w:lang w:val="en-US"/>
        </w:rPr>
        <w:t xml:space="preserve">women. </w:t>
      </w:r>
      <w:r>
        <w:rPr>
          <w:sz w:val="24"/>
        </w:rPr>
        <w:t>Fertil Steril. 2001;76(1):38-43.</w:t>
      </w:r>
    </w:p>
    <w:p w:rsidR="005E3837" w:rsidRDefault="00D30DAB">
      <w:pPr>
        <w:pStyle w:val="PargrafodaLista"/>
        <w:numPr>
          <w:ilvl w:val="0"/>
          <w:numId w:val="67"/>
        </w:numPr>
        <w:tabs>
          <w:tab w:val="left" w:pos="654"/>
        </w:tabs>
        <w:ind w:right="108"/>
        <w:jc w:val="both"/>
        <w:rPr>
          <w:sz w:val="24"/>
        </w:rPr>
      </w:pPr>
      <w:r w:rsidRPr="00D30DAB">
        <w:rPr>
          <w:sz w:val="24"/>
          <w:lang w:val="en-US"/>
        </w:rPr>
        <w:t xml:space="preserve">Palomba S, Orio F, Morelli M, Russo T, Pellicano M, Nappi C, et al. Raloxifene administration in women treated with gonadotropin-releasing hormone agonist for uterine leiomyomas: effects on bone metabolism. </w:t>
      </w:r>
      <w:r>
        <w:rPr>
          <w:sz w:val="24"/>
        </w:rPr>
        <w:t>J Clin En</w:t>
      </w:r>
      <w:r>
        <w:rPr>
          <w:sz w:val="24"/>
        </w:rPr>
        <w:t>docrinol Metab.</w:t>
      </w:r>
      <w:r>
        <w:rPr>
          <w:spacing w:val="-1"/>
          <w:sz w:val="24"/>
        </w:rPr>
        <w:t xml:space="preserve"> </w:t>
      </w:r>
      <w:r>
        <w:rPr>
          <w:sz w:val="24"/>
        </w:rPr>
        <w:t>2002;87(10):4476-81.</w:t>
      </w:r>
    </w:p>
    <w:p w:rsidR="005E3837" w:rsidRDefault="00D30DAB">
      <w:pPr>
        <w:pStyle w:val="PargrafodaLista"/>
        <w:numPr>
          <w:ilvl w:val="0"/>
          <w:numId w:val="67"/>
        </w:numPr>
        <w:tabs>
          <w:tab w:val="left" w:pos="654"/>
        </w:tabs>
        <w:ind w:right="107"/>
        <w:jc w:val="both"/>
        <w:rPr>
          <w:sz w:val="24"/>
        </w:rPr>
      </w:pPr>
      <w:r>
        <w:rPr>
          <w:sz w:val="24"/>
        </w:rPr>
        <w:t xml:space="preserve">Palomba S, Russo T, Orio F, Tauchmanovà L, Zupi E, Panici PL, et al. </w:t>
      </w:r>
      <w:r w:rsidRPr="00D30DAB">
        <w:rPr>
          <w:sz w:val="24"/>
          <w:lang w:val="en-US"/>
        </w:rPr>
        <w:t>Effectiveness of combined GnRH analogue plus raloxifene administration in the treatment of uterine leiomyomas: a prospective, randomized, single-blind</w:t>
      </w:r>
      <w:r w:rsidRPr="00D30DAB">
        <w:rPr>
          <w:sz w:val="24"/>
          <w:lang w:val="en-US"/>
        </w:rPr>
        <w:t xml:space="preserve">, placebo-controlled clinical trial. </w:t>
      </w:r>
      <w:r>
        <w:rPr>
          <w:sz w:val="24"/>
        </w:rPr>
        <w:t>Hum Reprod.</w:t>
      </w:r>
      <w:r>
        <w:rPr>
          <w:spacing w:val="-5"/>
          <w:sz w:val="24"/>
        </w:rPr>
        <w:t xml:space="preserve"> </w:t>
      </w:r>
      <w:r>
        <w:rPr>
          <w:sz w:val="24"/>
        </w:rPr>
        <w:t>2002;17(12):3213-9.</w:t>
      </w:r>
    </w:p>
    <w:p w:rsidR="005E3837" w:rsidRDefault="00D30DAB">
      <w:pPr>
        <w:pStyle w:val="PargrafodaLista"/>
        <w:numPr>
          <w:ilvl w:val="0"/>
          <w:numId w:val="67"/>
        </w:numPr>
        <w:tabs>
          <w:tab w:val="left" w:pos="654"/>
        </w:tabs>
        <w:ind w:right="114"/>
        <w:jc w:val="both"/>
        <w:rPr>
          <w:sz w:val="24"/>
        </w:rPr>
      </w:pPr>
      <w:r w:rsidRPr="00D30DAB">
        <w:rPr>
          <w:sz w:val="24"/>
          <w:lang w:val="en-US"/>
        </w:rPr>
        <w:t xml:space="preserve">Jirecek S, Lee A, Pavo I, Crans G, Eppel W, Wenzl R. Raloxifene prevents the growth of uterine leiomyomas in premenopausal women. </w:t>
      </w:r>
      <w:r>
        <w:rPr>
          <w:sz w:val="24"/>
        </w:rPr>
        <w:t>Fertil Steril.</w:t>
      </w:r>
      <w:r>
        <w:rPr>
          <w:spacing w:val="2"/>
          <w:sz w:val="24"/>
        </w:rPr>
        <w:t xml:space="preserve"> </w:t>
      </w:r>
      <w:r>
        <w:rPr>
          <w:sz w:val="24"/>
        </w:rPr>
        <w:t>2004;81(1):132-6.</w:t>
      </w:r>
    </w:p>
    <w:p w:rsidR="005E3837" w:rsidRDefault="00D30DAB">
      <w:pPr>
        <w:pStyle w:val="PargrafodaLista"/>
        <w:numPr>
          <w:ilvl w:val="0"/>
          <w:numId w:val="67"/>
        </w:numPr>
        <w:tabs>
          <w:tab w:val="left" w:pos="654"/>
        </w:tabs>
        <w:ind w:right="105"/>
        <w:jc w:val="both"/>
        <w:rPr>
          <w:sz w:val="24"/>
        </w:rPr>
      </w:pPr>
      <w:r>
        <w:rPr>
          <w:sz w:val="24"/>
        </w:rPr>
        <w:t xml:space="preserve">Palomba S, Orio F, Morelli M, Russo T, Pellicano M, Zupi E, et al. </w:t>
      </w:r>
      <w:r w:rsidRPr="00D30DAB">
        <w:rPr>
          <w:sz w:val="24"/>
          <w:lang w:val="en-US"/>
        </w:rPr>
        <w:t xml:space="preserve">Raloxifene administration in premenopausal women with uterine leiomyomas: a pilot study. </w:t>
      </w:r>
      <w:r>
        <w:rPr>
          <w:sz w:val="24"/>
        </w:rPr>
        <w:t>J Clin Endocrinol Metab. 2002;87(8):3603-8.</w:t>
      </w:r>
    </w:p>
    <w:p w:rsidR="005E3837" w:rsidRDefault="00D30DAB">
      <w:pPr>
        <w:pStyle w:val="PargrafodaLista"/>
        <w:numPr>
          <w:ilvl w:val="0"/>
          <w:numId w:val="67"/>
        </w:numPr>
        <w:tabs>
          <w:tab w:val="left" w:pos="654"/>
        </w:tabs>
        <w:ind w:right="114"/>
        <w:jc w:val="both"/>
        <w:rPr>
          <w:sz w:val="24"/>
        </w:rPr>
      </w:pPr>
      <w:r w:rsidRPr="00D30DAB">
        <w:rPr>
          <w:sz w:val="24"/>
          <w:lang w:val="en-US"/>
        </w:rPr>
        <w:t xml:space="preserve">Wu T, Chen X, Xie </w:t>
      </w:r>
      <w:r w:rsidRPr="00D30DAB">
        <w:rPr>
          <w:spacing w:val="-3"/>
          <w:sz w:val="24"/>
          <w:lang w:val="en-US"/>
        </w:rPr>
        <w:t xml:space="preserve">L. </w:t>
      </w:r>
      <w:r w:rsidRPr="00D30DAB">
        <w:rPr>
          <w:sz w:val="24"/>
          <w:lang w:val="en-US"/>
        </w:rPr>
        <w:t>Selective estrogen receptor modulat</w:t>
      </w:r>
      <w:r w:rsidRPr="00D30DAB">
        <w:rPr>
          <w:sz w:val="24"/>
          <w:lang w:val="en-US"/>
        </w:rPr>
        <w:t xml:space="preserve">ors (SERMs) for uterine leiomyomas. </w:t>
      </w:r>
      <w:r>
        <w:rPr>
          <w:sz w:val="24"/>
        </w:rPr>
        <w:t>Cochrane Database Syst Rev.</w:t>
      </w:r>
      <w:r>
        <w:rPr>
          <w:spacing w:val="-1"/>
          <w:sz w:val="24"/>
        </w:rPr>
        <w:t xml:space="preserve"> </w:t>
      </w:r>
      <w:r>
        <w:rPr>
          <w:sz w:val="24"/>
        </w:rPr>
        <w:t>2007(4):CD005287.</w:t>
      </w:r>
    </w:p>
    <w:p w:rsidR="005E3837" w:rsidRDefault="00D30DAB">
      <w:pPr>
        <w:pStyle w:val="PargrafodaLista"/>
        <w:numPr>
          <w:ilvl w:val="0"/>
          <w:numId w:val="67"/>
        </w:numPr>
        <w:tabs>
          <w:tab w:val="left" w:pos="654"/>
        </w:tabs>
        <w:ind w:right="107"/>
        <w:jc w:val="both"/>
        <w:rPr>
          <w:sz w:val="24"/>
        </w:rPr>
      </w:pPr>
      <w:r w:rsidRPr="00D30DAB">
        <w:rPr>
          <w:sz w:val="24"/>
          <w:lang w:val="en-US"/>
        </w:rPr>
        <w:t>Carr</w:t>
      </w:r>
      <w:r w:rsidRPr="00D30DAB">
        <w:rPr>
          <w:spacing w:val="-6"/>
          <w:sz w:val="24"/>
          <w:lang w:val="en-US"/>
        </w:rPr>
        <w:t xml:space="preserve"> </w:t>
      </w:r>
      <w:r w:rsidRPr="00D30DAB">
        <w:rPr>
          <w:sz w:val="24"/>
          <w:lang w:val="en-US"/>
        </w:rPr>
        <w:t>BR,</w:t>
      </w:r>
      <w:r w:rsidRPr="00D30DAB">
        <w:rPr>
          <w:spacing w:val="-6"/>
          <w:sz w:val="24"/>
          <w:lang w:val="en-US"/>
        </w:rPr>
        <w:t xml:space="preserve"> </w:t>
      </w:r>
      <w:r w:rsidRPr="00D30DAB">
        <w:rPr>
          <w:sz w:val="24"/>
          <w:lang w:val="en-US"/>
        </w:rPr>
        <w:t>Marshburn</w:t>
      </w:r>
      <w:r w:rsidRPr="00D30DAB">
        <w:rPr>
          <w:spacing w:val="-6"/>
          <w:sz w:val="24"/>
          <w:lang w:val="en-US"/>
        </w:rPr>
        <w:t xml:space="preserve"> </w:t>
      </w:r>
      <w:r w:rsidRPr="00D30DAB">
        <w:rPr>
          <w:sz w:val="24"/>
          <w:lang w:val="en-US"/>
        </w:rPr>
        <w:t>PB,</w:t>
      </w:r>
      <w:r w:rsidRPr="00D30DAB">
        <w:rPr>
          <w:spacing w:val="-4"/>
          <w:sz w:val="24"/>
          <w:lang w:val="en-US"/>
        </w:rPr>
        <w:t xml:space="preserve"> </w:t>
      </w:r>
      <w:r w:rsidRPr="00D30DAB">
        <w:rPr>
          <w:sz w:val="24"/>
          <w:lang w:val="en-US"/>
        </w:rPr>
        <w:t>Weatherall</w:t>
      </w:r>
      <w:r w:rsidRPr="00D30DAB">
        <w:rPr>
          <w:spacing w:val="-7"/>
          <w:sz w:val="24"/>
          <w:lang w:val="en-US"/>
        </w:rPr>
        <w:t xml:space="preserve"> </w:t>
      </w:r>
      <w:r w:rsidRPr="00D30DAB">
        <w:rPr>
          <w:sz w:val="24"/>
          <w:lang w:val="en-US"/>
        </w:rPr>
        <w:t>PT,</w:t>
      </w:r>
      <w:r w:rsidRPr="00D30DAB">
        <w:rPr>
          <w:spacing w:val="-6"/>
          <w:sz w:val="24"/>
          <w:lang w:val="en-US"/>
        </w:rPr>
        <w:t xml:space="preserve"> </w:t>
      </w:r>
      <w:r w:rsidRPr="00D30DAB">
        <w:rPr>
          <w:sz w:val="24"/>
          <w:lang w:val="en-US"/>
        </w:rPr>
        <w:t>Bradshaw</w:t>
      </w:r>
      <w:r w:rsidRPr="00D30DAB">
        <w:rPr>
          <w:spacing w:val="-7"/>
          <w:sz w:val="24"/>
          <w:lang w:val="en-US"/>
        </w:rPr>
        <w:t xml:space="preserve"> </w:t>
      </w:r>
      <w:r w:rsidRPr="00D30DAB">
        <w:rPr>
          <w:sz w:val="24"/>
          <w:lang w:val="en-US"/>
        </w:rPr>
        <w:t>KD,</w:t>
      </w:r>
      <w:r w:rsidRPr="00D30DAB">
        <w:rPr>
          <w:spacing w:val="-4"/>
          <w:sz w:val="24"/>
          <w:lang w:val="en-US"/>
        </w:rPr>
        <w:t xml:space="preserve"> </w:t>
      </w:r>
      <w:r w:rsidRPr="00D30DAB">
        <w:rPr>
          <w:sz w:val="24"/>
          <w:lang w:val="en-US"/>
        </w:rPr>
        <w:t>Breslau</w:t>
      </w:r>
      <w:r w:rsidRPr="00D30DAB">
        <w:rPr>
          <w:spacing w:val="-5"/>
          <w:sz w:val="24"/>
          <w:lang w:val="en-US"/>
        </w:rPr>
        <w:t xml:space="preserve"> </w:t>
      </w:r>
      <w:r w:rsidRPr="00D30DAB">
        <w:rPr>
          <w:sz w:val="24"/>
          <w:lang w:val="en-US"/>
        </w:rPr>
        <w:t>NA,</w:t>
      </w:r>
      <w:r w:rsidRPr="00D30DAB">
        <w:rPr>
          <w:spacing w:val="-4"/>
          <w:sz w:val="24"/>
          <w:lang w:val="en-US"/>
        </w:rPr>
        <w:t xml:space="preserve"> </w:t>
      </w:r>
      <w:r w:rsidRPr="00D30DAB">
        <w:rPr>
          <w:sz w:val="24"/>
          <w:lang w:val="en-US"/>
        </w:rPr>
        <w:t>Byrd</w:t>
      </w:r>
      <w:r w:rsidRPr="00D30DAB">
        <w:rPr>
          <w:spacing w:val="-5"/>
          <w:sz w:val="24"/>
          <w:lang w:val="en-US"/>
        </w:rPr>
        <w:t xml:space="preserve"> </w:t>
      </w:r>
      <w:r w:rsidRPr="00D30DAB">
        <w:rPr>
          <w:sz w:val="24"/>
          <w:lang w:val="en-US"/>
        </w:rPr>
        <w:t>W,</w:t>
      </w:r>
      <w:r w:rsidRPr="00D30DAB">
        <w:rPr>
          <w:spacing w:val="-6"/>
          <w:sz w:val="24"/>
          <w:lang w:val="en-US"/>
        </w:rPr>
        <w:t xml:space="preserve"> </w:t>
      </w:r>
      <w:r w:rsidRPr="00D30DAB">
        <w:rPr>
          <w:sz w:val="24"/>
          <w:lang w:val="en-US"/>
        </w:rPr>
        <w:t>et</w:t>
      </w:r>
      <w:r w:rsidRPr="00D30DAB">
        <w:rPr>
          <w:spacing w:val="-7"/>
          <w:sz w:val="24"/>
          <w:lang w:val="en-US"/>
        </w:rPr>
        <w:t xml:space="preserve"> </w:t>
      </w:r>
      <w:r w:rsidRPr="00D30DAB">
        <w:rPr>
          <w:sz w:val="24"/>
          <w:lang w:val="en-US"/>
        </w:rPr>
        <w:t>al.</w:t>
      </w:r>
      <w:r w:rsidRPr="00D30DAB">
        <w:rPr>
          <w:spacing w:val="-6"/>
          <w:sz w:val="24"/>
          <w:lang w:val="en-US"/>
        </w:rPr>
        <w:t xml:space="preserve"> </w:t>
      </w:r>
      <w:r w:rsidRPr="00D30DAB">
        <w:rPr>
          <w:sz w:val="24"/>
          <w:lang w:val="en-US"/>
        </w:rPr>
        <w:t>An</w:t>
      </w:r>
      <w:r w:rsidRPr="00D30DAB">
        <w:rPr>
          <w:spacing w:val="-7"/>
          <w:sz w:val="24"/>
          <w:lang w:val="en-US"/>
        </w:rPr>
        <w:t xml:space="preserve"> </w:t>
      </w:r>
      <w:r w:rsidRPr="00D30DAB">
        <w:rPr>
          <w:sz w:val="24"/>
          <w:lang w:val="en-US"/>
        </w:rPr>
        <w:t>evaluation</w:t>
      </w:r>
      <w:r w:rsidRPr="00D30DAB">
        <w:rPr>
          <w:spacing w:val="-6"/>
          <w:sz w:val="24"/>
          <w:lang w:val="en-US"/>
        </w:rPr>
        <w:t xml:space="preserve"> </w:t>
      </w:r>
      <w:r w:rsidRPr="00D30DAB">
        <w:rPr>
          <w:sz w:val="24"/>
          <w:lang w:val="en-US"/>
        </w:rPr>
        <w:t>of the effect of gonadotropin-releasing hormone analogs and medroxyprogesterone ac</w:t>
      </w:r>
      <w:r w:rsidRPr="00D30DAB">
        <w:rPr>
          <w:sz w:val="24"/>
          <w:lang w:val="en-US"/>
        </w:rPr>
        <w:t xml:space="preserve">etate on uterine leiomyomata volume by magnetic resonance imaging: a prospective, randomized, double blind, placebo-controlled, crossover trial. </w:t>
      </w:r>
      <w:r>
        <w:rPr>
          <w:sz w:val="24"/>
        </w:rPr>
        <w:t>J Clin Endocrinol Metab. 1993;76(5):1217-23.</w:t>
      </w:r>
    </w:p>
    <w:p w:rsidR="005E3837" w:rsidRDefault="00D30DAB">
      <w:pPr>
        <w:pStyle w:val="PargrafodaLista"/>
        <w:numPr>
          <w:ilvl w:val="0"/>
          <w:numId w:val="67"/>
        </w:numPr>
        <w:tabs>
          <w:tab w:val="left" w:pos="821"/>
          <w:tab w:val="left" w:pos="822"/>
        </w:tabs>
        <w:spacing w:before="1"/>
        <w:ind w:left="821" w:hanging="709"/>
        <w:rPr>
          <w:sz w:val="24"/>
        </w:rPr>
      </w:pPr>
      <w:r w:rsidRPr="00D30DAB">
        <w:rPr>
          <w:sz w:val="24"/>
          <w:lang w:val="en-US"/>
        </w:rPr>
        <w:t>Sangkomkamhang. Cochrane Database of Systematic Reviews.</w:t>
      </w:r>
      <w:r w:rsidRPr="00D30DAB">
        <w:rPr>
          <w:spacing w:val="-1"/>
          <w:sz w:val="24"/>
          <w:lang w:val="en-US"/>
        </w:rPr>
        <w:t xml:space="preserve"> </w:t>
      </w:r>
      <w:r>
        <w:rPr>
          <w:sz w:val="24"/>
        </w:rPr>
        <w:t>2013</w:t>
      </w:r>
    </w:p>
    <w:p w:rsidR="005E3837" w:rsidRDefault="00D30DAB">
      <w:pPr>
        <w:pStyle w:val="PargrafodaLista"/>
        <w:numPr>
          <w:ilvl w:val="0"/>
          <w:numId w:val="67"/>
        </w:numPr>
        <w:tabs>
          <w:tab w:val="left" w:pos="654"/>
        </w:tabs>
        <w:ind w:right="111"/>
        <w:jc w:val="both"/>
        <w:rPr>
          <w:sz w:val="24"/>
        </w:rPr>
      </w:pPr>
      <w:r w:rsidRPr="00D30DAB">
        <w:rPr>
          <w:sz w:val="24"/>
          <w:lang w:val="en-US"/>
        </w:rPr>
        <w:t>Stei</w:t>
      </w:r>
      <w:r w:rsidRPr="00D30DAB">
        <w:rPr>
          <w:sz w:val="24"/>
          <w:lang w:val="en-US"/>
        </w:rPr>
        <w:t xml:space="preserve">nauer J, Pritts EA, Jackson R, Jacoby AF. Systematic review of mifepristone for the treatment of uterine leiomyomata. </w:t>
      </w:r>
      <w:r>
        <w:rPr>
          <w:sz w:val="24"/>
        </w:rPr>
        <w:t>Obstet Gynecol.</w:t>
      </w:r>
      <w:r>
        <w:rPr>
          <w:spacing w:val="-1"/>
          <w:sz w:val="24"/>
        </w:rPr>
        <w:t xml:space="preserve"> </w:t>
      </w:r>
      <w:r>
        <w:rPr>
          <w:sz w:val="24"/>
        </w:rPr>
        <w:t>2004;103(6):1331-6.</w:t>
      </w:r>
    </w:p>
    <w:p w:rsidR="005E3837" w:rsidRDefault="00D30DAB">
      <w:pPr>
        <w:pStyle w:val="PargrafodaLista"/>
        <w:numPr>
          <w:ilvl w:val="0"/>
          <w:numId w:val="67"/>
        </w:numPr>
        <w:tabs>
          <w:tab w:val="left" w:pos="654"/>
        </w:tabs>
        <w:ind w:right="113"/>
        <w:jc w:val="both"/>
        <w:rPr>
          <w:sz w:val="24"/>
        </w:rPr>
      </w:pPr>
      <w:r w:rsidRPr="00D30DAB">
        <w:rPr>
          <w:sz w:val="24"/>
          <w:lang w:val="en-US"/>
        </w:rPr>
        <w:t>Murphy AA, Kettel LM, Morales AJ, Roberts VJ, Yen SS. Regression of uterine leiomyomata in response to</w:t>
      </w:r>
      <w:r w:rsidRPr="00D30DAB">
        <w:rPr>
          <w:sz w:val="24"/>
          <w:lang w:val="en-US"/>
        </w:rPr>
        <w:t xml:space="preserve"> the antiprogesterone RU 486. </w:t>
      </w:r>
      <w:r>
        <w:rPr>
          <w:sz w:val="24"/>
        </w:rPr>
        <w:t>J Clin Endocrinol Metab.</w:t>
      </w:r>
      <w:r>
        <w:rPr>
          <w:spacing w:val="-2"/>
          <w:sz w:val="24"/>
        </w:rPr>
        <w:t xml:space="preserve"> </w:t>
      </w:r>
      <w:r>
        <w:rPr>
          <w:sz w:val="24"/>
        </w:rPr>
        <w:t>1993;76(2):513-7.</w:t>
      </w:r>
    </w:p>
    <w:p w:rsidR="005E3837" w:rsidRDefault="00D30DAB">
      <w:pPr>
        <w:pStyle w:val="PargrafodaLista"/>
        <w:numPr>
          <w:ilvl w:val="0"/>
          <w:numId w:val="67"/>
        </w:numPr>
        <w:tabs>
          <w:tab w:val="left" w:pos="654"/>
        </w:tabs>
        <w:ind w:right="106"/>
        <w:jc w:val="both"/>
        <w:rPr>
          <w:sz w:val="24"/>
        </w:rPr>
      </w:pPr>
      <w:r w:rsidRPr="00D30DAB">
        <w:rPr>
          <w:sz w:val="24"/>
          <w:lang w:val="en-US"/>
        </w:rPr>
        <w:t xml:space="preserve">Eisinger SH, Meldrum S, Fiscella K, le Roux HD, Guzick DS. Low-dose mifepristone for uterine leiomyomata. </w:t>
      </w:r>
      <w:r>
        <w:rPr>
          <w:sz w:val="24"/>
        </w:rPr>
        <w:t>Obstet Gynecol.</w:t>
      </w:r>
      <w:r>
        <w:rPr>
          <w:spacing w:val="-1"/>
          <w:sz w:val="24"/>
        </w:rPr>
        <w:t xml:space="preserve"> </w:t>
      </w:r>
      <w:r>
        <w:rPr>
          <w:sz w:val="24"/>
        </w:rPr>
        <w:t>2003;101(2):243-50.</w:t>
      </w:r>
    </w:p>
    <w:p w:rsidR="005E3837" w:rsidRDefault="00D30DAB">
      <w:pPr>
        <w:pStyle w:val="PargrafodaLista"/>
        <w:numPr>
          <w:ilvl w:val="0"/>
          <w:numId w:val="67"/>
        </w:numPr>
        <w:tabs>
          <w:tab w:val="left" w:pos="654"/>
        </w:tabs>
        <w:ind w:right="101"/>
        <w:jc w:val="both"/>
        <w:rPr>
          <w:sz w:val="24"/>
        </w:rPr>
      </w:pPr>
      <w:r>
        <w:rPr>
          <w:sz w:val="24"/>
        </w:rPr>
        <w:t>Carbonell</w:t>
      </w:r>
      <w:r>
        <w:rPr>
          <w:spacing w:val="-7"/>
          <w:sz w:val="24"/>
        </w:rPr>
        <w:t xml:space="preserve"> </w:t>
      </w:r>
      <w:r>
        <w:rPr>
          <w:sz w:val="24"/>
        </w:rPr>
        <w:t>Esteve</w:t>
      </w:r>
      <w:r>
        <w:rPr>
          <w:spacing w:val="-8"/>
          <w:sz w:val="24"/>
        </w:rPr>
        <w:t xml:space="preserve"> </w:t>
      </w:r>
      <w:r>
        <w:rPr>
          <w:sz w:val="24"/>
        </w:rPr>
        <w:t>JL,</w:t>
      </w:r>
      <w:r>
        <w:rPr>
          <w:spacing w:val="-7"/>
          <w:sz w:val="24"/>
        </w:rPr>
        <w:t xml:space="preserve"> </w:t>
      </w:r>
      <w:r>
        <w:rPr>
          <w:sz w:val="24"/>
        </w:rPr>
        <w:t>Acosta</w:t>
      </w:r>
      <w:r>
        <w:rPr>
          <w:spacing w:val="-7"/>
          <w:sz w:val="24"/>
        </w:rPr>
        <w:t xml:space="preserve"> </w:t>
      </w:r>
      <w:r>
        <w:rPr>
          <w:sz w:val="24"/>
        </w:rPr>
        <w:t>R,</w:t>
      </w:r>
      <w:r>
        <w:rPr>
          <w:spacing w:val="-7"/>
          <w:sz w:val="24"/>
        </w:rPr>
        <w:t xml:space="preserve"> </w:t>
      </w:r>
      <w:r>
        <w:rPr>
          <w:sz w:val="24"/>
        </w:rPr>
        <w:t>Heredia</w:t>
      </w:r>
      <w:r>
        <w:rPr>
          <w:spacing w:val="-7"/>
          <w:sz w:val="24"/>
        </w:rPr>
        <w:t xml:space="preserve"> </w:t>
      </w:r>
      <w:r>
        <w:rPr>
          <w:sz w:val="24"/>
        </w:rPr>
        <w:t>B,</w:t>
      </w:r>
      <w:r>
        <w:rPr>
          <w:spacing w:val="-7"/>
          <w:sz w:val="24"/>
        </w:rPr>
        <w:t xml:space="preserve"> </w:t>
      </w:r>
      <w:r>
        <w:rPr>
          <w:sz w:val="24"/>
        </w:rPr>
        <w:t>Pérez</w:t>
      </w:r>
      <w:r>
        <w:rPr>
          <w:spacing w:val="-5"/>
          <w:sz w:val="24"/>
        </w:rPr>
        <w:t xml:space="preserve"> </w:t>
      </w:r>
      <w:r>
        <w:rPr>
          <w:sz w:val="24"/>
        </w:rPr>
        <w:t>Y,</w:t>
      </w:r>
      <w:r>
        <w:rPr>
          <w:spacing w:val="-7"/>
          <w:sz w:val="24"/>
        </w:rPr>
        <w:t xml:space="preserve"> </w:t>
      </w:r>
      <w:r>
        <w:rPr>
          <w:sz w:val="24"/>
        </w:rPr>
        <w:t>Castañeda</w:t>
      </w:r>
      <w:r>
        <w:rPr>
          <w:spacing w:val="-7"/>
          <w:sz w:val="24"/>
        </w:rPr>
        <w:t xml:space="preserve"> </w:t>
      </w:r>
      <w:r>
        <w:rPr>
          <w:sz w:val="24"/>
        </w:rPr>
        <w:t>MC,</w:t>
      </w:r>
      <w:r>
        <w:rPr>
          <w:spacing w:val="-7"/>
          <w:sz w:val="24"/>
        </w:rPr>
        <w:t xml:space="preserve"> </w:t>
      </w:r>
      <w:r>
        <w:rPr>
          <w:sz w:val="24"/>
        </w:rPr>
        <w:t>Hernández</w:t>
      </w:r>
      <w:r>
        <w:rPr>
          <w:spacing w:val="-5"/>
          <w:sz w:val="24"/>
        </w:rPr>
        <w:t xml:space="preserve"> </w:t>
      </w:r>
      <w:r>
        <w:rPr>
          <w:sz w:val="24"/>
        </w:rPr>
        <w:t>AV.</w:t>
      </w:r>
      <w:r>
        <w:rPr>
          <w:spacing w:val="-2"/>
          <w:sz w:val="24"/>
        </w:rPr>
        <w:t xml:space="preserve"> </w:t>
      </w:r>
      <w:r w:rsidRPr="00D30DAB">
        <w:rPr>
          <w:sz w:val="24"/>
          <w:lang w:val="en-US"/>
        </w:rPr>
        <w:t>Mifepristone</w:t>
      </w:r>
      <w:r w:rsidRPr="00D30DAB">
        <w:rPr>
          <w:spacing w:val="-7"/>
          <w:sz w:val="24"/>
          <w:lang w:val="en-US"/>
        </w:rPr>
        <w:t xml:space="preserve"> </w:t>
      </w:r>
      <w:r w:rsidRPr="00D30DAB">
        <w:rPr>
          <w:sz w:val="24"/>
          <w:lang w:val="en-US"/>
        </w:rPr>
        <w:t>for the</w:t>
      </w:r>
      <w:r w:rsidRPr="00D30DAB">
        <w:rPr>
          <w:spacing w:val="-10"/>
          <w:sz w:val="24"/>
          <w:lang w:val="en-US"/>
        </w:rPr>
        <w:t xml:space="preserve"> </w:t>
      </w:r>
      <w:r w:rsidRPr="00D30DAB">
        <w:rPr>
          <w:sz w:val="24"/>
          <w:lang w:val="en-US"/>
        </w:rPr>
        <w:t>treatment</w:t>
      </w:r>
      <w:r w:rsidRPr="00D30DAB">
        <w:rPr>
          <w:spacing w:val="-9"/>
          <w:sz w:val="24"/>
          <w:lang w:val="en-US"/>
        </w:rPr>
        <w:t xml:space="preserve"> </w:t>
      </w:r>
      <w:r w:rsidRPr="00D30DAB">
        <w:rPr>
          <w:sz w:val="24"/>
          <w:lang w:val="en-US"/>
        </w:rPr>
        <w:t>of</w:t>
      </w:r>
      <w:r w:rsidRPr="00D30DAB">
        <w:rPr>
          <w:spacing w:val="-9"/>
          <w:sz w:val="24"/>
          <w:lang w:val="en-US"/>
        </w:rPr>
        <w:t xml:space="preserve"> </w:t>
      </w:r>
      <w:r w:rsidRPr="00D30DAB">
        <w:rPr>
          <w:sz w:val="24"/>
          <w:lang w:val="en-US"/>
        </w:rPr>
        <w:t>uterine</w:t>
      </w:r>
      <w:r w:rsidRPr="00D30DAB">
        <w:rPr>
          <w:spacing w:val="-10"/>
          <w:sz w:val="24"/>
          <w:lang w:val="en-US"/>
        </w:rPr>
        <w:t xml:space="preserve"> </w:t>
      </w:r>
      <w:r w:rsidRPr="00D30DAB">
        <w:rPr>
          <w:sz w:val="24"/>
          <w:lang w:val="en-US"/>
        </w:rPr>
        <w:t>leiomyomas:</w:t>
      </w:r>
      <w:r w:rsidRPr="00D30DAB">
        <w:rPr>
          <w:spacing w:val="-8"/>
          <w:sz w:val="24"/>
          <w:lang w:val="en-US"/>
        </w:rPr>
        <w:t xml:space="preserve"> </w:t>
      </w:r>
      <w:r w:rsidRPr="00D30DAB">
        <w:rPr>
          <w:sz w:val="24"/>
          <w:lang w:val="en-US"/>
        </w:rPr>
        <w:t>a</w:t>
      </w:r>
      <w:r w:rsidRPr="00D30DAB">
        <w:rPr>
          <w:spacing w:val="-11"/>
          <w:sz w:val="24"/>
          <w:lang w:val="en-US"/>
        </w:rPr>
        <w:t xml:space="preserve"> </w:t>
      </w:r>
      <w:r w:rsidRPr="00D30DAB">
        <w:rPr>
          <w:sz w:val="24"/>
          <w:lang w:val="en-US"/>
        </w:rPr>
        <w:t>randomized</w:t>
      </w:r>
      <w:r w:rsidRPr="00D30DAB">
        <w:rPr>
          <w:spacing w:val="-10"/>
          <w:sz w:val="24"/>
          <w:lang w:val="en-US"/>
        </w:rPr>
        <w:t xml:space="preserve"> </w:t>
      </w:r>
      <w:r w:rsidRPr="00D30DAB">
        <w:rPr>
          <w:sz w:val="24"/>
          <w:lang w:val="en-US"/>
        </w:rPr>
        <w:t>controlled</w:t>
      </w:r>
      <w:r w:rsidRPr="00D30DAB">
        <w:rPr>
          <w:spacing w:val="-9"/>
          <w:sz w:val="24"/>
          <w:lang w:val="en-US"/>
        </w:rPr>
        <w:t xml:space="preserve"> </w:t>
      </w:r>
      <w:r w:rsidRPr="00D30DAB">
        <w:rPr>
          <w:sz w:val="24"/>
          <w:lang w:val="en-US"/>
        </w:rPr>
        <w:t>trial.</w:t>
      </w:r>
      <w:r w:rsidRPr="00D30DAB">
        <w:rPr>
          <w:spacing w:val="-9"/>
          <w:sz w:val="24"/>
          <w:lang w:val="en-US"/>
        </w:rPr>
        <w:t xml:space="preserve"> </w:t>
      </w:r>
      <w:r>
        <w:rPr>
          <w:sz w:val="24"/>
        </w:rPr>
        <w:t>Obstet</w:t>
      </w:r>
      <w:r>
        <w:rPr>
          <w:spacing w:val="-8"/>
          <w:sz w:val="24"/>
        </w:rPr>
        <w:t xml:space="preserve"> </w:t>
      </w:r>
      <w:r>
        <w:rPr>
          <w:sz w:val="24"/>
        </w:rPr>
        <w:t>Gynecol.</w:t>
      </w:r>
      <w:r>
        <w:rPr>
          <w:spacing w:val="-9"/>
          <w:sz w:val="24"/>
        </w:rPr>
        <w:t xml:space="preserve"> </w:t>
      </w:r>
      <w:r>
        <w:rPr>
          <w:sz w:val="24"/>
        </w:rPr>
        <w:t>2008;112(5):1029- 36.</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7"/>
        </w:numPr>
        <w:tabs>
          <w:tab w:val="left" w:pos="654"/>
        </w:tabs>
        <w:spacing w:before="90"/>
        <w:ind w:right="102"/>
        <w:jc w:val="both"/>
        <w:rPr>
          <w:sz w:val="24"/>
        </w:rPr>
      </w:pPr>
      <w:r w:rsidRPr="00D30DAB">
        <w:rPr>
          <w:sz w:val="24"/>
          <w:lang w:val="en-US"/>
        </w:rPr>
        <w:t>Carbonell</w:t>
      </w:r>
      <w:r w:rsidRPr="00D30DAB">
        <w:rPr>
          <w:spacing w:val="-6"/>
          <w:sz w:val="24"/>
          <w:lang w:val="en-US"/>
        </w:rPr>
        <w:t xml:space="preserve"> </w:t>
      </w:r>
      <w:r w:rsidRPr="00D30DAB">
        <w:rPr>
          <w:sz w:val="24"/>
          <w:lang w:val="en-US"/>
        </w:rPr>
        <w:t>Esteve</w:t>
      </w:r>
      <w:r w:rsidRPr="00D30DAB">
        <w:rPr>
          <w:spacing w:val="-8"/>
          <w:sz w:val="24"/>
          <w:lang w:val="en-US"/>
        </w:rPr>
        <w:t xml:space="preserve"> </w:t>
      </w:r>
      <w:r w:rsidRPr="00D30DAB">
        <w:rPr>
          <w:sz w:val="24"/>
          <w:lang w:val="en-US"/>
        </w:rPr>
        <w:t>JL,</w:t>
      </w:r>
      <w:r w:rsidRPr="00D30DAB">
        <w:rPr>
          <w:spacing w:val="-6"/>
          <w:sz w:val="24"/>
          <w:lang w:val="en-US"/>
        </w:rPr>
        <w:t xml:space="preserve"> </w:t>
      </w:r>
      <w:r w:rsidRPr="00D30DAB">
        <w:rPr>
          <w:sz w:val="24"/>
          <w:lang w:val="en-US"/>
        </w:rPr>
        <w:t>Riveron</w:t>
      </w:r>
      <w:r w:rsidRPr="00D30DAB">
        <w:rPr>
          <w:spacing w:val="-6"/>
          <w:sz w:val="24"/>
          <w:lang w:val="en-US"/>
        </w:rPr>
        <w:t xml:space="preserve"> </w:t>
      </w:r>
      <w:r w:rsidRPr="00D30DAB">
        <w:rPr>
          <w:sz w:val="24"/>
          <w:lang w:val="en-US"/>
        </w:rPr>
        <w:t>AM,</w:t>
      </w:r>
      <w:r w:rsidRPr="00D30DAB">
        <w:rPr>
          <w:spacing w:val="-7"/>
          <w:sz w:val="24"/>
          <w:lang w:val="en-US"/>
        </w:rPr>
        <w:t xml:space="preserve"> </w:t>
      </w:r>
      <w:r w:rsidRPr="00D30DAB">
        <w:rPr>
          <w:sz w:val="24"/>
          <w:lang w:val="en-US"/>
        </w:rPr>
        <w:t>Cano</w:t>
      </w:r>
      <w:r w:rsidRPr="00D30DAB">
        <w:rPr>
          <w:spacing w:val="-5"/>
          <w:sz w:val="24"/>
          <w:lang w:val="en-US"/>
        </w:rPr>
        <w:t xml:space="preserve"> </w:t>
      </w:r>
      <w:r w:rsidRPr="00D30DAB">
        <w:rPr>
          <w:sz w:val="24"/>
          <w:lang w:val="en-US"/>
        </w:rPr>
        <w:t>M,</w:t>
      </w:r>
      <w:r w:rsidRPr="00D30DAB">
        <w:rPr>
          <w:spacing w:val="-6"/>
          <w:sz w:val="24"/>
          <w:lang w:val="en-US"/>
        </w:rPr>
        <w:t xml:space="preserve"> </w:t>
      </w:r>
      <w:r w:rsidRPr="00D30DAB">
        <w:rPr>
          <w:sz w:val="24"/>
          <w:lang w:val="en-US"/>
        </w:rPr>
        <w:t>Ortiz</w:t>
      </w:r>
      <w:r w:rsidRPr="00D30DAB">
        <w:rPr>
          <w:spacing w:val="-5"/>
          <w:sz w:val="24"/>
          <w:lang w:val="en-US"/>
        </w:rPr>
        <w:t xml:space="preserve"> </w:t>
      </w:r>
      <w:r w:rsidRPr="00D30DAB">
        <w:rPr>
          <w:sz w:val="24"/>
          <w:lang w:val="en-US"/>
        </w:rPr>
        <w:t>AI,</w:t>
      </w:r>
      <w:r w:rsidRPr="00D30DAB">
        <w:rPr>
          <w:spacing w:val="-6"/>
          <w:sz w:val="24"/>
          <w:lang w:val="en-US"/>
        </w:rPr>
        <w:t xml:space="preserve"> </w:t>
      </w:r>
      <w:r w:rsidRPr="00D30DAB">
        <w:rPr>
          <w:sz w:val="24"/>
          <w:lang w:val="en-US"/>
        </w:rPr>
        <w:t>Valle</w:t>
      </w:r>
      <w:r w:rsidRPr="00D30DAB">
        <w:rPr>
          <w:spacing w:val="-7"/>
          <w:sz w:val="24"/>
          <w:lang w:val="en-US"/>
        </w:rPr>
        <w:t xml:space="preserve"> </w:t>
      </w:r>
      <w:r w:rsidRPr="00D30DAB">
        <w:rPr>
          <w:sz w:val="24"/>
          <w:lang w:val="en-US"/>
        </w:rPr>
        <w:t>A,</w:t>
      </w:r>
      <w:r w:rsidRPr="00D30DAB">
        <w:rPr>
          <w:spacing w:val="-7"/>
          <w:sz w:val="24"/>
          <w:lang w:val="en-US"/>
        </w:rPr>
        <w:t xml:space="preserve"> </w:t>
      </w:r>
      <w:r w:rsidRPr="00D30DAB">
        <w:rPr>
          <w:sz w:val="24"/>
          <w:lang w:val="en-US"/>
        </w:rPr>
        <w:t>Texido</w:t>
      </w:r>
      <w:r w:rsidRPr="00D30DAB">
        <w:rPr>
          <w:spacing w:val="-5"/>
          <w:sz w:val="24"/>
          <w:lang w:val="en-US"/>
        </w:rPr>
        <w:t xml:space="preserve"> </w:t>
      </w:r>
      <w:r w:rsidRPr="00D30DAB">
        <w:rPr>
          <w:sz w:val="24"/>
          <w:lang w:val="en-US"/>
        </w:rPr>
        <w:t>CS,</w:t>
      </w:r>
      <w:r w:rsidRPr="00D30DAB">
        <w:rPr>
          <w:spacing w:val="-11"/>
          <w:sz w:val="24"/>
          <w:lang w:val="en-US"/>
        </w:rPr>
        <w:t xml:space="preserve"> </w:t>
      </w:r>
      <w:r w:rsidRPr="00D30DAB">
        <w:rPr>
          <w:sz w:val="24"/>
          <w:lang w:val="en-US"/>
        </w:rPr>
        <w:t>et</w:t>
      </w:r>
      <w:r w:rsidRPr="00D30DAB">
        <w:rPr>
          <w:spacing w:val="-6"/>
          <w:sz w:val="24"/>
          <w:lang w:val="en-US"/>
        </w:rPr>
        <w:t xml:space="preserve"> </w:t>
      </w:r>
      <w:r w:rsidRPr="00D30DAB">
        <w:rPr>
          <w:sz w:val="24"/>
          <w:lang w:val="en-US"/>
        </w:rPr>
        <w:t>al.</w:t>
      </w:r>
      <w:r w:rsidRPr="00D30DAB">
        <w:rPr>
          <w:spacing w:val="-1"/>
          <w:sz w:val="24"/>
          <w:lang w:val="en-US"/>
        </w:rPr>
        <w:t xml:space="preserve"> </w:t>
      </w:r>
      <w:r w:rsidRPr="00D30DAB">
        <w:rPr>
          <w:sz w:val="24"/>
          <w:lang w:val="en-US"/>
        </w:rPr>
        <w:t>Mifepristone</w:t>
      </w:r>
      <w:r w:rsidRPr="00D30DAB">
        <w:rPr>
          <w:spacing w:val="-7"/>
          <w:sz w:val="24"/>
          <w:lang w:val="en-US"/>
        </w:rPr>
        <w:t xml:space="preserve"> </w:t>
      </w:r>
      <w:r w:rsidRPr="00D30DAB">
        <w:rPr>
          <w:sz w:val="24"/>
          <w:lang w:val="en-US"/>
        </w:rPr>
        <w:t>2.5</w:t>
      </w:r>
      <w:r w:rsidRPr="00D30DAB">
        <w:rPr>
          <w:spacing w:val="-5"/>
          <w:sz w:val="24"/>
          <w:lang w:val="en-US"/>
        </w:rPr>
        <w:t xml:space="preserve"> </w:t>
      </w:r>
      <w:r w:rsidRPr="00D30DAB">
        <w:rPr>
          <w:sz w:val="24"/>
          <w:lang w:val="en-US"/>
        </w:rPr>
        <w:t xml:space="preserve">mg versus 5 mg daily in the treatment of leiomyoma before surgery. </w:t>
      </w:r>
      <w:r>
        <w:rPr>
          <w:sz w:val="24"/>
        </w:rPr>
        <w:t>International Journal of Women's Health.</w:t>
      </w:r>
      <w:r>
        <w:rPr>
          <w:spacing w:val="-1"/>
          <w:sz w:val="24"/>
        </w:rPr>
        <w:t xml:space="preserve"> </w:t>
      </w:r>
      <w:r>
        <w:rPr>
          <w:sz w:val="24"/>
        </w:rPr>
        <w:t>2012;4(1):75-84.</w:t>
      </w:r>
    </w:p>
    <w:p w:rsidR="005E3837" w:rsidRDefault="00D30DAB">
      <w:pPr>
        <w:pStyle w:val="PargrafodaLista"/>
        <w:numPr>
          <w:ilvl w:val="0"/>
          <w:numId w:val="67"/>
        </w:numPr>
        <w:tabs>
          <w:tab w:val="left" w:pos="654"/>
        </w:tabs>
        <w:ind w:right="107"/>
        <w:jc w:val="both"/>
        <w:rPr>
          <w:sz w:val="24"/>
        </w:rPr>
      </w:pPr>
      <w:r w:rsidRPr="00D30DAB">
        <w:rPr>
          <w:sz w:val="24"/>
          <w:lang w:val="en-US"/>
        </w:rPr>
        <w:t xml:space="preserve">Bagaria M, Suneja A, Vaid NB, Guleria K, Mishra K. Low-dose mifepristone in treatment of uterine leiomyoma: a </w:t>
      </w:r>
      <w:r w:rsidRPr="00D30DAB">
        <w:rPr>
          <w:sz w:val="24"/>
          <w:lang w:val="en-US"/>
        </w:rPr>
        <w:t xml:space="preserve">randomised double-blind placebo-controlled clinical trial. </w:t>
      </w:r>
      <w:r>
        <w:rPr>
          <w:sz w:val="24"/>
        </w:rPr>
        <w:t>Aust N Z J Obstet Gynaecol. 2009;49(1):77-83.</w:t>
      </w:r>
    </w:p>
    <w:p w:rsidR="005E3837" w:rsidRDefault="00D30DAB">
      <w:pPr>
        <w:pStyle w:val="PargrafodaLista"/>
        <w:numPr>
          <w:ilvl w:val="0"/>
          <w:numId w:val="67"/>
        </w:numPr>
        <w:tabs>
          <w:tab w:val="left" w:pos="654"/>
        </w:tabs>
        <w:ind w:right="110"/>
        <w:jc w:val="both"/>
        <w:rPr>
          <w:sz w:val="24"/>
        </w:rPr>
      </w:pPr>
      <w:r w:rsidRPr="00D30DAB">
        <w:rPr>
          <w:sz w:val="24"/>
          <w:lang w:val="en-US"/>
        </w:rPr>
        <w:t xml:space="preserve">Fiscella K, Eisinger SH, Meldrum S, Feng C, Fisher SG, Guzick DS. Effect of mifepristone for symptomatic leiomyomata on quality of life and uterine size: a randomized controlled trial. </w:t>
      </w:r>
      <w:r>
        <w:rPr>
          <w:sz w:val="24"/>
        </w:rPr>
        <w:t>Obstet Gynecol.</w:t>
      </w:r>
      <w:r>
        <w:rPr>
          <w:spacing w:val="-1"/>
          <w:sz w:val="24"/>
        </w:rPr>
        <w:t xml:space="preserve"> </w:t>
      </w:r>
      <w:r>
        <w:rPr>
          <w:sz w:val="24"/>
        </w:rPr>
        <w:t>2006;108(6):1381-7.</w:t>
      </w:r>
    </w:p>
    <w:p w:rsidR="005E3837" w:rsidRPr="00D30DAB" w:rsidRDefault="00D30DAB">
      <w:pPr>
        <w:pStyle w:val="PargrafodaLista"/>
        <w:numPr>
          <w:ilvl w:val="0"/>
          <w:numId w:val="67"/>
        </w:numPr>
        <w:tabs>
          <w:tab w:val="left" w:pos="821"/>
          <w:tab w:val="left" w:pos="822"/>
        </w:tabs>
        <w:spacing w:before="1"/>
        <w:ind w:left="821" w:hanging="709"/>
        <w:rPr>
          <w:sz w:val="24"/>
          <w:lang w:val="en-US"/>
        </w:rPr>
      </w:pPr>
      <w:r w:rsidRPr="00D30DAB">
        <w:rPr>
          <w:sz w:val="24"/>
          <w:lang w:val="en-US"/>
        </w:rPr>
        <w:t>Chen NN. BMC Complement Altern Med.</w:t>
      </w:r>
      <w:r w:rsidRPr="00D30DAB">
        <w:rPr>
          <w:spacing w:val="-1"/>
          <w:sz w:val="24"/>
          <w:lang w:val="en-US"/>
        </w:rPr>
        <w:t xml:space="preserve"> </w:t>
      </w:r>
      <w:r w:rsidRPr="00D30DAB">
        <w:rPr>
          <w:sz w:val="24"/>
          <w:lang w:val="en-US"/>
        </w:rPr>
        <w:t>2014</w:t>
      </w:r>
    </w:p>
    <w:p w:rsidR="005E3837" w:rsidRPr="00D30DAB" w:rsidRDefault="00D30DAB">
      <w:pPr>
        <w:pStyle w:val="PargrafodaLista"/>
        <w:numPr>
          <w:ilvl w:val="0"/>
          <w:numId w:val="67"/>
        </w:numPr>
        <w:tabs>
          <w:tab w:val="left" w:pos="821"/>
          <w:tab w:val="left" w:pos="822"/>
        </w:tabs>
        <w:ind w:left="821" w:hanging="709"/>
        <w:rPr>
          <w:sz w:val="24"/>
          <w:lang w:val="en-US"/>
        </w:rPr>
      </w:pPr>
      <w:r w:rsidRPr="00D30DAB">
        <w:rPr>
          <w:sz w:val="24"/>
          <w:lang w:val="en-US"/>
        </w:rPr>
        <w:t>Liu J.P. The Cochrane database of systematic reviews</w:t>
      </w:r>
      <w:r w:rsidRPr="00D30DAB">
        <w:rPr>
          <w:spacing w:val="-3"/>
          <w:sz w:val="24"/>
          <w:lang w:val="en-US"/>
        </w:rPr>
        <w:t xml:space="preserve"> </w:t>
      </w:r>
      <w:r w:rsidRPr="00D30DAB">
        <w:rPr>
          <w:sz w:val="24"/>
          <w:lang w:val="en-US"/>
        </w:rPr>
        <w:t>2013</w:t>
      </w:r>
    </w:p>
    <w:p w:rsidR="005E3837" w:rsidRPr="00D30DAB" w:rsidRDefault="005E3837">
      <w:pPr>
        <w:pStyle w:val="Corpodetexto"/>
        <w:rPr>
          <w:sz w:val="26"/>
          <w:lang w:val="en-US"/>
        </w:rPr>
      </w:pPr>
    </w:p>
    <w:p w:rsidR="005E3837" w:rsidRPr="00D30DAB" w:rsidRDefault="005E3837">
      <w:pPr>
        <w:pStyle w:val="Corpodetexto"/>
        <w:spacing w:before="4"/>
        <w:rPr>
          <w:sz w:val="22"/>
          <w:lang w:val="en-US"/>
        </w:rPr>
      </w:pPr>
    </w:p>
    <w:p w:rsidR="005E3837" w:rsidRDefault="00D30DAB">
      <w:pPr>
        <w:spacing w:line="274" w:lineRule="exact"/>
        <w:ind w:left="2626"/>
        <w:rPr>
          <w:b/>
          <w:sz w:val="19"/>
        </w:rPr>
      </w:pPr>
      <w:r>
        <w:rPr>
          <w:b/>
          <w:sz w:val="24"/>
        </w:rPr>
        <w:t>T</w:t>
      </w:r>
      <w:r>
        <w:rPr>
          <w:b/>
          <w:sz w:val="19"/>
        </w:rPr>
        <w:t xml:space="preserve">ERMO DE </w:t>
      </w:r>
      <w:r>
        <w:rPr>
          <w:b/>
          <w:sz w:val="24"/>
        </w:rPr>
        <w:t>E</w:t>
      </w:r>
      <w:r>
        <w:rPr>
          <w:b/>
          <w:sz w:val="19"/>
        </w:rPr>
        <w:t xml:space="preserve">SCLARECIMENTO E </w:t>
      </w:r>
      <w:r>
        <w:rPr>
          <w:b/>
          <w:sz w:val="24"/>
        </w:rPr>
        <w:t>R</w:t>
      </w:r>
      <w:r>
        <w:rPr>
          <w:b/>
          <w:sz w:val="19"/>
        </w:rPr>
        <w:t>ESPONSABILIDADE</w:t>
      </w:r>
    </w:p>
    <w:p w:rsidR="005E3837" w:rsidRDefault="00D30DAB">
      <w:pPr>
        <w:ind w:left="2887" w:hanging="1644"/>
        <w:rPr>
          <w:sz w:val="24"/>
        </w:rPr>
      </w:pPr>
      <w:r>
        <w:rPr>
          <w:sz w:val="24"/>
        </w:rPr>
        <w:t>G</w:t>
      </w:r>
      <w:r>
        <w:rPr>
          <w:sz w:val="19"/>
        </w:rPr>
        <w:t>OSSERRELINA</w:t>
      </w:r>
      <w:r>
        <w:rPr>
          <w:sz w:val="24"/>
        </w:rPr>
        <w:t xml:space="preserve">, </w:t>
      </w:r>
      <w:r>
        <w:rPr>
          <w:sz w:val="19"/>
        </w:rPr>
        <w:t>LEUPRORRELINA</w:t>
      </w:r>
      <w:r>
        <w:rPr>
          <w:sz w:val="24"/>
        </w:rPr>
        <w:t xml:space="preserve">, </w:t>
      </w:r>
      <w:r>
        <w:rPr>
          <w:sz w:val="19"/>
        </w:rPr>
        <w:t>TRIPTORRELINA</w:t>
      </w:r>
      <w:r>
        <w:rPr>
          <w:sz w:val="24"/>
        </w:rPr>
        <w:t xml:space="preserve">, </w:t>
      </w:r>
      <w:r>
        <w:rPr>
          <w:sz w:val="19"/>
        </w:rPr>
        <w:t>ACETATO DE MEDROXIPROGESTERONA</w:t>
      </w:r>
      <w:r>
        <w:rPr>
          <w:sz w:val="24"/>
        </w:rPr>
        <w:t xml:space="preserve">, </w:t>
      </w:r>
      <w:r>
        <w:rPr>
          <w:sz w:val="19"/>
        </w:rPr>
        <w:t>ESTROGÊNIOS CONJUGADOS E SULFATO FERROSO</w:t>
      </w:r>
      <w:r>
        <w:rPr>
          <w:sz w:val="24"/>
        </w:rPr>
        <w:t>.</w:t>
      </w:r>
    </w:p>
    <w:p w:rsidR="005E3837" w:rsidRDefault="005E3837">
      <w:pPr>
        <w:pStyle w:val="Corpodetexto"/>
        <w:rPr>
          <w:sz w:val="20"/>
        </w:rPr>
      </w:pPr>
    </w:p>
    <w:p w:rsidR="005E3837" w:rsidRDefault="005E3837">
      <w:pPr>
        <w:pStyle w:val="Corpodetexto"/>
        <w:rPr>
          <w:sz w:val="20"/>
        </w:rPr>
      </w:pPr>
    </w:p>
    <w:p w:rsidR="005E3837" w:rsidRDefault="00D30DAB">
      <w:pPr>
        <w:pStyle w:val="Corpodetexto"/>
        <w:tabs>
          <w:tab w:val="left" w:pos="1209"/>
          <w:tab w:val="left" w:pos="7985"/>
          <w:tab w:val="left" w:pos="8950"/>
          <w:tab w:val="left" w:pos="9381"/>
        </w:tabs>
        <w:spacing w:before="90"/>
        <w:ind w:left="679"/>
      </w:pPr>
      <w:r>
        <w:t>Eu,</w:t>
      </w:r>
      <w:r>
        <w:tab/>
      </w:r>
      <w:r>
        <w:rPr>
          <w:u w:val="single"/>
        </w:rPr>
        <w:t xml:space="preserve"> </w:t>
      </w:r>
      <w:r>
        <w:rPr>
          <w:u w:val="single"/>
        </w:rPr>
        <w:tab/>
      </w:r>
      <w:r>
        <w:t>(nome</w:t>
      </w:r>
      <w:r>
        <w:tab/>
        <w:t>da</w:t>
      </w:r>
      <w:r>
        <w:tab/>
        <w:t>paciente),</w:t>
      </w:r>
    </w:p>
    <w:p w:rsidR="005E3837" w:rsidRDefault="00D30DAB">
      <w:pPr>
        <w:ind w:left="112" w:right="102"/>
        <w:jc w:val="both"/>
        <w:rPr>
          <w:sz w:val="24"/>
        </w:rPr>
      </w:pPr>
      <w:r>
        <w:rPr>
          <w:sz w:val="24"/>
        </w:rPr>
        <w:t xml:space="preserve">declaro ter sido informada claramente sobre os benefícios, riscos, contra-indicações e principais efeitos adversos relacionados ao uso de </w:t>
      </w:r>
      <w:r>
        <w:rPr>
          <w:b/>
          <w:sz w:val="24"/>
        </w:rPr>
        <w:t>gosserrelina</w:t>
      </w:r>
      <w:r>
        <w:rPr>
          <w:sz w:val="24"/>
        </w:rPr>
        <w:t xml:space="preserve">, </w:t>
      </w:r>
      <w:r>
        <w:rPr>
          <w:b/>
          <w:sz w:val="24"/>
        </w:rPr>
        <w:t>leuprorrelina</w:t>
      </w:r>
      <w:r>
        <w:rPr>
          <w:sz w:val="24"/>
        </w:rPr>
        <w:t xml:space="preserve">, </w:t>
      </w:r>
      <w:r>
        <w:rPr>
          <w:b/>
          <w:sz w:val="24"/>
        </w:rPr>
        <w:t>triptorrelina</w:t>
      </w:r>
      <w:r>
        <w:rPr>
          <w:sz w:val="24"/>
        </w:rPr>
        <w:t xml:space="preserve">, </w:t>
      </w:r>
      <w:r>
        <w:rPr>
          <w:b/>
          <w:sz w:val="24"/>
        </w:rPr>
        <w:t>acetato de medroxiprogesterona</w:t>
      </w:r>
      <w:r>
        <w:rPr>
          <w:sz w:val="24"/>
        </w:rPr>
        <w:t>,</w:t>
      </w:r>
      <w:r>
        <w:rPr>
          <w:spacing w:val="-5"/>
          <w:sz w:val="24"/>
        </w:rPr>
        <w:t xml:space="preserve"> </w:t>
      </w:r>
      <w:r>
        <w:rPr>
          <w:b/>
          <w:sz w:val="24"/>
        </w:rPr>
        <w:t>estrogênios</w:t>
      </w:r>
      <w:r>
        <w:rPr>
          <w:b/>
          <w:spacing w:val="-3"/>
          <w:sz w:val="24"/>
        </w:rPr>
        <w:t xml:space="preserve"> </w:t>
      </w:r>
      <w:r>
        <w:rPr>
          <w:b/>
          <w:sz w:val="24"/>
        </w:rPr>
        <w:t>conjugados</w:t>
      </w:r>
      <w:r>
        <w:rPr>
          <w:b/>
          <w:spacing w:val="-3"/>
          <w:sz w:val="24"/>
        </w:rPr>
        <w:t xml:space="preserve"> </w:t>
      </w:r>
      <w:r>
        <w:rPr>
          <w:sz w:val="24"/>
        </w:rPr>
        <w:t>e</w:t>
      </w:r>
      <w:r>
        <w:rPr>
          <w:spacing w:val="-7"/>
          <w:sz w:val="24"/>
        </w:rPr>
        <w:t xml:space="preserve"> </w:t>
      </w:r>
      <w:r>
        <w:rPr>
          <w:b/>
          <w:sz w:val="24"/>
        </w:rPr>
        <w:t>sulfato</w:t>
      </w:r>
      <w:r>
        <w:rPr>
          <w:b/>
          <w:spacing w:val="-8"/>
          <w:sz w:val="24"/>
        </w:rPr>
        <w:t xml:space="preserve"> </w:t>
      </w:r>
      <w:r>
        <w:rPr>
          <w:b/>
          <w:sz w:val="24"/>
        </w:rPr>
        <w:t>ferroso</w:t>
      </w:r>
      <w:r>
        <w:rPr>
          <w:sz w:val="24"/>
        </w:rPr>
        <w:t>,</w:t>
      </w:r>
      <w:r>
        <w:rPr>
          <w:spacing w:val="-4"/>
          <w:sz w:val="24"/>
        </w:rPr>
        <w:t xml:space="preserve"> </w:t>
      </w:r>
      <w:r>
        <w:rPr>
          <w:sz w:val="24"/>
        </w:rPr>
        <w:t>indicados</w:t>
      </w:r>
      <w:r>
        <w:rPr>
          <w:spacing w:val="-5"/>
          <w:sz w:val="24"/>
        </w:rPr>
        <w:t xml:space="preserve"> </w:t>
      </w:r>
      <w:r>
        <w:rPr>
          <w:sz w:val="24"/>
        </w:rPr>
        <w:t>para</w:t>
      </w:r>
      <w:r>
        <w:rPr>
          <w:spacing w:val="-6"/>
          <w:sz w:val="24"/>
        </w:rPr>
        <w:t xml:space="preserve"> </w:t>
      </w:r>
      <w:r>
        <w:rPr>
          <w:sz w:val="24"/>
        </w:rPr>
        <w:t>o</w:t>
      </w:r>
      <w:r>
        <w:rPr>
          <w:spacing w:val="-4"/>
          <w:sz w:val="24"/>
        </w:rPr>
        <w:t xml:space="preserve"> </w:t>
      </w:r>
      <w:r>
        <w:rPr>
          <w:sz w:val="24"/>
        </w:rPr>
        <w:t>tratamento</w:t>
      </w:r>
      <w:r>
        <w:rPr>
          <w:spacing w:val="-4"/>
          <w:sz w:val="24"/>
        </w:rPr>
        <w:t xml:space="preserve"> </w:t>
      </w:r>
      <w:r>
        <w:rPr>
          <w:sz w:val="24"/>
        </w:rPr>
        <w:t>do</w:t>
      </w:r>
      <w:r>
        <w:rPr>
          <w:spacing w:val="-6"/>
          <w:sz w:val="24"/>
        </w:rPr>
        <w:t xml:space="preserve"> </w:t>
      </w:r>
      <w:r>
        <w:rPr>
          <w:b/>
          <w:sz w:val="24"/>
        </w:rPr>
        <w:t>mioma (leiomioma) de</w:t>
      </w:r>
      <w:r>
        <w:rPr>
          <w:b/>
          <w:spacing w:val="-2"/>
          <w:sz w:val="24"/>
        </w:rPr>
        <w:t xml:space="preserve"> </w:t>
      </w:r>
      <w:r>
        <w:rPr>
          <w:b/>
          <w:sz w:val="24"/>
        </w:rPr>
        <w:t>útero</w:t>
      </w:r>
      <w:r>
        <w:rPr>
          <w:sz w:val="24"/>
        </w:rPr>
        <w:t>.</w:t>
      </w:r>
    </w:p>
    <w:p w:rsidR="005E3837" w:rsidRDefault="00D30DAB">
      <w:pPr>
        <w:pStyle w:val="Corpodetexto"/>
        <w:spacing w:before="1"/>
        <w:ind w:left="679"/>
      </w:pPr>
      <w:r>
        <w:t>Os termos médicos foram explicados e todas as minhas dúvidas foram resolvidas pelo médico</w:t>
      </w:r>
    </w:p>
    <w:p w:rsidR="005E3837" w:rsidRDefault="00D30DAB">
      <w:pPr>
        <w:pStyle w:val="Corpodetexto"/>
        <w:tabs>
          <w:tab w:val="left" w:pos="6529"/>
        </w:tabs>
        <w:ind w:left="112"/>
      </w:pPr>
      <w:r>
        <w:rPr>
          <w:u w:val="single"/>
        </w:rPr>
        <w:t xml:space="preserve"> </w:t>
      </w:r>
      <w:r>
        <w:rPr>
          <w:u w:val="single"/>
        </w:rPr>
        <w:tab/>
      </w:r>
      <w:r>
        <w:t>(nome do médico que</w:t>
      </w:r>
      <w:r>
        <w:rPr>
          <w:spacing w:val="-3"/>
        </w:rPr>
        <w:t xml:space="preserve"> </w:t>
      </w:r>
      <w:r>
        <w:t>prescreve).</w:t>
      </w:r>
    </w:p>
    <w:p w:rsidR="005E3837" w:rsidRDefault="00D30DAB">
      <w:pPr>
        <w:pStyle w:val="Corpodetexto"/>
        <w:ind w:left="112" w:firstLine="566"/>
      </w:pPr>
      <w:r>
        <w:t>Assim declaro que fui claramente informada de que o medicamento que passo a receber pode trazer os seguintes benefícios:</w:t>
      </w:r>
    </w:p>
    <w:p w:rsidR="005E3837" w:rsidRDefault="00D30DAB">
      <w:pPr>
        <w:pStyle w:val="PargrafodaLista"/>
        <w:numPr>
          <w:ilvl w:val="0"/>
          <w:numId w:val="66"/>
        </w:numPr>
        <w:tabs>
          <w:tab w:val="left" w:pos="253"/>
        </w:tabs>
        <w:ind w:firstLine="0"/>
        <w:jc w:val="left"/>
        <w:rPr>
          <w:sz w:val="24"/>
        </w:rPr>
      </w:pPr>
      <w:r>
        <w:rPr>
          <w:sz w:val="24"/>
        </w:rPr>
        <w:t>diminuição da dor;</w:t>
      </w:r>
      <w:r>
        <w:rPr>
          <w:spacing w:val="-2"/>
          <w:sz w:val="24"/>
        </w:rPr>
        <w:t xml:space="preserve"> </w:t>
      </w:r>
      <w:r>
        <w:rPr>
          <w:sz w:val="24"/>
        </w:rPr>
        <w:t>e</w:t>
      </w:r>
    </w:p>
    <w:p w:rsidR="005E3837" w:rsidRDefault="00D30DAB">
      <w:pPr>
        <w:pStyle w:val="PargrafodaLista"/>
        <w:numPr>
          <w:ilvl w:val="0"/>
          <w:numId w:val="66"/>
        </w:numPr>
        <w:tabs>
          <w:tab w:val="left" w:pos="253"/>
        </w:tabs>
        <w:ind w:firstLine="0"/>
        <w:jc w:val="left"/>
        <w:rPr>
          <w:sz w:val="24"/>
        </w:rPr>
      </w:pPr>
      <w:r>
        <w:rPr>
          <w:sz w:val="24"/>
        </w:rPr>
        <w:t>redução dos nódulos</w:t>
      </w:r>
      <w:r>
        <w:rPr>
          <w:spacing w:val="-1"/>
          <w:sz w:val="24"/>
        </w:rPr>
        <w:t xml:space="preserve"> </w:t>
      </w:r>
      <w:r>
        <w:rPr>
          <w:sz w:val="24"/>
        </w:rPr>
        <w:t>endometrióticos.</w:t>
      </w:r>
    </w:p>
    <w:p w:rsidR="005E3837" w:rsidRDefault="00D30DAB">
      <w:pPr>
        <w:pStyle w:val="Corpodetexto"/>
        <w:ind w:left="112" w:firstLine="566"/>
      </w:pPr>
      <w:r>
        <w:t>Fui também claramente informada a respeito das seguintes contraindicações, po</w:t>
      </w:r>
      <w:r>
        <w:t>tenciais efeitos colaterais e riscos do uso dos medicamentos:</w:t>
      </w:r>
    </w:p>
    <w:p w:rsidR="005E3837" w:rsidRDefault="00D30DAB">
      <w:pPr>
        <w:pStyle w:val="PargrafodaLista"/>
        <w:numPr>
          <w:ilvl w:val="0"/>
          <w:numId w:val="66"/>
        </w:numPr>
        <w:tabs>
          <w:tab w:val="left" w:pos="258"/>
        </w:tabs>
        <w:ind w:right="108" w:firstLine="0"/>
        <w:rPr>
          <w:sz w:val="24"/>
        </w:rPr>
      </w:pPr>
      <w:r>
        <w:rPr>
          <w:sz w:val="24"/>
        </w:rPr>
        <w:t>os medicamentos gosserrelina, leuprorrelina, triptorrelina, acetato de medroxiprogesterona e estrogênios conjugados são classificados na gestação como fator de risco X (logo, seu uso é contraind</w:t>
      </w:r>
      <w:r>
        <w:rPr>
          <w:sz w:val="24"/>
        </w:rPr>
        <w:t>icado em gestantes, mulheres que estão amamentando ou em mulheres que planejam engravidar durante o tratamento);</w:t>
      </w:r>
    </w:p>
    <w:p w:rsidR="005E3837" w:rsidRDefault="00D30DAB">
      <w:pPr>
        <w:pStyle w:val="PargrafodaLista"/>
        <w:numPr>
          <w:ilvl w:val="0"/>
          <w:numId w:val="66"/>
        </w:numPr>
        <w:tabs>
          <w:tab w:val="left" w:pos="251"/>
        </w:tabs>
        <w:spacing w:before="1"/>
        <w:ind w:right="102" w:firstLine="0"/>
        <w:rPr>
          <w:sz w:val="24"/>
        </w:rPr>
      </w:pPr>
      <w:r>
        <w:rPr>
          <w:sz w:val="24"/>
        </w:rPr>
        <w:t>o</w:t>
      </w:r>
      <w:r>
        <w:rPr>
          <w:spacing w:val="-4"/>
          <w:sz w:val="24"/>
        </w:rPr>
        <w:t xml:space="preserve"> </w:t>
      </w:r>
      <w:r>
        <w:rPr>
          <w:sz w:val="24"/>
        </w:rPr>
        <w:t>medicamento</w:t>
      </w:r>
      <w:r>
        <w:rPr>
          <w:spacing w:val="-4"/>
          <w:sz w:val="24"/>
        </w:rPr>
        <w:t xml:space="preserve"> </w:t>
      </w:r>
      <w:r>
        <w:rPr>
          <w:sz w:val="24"/>
        </w:rPr>
        <w:t>sulfato</w:t>
      </w:r>
      <w:r>
        <w:rPr>
          <w:spacing w:val="-3"/>
          <w:sz w:val="24"/>
        </w:rPr>
        <w:t xml:space="preserve"> </w:t>
      </w:r>
      <w:r>
        <w:rPr>
          <w:sz w:val="24"/>
        </w:rPr>
        <w:t>ferroso</w:t>
      </w:r>
      <w:r>
        <w:rPr>
          <w:spacing w:val="-4"/>
          <w:sz w:val="24"/>
        </w:rPr>
        <w:t xml:space="preserve"> </w:t>
      </w:r>
      <w:r>
        <w:rPr>
          <w:sz w:val="24"/>
        </w:rPr>
        <w:t>é</w:t>
      </w:r>
      <w:r>
        <w:rPr>
          <w:spacing w:val="-5"/>
          <w:sz w:val="24"/>
        </w:rPr>
        <w:t xml:space="preserve"> </w:t>
      </w:r>
      <w:r>
        <w:rPr>
          <w:sz w:val="24"/>
        </w:rPr>
        <w:t>um</w:t>
      </w:r>
      <w:r>
        <w:rPr>
          <w:spacing w:val="-3"/>
          <w:sz w:val="24"/>
        </w:rPr>
        <w:t xml:space="preserve"> </w:t>
      </w:r>
      <w:r>
        <w:rPr>
          <w:sz w:val="24"/>
        </w:rPr>
        <w:t>medicamento</w:t>
      </w:r>
      <w:r>
        <w:rPr>
          <w:spacing w:val="-4"/>
          <w:sz w:val="24"/>
        </w:rPr>
        <w:t xml:space="preserve"> </w:t>
      </w:r>
      <w:r>
        <w:rPr>
          <w:sz w:val="24"/>
        </w:rPr>
        <w:t>classificado</w:t>
      </w:r>
      <w:r>
        <w:rPr>
          <w:spacing w:val="-4"/>
          <w:sz w:val="24"/>
        </w:rPr>
        <w:t xml:space="preserve"> </w:t>
      </w:r>
      <w:r>
        <w:rPr>
          <w:sz w:val="24"/>
        </w:rPr>
        <w:t>na</w:t>
      </w:r>
      <w:r>
        <w:rPr>
          <w:spacing w:val="-5"/>
          <w:sz w:val="24"/>
        </w:rPr>
        <w:t xml:space="preserve"> </w:t>
      </w:r>
      <w:r>
        <w:rPr>
          <w:sz w:val="24"/>
        </w:rPr>
        <w:t>gestação</w:t>
      </w:r>
      <w:r>
        <w:rPr>
          <w:spacing w:val="-4"/>
          <w:sz w:val="24"/>
        </w:rPr>
        <w:t xml:space="preserve"> </w:t>
      </w:r>
      <w:r>
        <w:rPr>
          <w:sz w:val="24"/>
        </w:rPr>
        <w:t>como</w:t>
      </w:r>
      <w:r>
        <w:rPr>
          <w:spacing w:val="-3"/>
          <w:sz w:val="24"/>
        </w:rPr>
        <w:t xml:space="preserve"> </w:t>
      </w:r>
      <w:r>
        <w:rPr>
          <w:sz w:val="24"/>
        </w:rPr>
        <w:t>fator</w:t>
      </w:r>
      <w:r>
        <w:rPr>
          <w:spacing w:val="-4"/>
          <w:sz w:val="24"/>
        </w:rPr>
        <w:t xml:space="preserve"> </w:t>
      </w:r>
      <w:r>
        <w:rPr>
          <w:sz w:val="24"/>
        </w:rPr>
        <w:t>de</w:t>
      </w:r>
      <w:r>
        <w:rPr>
          <w:spacing w:val="-5"/>
          <w:sz w:val="24"/>
        </w:rPr>
        <w:t xml:space="preserve"> </w:t>
      </w:r>
      <w:r>
        <w:rPr>
          <w:sz w:val="24"/>
        </w:rPr>
        <w:t>risco</w:t>
      </w:r>
      <w:r>
        <w:rPr>
          <w:spacing w:val="-4"/>
          <w:sz w:val="24"/>
        </w:rPr>
        <w:t xml:space="preserve"> </w:t>
      </w:r>
      <w:r>
        <w:rPr>
          <w:sz w:val="24"/>
        </w:rPr>
        <w:t>A,</w:t>
      </w:r>
      <w:r>
        <w:rPr>
          <w:spacing w:val="-4"/>
          <w:sz w:val="24"/>
        </w:rPr>
        <w:t xml:space="preserve"> </w:t>
      </w:r>
      <w:r>
        <w:rPr>
          <w:sz w:val="24"/>
        </w:rPr>
        <w:t>ou</w:t>
      </w:r>
      <w:r>
        <w:rPr>
          <w:spacing w:val="-3"/>
          <w:sz w:val="24"/>
        </w:rPr>
        <w:t xml:space="preserve"> </w:t>
      </w:r>
      <w:r>
        <w:rPr>
          <w:sz w:val="24"/>
        </w:rPr>
        <w:t>seja pode ser utilizado durante a gravidez desde que sob prescrição médica ou do</w:t>
      </w:r>
      <w:r>
        <w:rPr>
          <w:spacing w:val="-7"/>
          <w:sz w:val="24"/>
        </w:rPr>
        <w:t xml:space="preserve"> </w:t>
      </w:r>
      <w:r>
        <w:rPr>
          <w:sz w:val="24"/>
        </w:rPr>
        <w:t>cirurgião-dentista;</w:t>
      </w:r>
    </w:p>
    <w:p w:rsidR="005E3837" w:rsidRDefault="00D30DAB">
      <w:pPr>
        <w:pStyle w:val="PargrafodaLista"/>
        <w:numPr>
          <w:ilvl w:val="0"/>
          <w:numId w:val="66"/>
        </w:numPr>
        <w:tabs>
          <w:tab w:val="left" w:pos="284"/>
        </w:tabs>
        <w:ind w:right="102" w:firstLine="0"/>
        <w:rPr>
          <w:sz w:val="24"/>
        </w:rPr>
      </w:pPr>
      <w:r>
        <w:rPr>
          <w:sz w:val="24"/>
          <w:u w:val="single"/>
        </w:rPr>
        <w:t>efeitos adversos da gosserrelina:</w:t>
      </w:r>
      <w:r>
        <w:rPr>
          <w:sz w:val="24"/>
        </w:rPr>
        <w:t xml:space="preserve"> </w:t>
      </w:r>
      <w:r>
        <w:rPr>
          <w:sz w:val="24"/>
          <w:u w:val="single"/>
        </w:rPr>
        <w:t>frequentes</w:t>
      </w:r>
      <w:r>
        <w:rPr>
          <w:sz w:val="24"/>
        </w:rPr>
        <w:t>: calorões, distúrbios menstruais; menos frequentes: visão borrada, diminuição da libido, cansaço, dor de cabeç</w:t>
      </w:r>
      <w:r>
        <w:rPr>
          <w:sz w:val="24"/>
        </w:rPr>
        <w:t xml:space="preserve">a, náusea, vômitos, dificuldade para dormir, ganho de peso, vaginite; </w:t>
      </w:r>
      <w:r>
        <w:rPr>
          <w:sz w:val="24"/>
          <w:u w:val="single"/>
        </w:rPr>
        <w:t>raros</w:t>
      </w:r>
      <w:r>
        <w:rPr>
          <w:sz w:val="24"/>
        </w:rPr>
        <w:t>: angina ou infarto do miocárdio,</w:t>
      </w:r>
      <w:r>
        <w:rPr>
          <w:spacing w:val="-1"/>
          <w:sz w:val="24"/>
        </w:rPr>
        <w:t xml:space="preserve"> </w:t>
      </w:r>
      <w:r>
        <w:rPr>
          <w:sz w:val="24"/>
        </w:rPr>
        <w:t>tromboflebites;</w:t>
      </w:r>
    </w:p>
    <w:p w:rsidR="005E3837" w:rsidRDefault="00D30DAB">
      <w:pPr>
        <w:pStyle w:val="PargrafodaLista"/>
        <w:numPr>
          <w:ilvl w:val="0"/>
          <w:numId w:val="66"/>
        </w:numPr>
        <w:tabs>
          <w:tab w:val="left" w:pos="253"/>
        </w:tabs>
        <w:ind w:right="102" w:firstLine="0"/>
        <w:rPr>
          <w:sz w:val="24"/>
        </w:rPr>
      </w:pPr>
      <w:r>
        <w:rPr>
          <w:sz w:val="24"/>
          <w:u w:val="single"/>
        </w:rPr>
        <w:t>efeitos adversos da leuprorrelina:</w:t>
      </w:r>
      <w:r>
        <w:rPr>
          <w:sz w:val="24"/>
        </w:rPr>
        <w:t xml:space="preserve"> </w:t>
      </w:r>
      <w:r>
        <w:rPr>
          <w:sz w:val="24"/>
          <w:u w:val="single"/>
        </w:rPr>
        <w:t>frequentes</w:t>
      </w:r>
      <w:r>
        <w:rPr>
          <w:sz w:val="24"/>
        </w:rPr>
        <w:t xml:space="preserve">: calorões, diarreia, distúrbios menstruais; </w:t>
      </w:r>
      <w:r>
        <w:rPr>
          <w:sz w:val="24"/>
          <w:u w:val="single"/>
        </w:rPr>
        <w:t>menos</w:t>
      </w:r>
      <w:r>
        <w:rPr>
          <w:spacing w:val="-22"/>
          <w:sz w:val="24"/>
          <w:u w:val="single"/>
        </w:rPr>
        <w:t xml:space="preserve"> </w:t>
      </w:r>
      <w:r>
        <w:rPr>
          <w:sz w:val="24"/>
          <w:u w:val="single"/>
        </w:rPr>
        <w:t>frequentes</w:t>
      </w:r>
      <w:r>
        <w:rPr>
          <w:sz w:val="24"/>
        </w:rPr>
        <w:t xml:space="preserve">: arritmias cardíacas, palpitações; </w:t>
      </w:r>
      <w:r>
        <w:rPr>
          <w:sz w:val="24"/>
          <w:u w:val="single"/>
        </w:rPr>
        <w:t>raros</w:t>
      </w:r>
      <w:r>
        <w:rPr>
          <w:sz w:val="24"/>
        </w:rPr>
        <w:t>: boca seca, sede, alterações do apetite, ansiedade, náusea, vômitos, desordens</w:t>
      </w:r>
      <w:r>
        <w:rPr>
          <w:spacing w:val="-7"/>
          <w:sz w:val="24"/>
        </w:rPr>
        <w:t xml:space="preserve"> </w:t>
      </w:r>
      <w:r>
        <w:rPr>
          <w:sz w:val="24"/>
        </w:rPr>
        <w:t>de</w:t>
      </w:r>
      <w:r>
        <w:rPr>
          <w:spacing w:val="-7"/>
          <w:sz w:val="24"/>
        </w:rPr>
        <w:t xml:space="preserve"> </w:t>
      </w:r>
      <w:r>
        <w:rPr>
          <w:sz w:val="24"/>
        </w:rPr>
        <w:t>personalidade,</w:t>
      </w:r>
      <w:r>
        <w:rPr>
          <w:spacing w:val="-7"/>
          <w:sz w:val="24"/>
        </w:rPr>
        <w:t xml:space="preserve"> </w:t>
      </w:r>
      <w:r>
        <w:rPr>
          <w:sz w:val="24"/>
        </w:rPr>
        <w:t>desordens</w:t>
      </w:r>
      <w:r>
        <w:rPr>
          <w:spacing w:val="-7"/>
          <w:sz w:val="24"/>
        </w:rPr>
        <w:t xml:space="preserve"> </w:t>
      </w:r>
      <w:r>
        <w:rPr>
          <w:sz w:val="24"/>
        </w:rPr>
        <w:t>da</w:t>
      </w:r>
      <w:r>
        <w:rPr>
          <w:spacing w:val="-7"/>
          <w:sz w:val="24"/>
        </w:rPr>
        <w:t xml:space="preserve"> </w:t>
      </w:r>
      <w:r>
        <w:rPr>
          <w:sz w:val="24"/>
        </w:rPr>
        <w:t>memória,</w:t>
      </w:r>
      <w:r>
        <w:rPr>
          <w:spacing w:val="-7"/>
          <w:sz w:val="24"/>
        </w:rPr>
        <w:t xml:space="preserve"> </w:t>
      </w:r>
      <w:r>
        <w:rPr>
          <w:sz w:val="24"/>
        </w:rPr>
        <w:t>diminuição</w:t>
      </w:r>
      <w:r>
        <w:rPr>
          <w:spacing w:val="-7"/>
          <w:sz w:val="24"/>
        </w:rPr>
        <w:t xml:space="preserve"> </w:t>
      </w:r>
      <w:r>
        <w:rPr>
          <w:sz w:val="24"/>
        </w:rPr>
        <w:t>da</w:t>
      </w:r>
      <w:r>
        <w:rPr>
          <w:spacing w:val="-7"/>
          <w:sz w:val="24"/>
        </w:rPr>
        <w:t xml:space="preserve"> </w:t>
      </w:r>
      <w:r>
        <w:rPr>
          <w:sz w:val="24"/>
        </w:rPr>
        <w:t>libido,</w:t>
      </w:r>
      <w:r>
        <w:rPr>
          <w:spacing w:val="-9"/>
          <w:sz w:val="24"/>
        </w:rPr>
        <w:t xml:space="preserve"> </w:t>
      </w:r>
      <w:r>
        <w:rPr>
          <w:sz w:val="24"/>
        </w:rPr>
        <w:t>ganho</w:t>
      </w:r>
      <w:r>
        <w:rPr>
          <w:spacing w:val="-6"/>
          <w:sz w:val="24"/>
        </w:rPr>
        <w:t xml:space="preserve"> </w:t>
      </w:r>
      <w:r>
        <w:rPr>
          <w:sz w:val="24"/>
        </w:rPr>
        <w:t>de</w:t>
      </w:r>
      <w:r>
        <w:rPr>
          <w:spacing w:val="-8"/>
          <w:sz w:val="24"/>
        </w:rPr>
        <w:t xml:space="preserve"> </w:t>
      </w:r>
      <w:r>
        <w:rPr>
          <w:sz w:val="24"/>
        </w:rPr>
        <w:t>peso,</w:t>
      </w:r>
      <w:r>
        <w:rPr>
          <w:spacing w:val="-6"/>
          <w:sz w:val="24"/>
        </w:rPr>
        <w:t xml:space="preserve"> </w:t>
      </w:r>
      <w:r>
        <w:rPr>
          <w:sz w:val="24"/>
        </w:rPr>
        <w:t>dificuldades</w:t>
      </w:r>
      <w:r>
        <w:rPr>
          <w:spacing w:val="-7"/>
          <w:sz w:val="24"/>
        </w:rPr>
        <w:t xml:space="preserve"> </w:t>
      </w:r>
      <w:r>
        <w:rPr>
          <w:sz w:val="24"/>
        </w:rPr>
        <w:t>para dormir, delírios, dor no corpo, perda de</w:t>
      </w:r>
      <w:r>
        <w:rPr>
          <w:sz w:val="24"/>
        </w:rPr>
        <w:t xml:space="preserve"> cabelo e distúrbios</w:t>
      </w:r>
      <w:r>
        <w:rPr>
          <w:spacing w:val="-6"/>
          <w:sz w:val="24"/>
        </w:rPr>
        <w:t xml:space="preserve"> </w:t>
      </w:r>
      <w:r>
        <w:rPr>
          <w:sz w:val="24"/>
        </w:rPr>
        <w:t>oftalmológicos;</w:t>
      </w:r>
    </w:p>
    <w:p w:rsidR="005E3837" w:rsidRDefault="005E3837">
      <w:pPr>
        <w:jc w:val="both"/>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PargrafodaLista"/>
        <w:numPr>
          <w:ilvl w:val="0"/>
          <w:numId w:val="66"/>
        </w:numPr>
        <w:tabs>
          <w:tab w:val="left" w:pos="241"/>
        </w:tabs>
        <w:spacing w:before="90"/>
        <w:ind w:right="105" w:firstLine="0"/>
        <w:rPr>
          <w:sz w:val="24"/>
        </w:rPr>
      </w:pPr>
      <w:r>
        <w:rPr>
          <w:sz w:val="24"/>
          <w:u w:val="single"/>
        </w:rPr>
        <w:t>efeitos</w:t>
      </w:r>
      <w:r>
        <w:rPr>
          <w:spacing w:val="-14"/>
          <w:sz w:val="24"/>
          <w:u w:val="single"/>
        </w:rPr>
        <w:t xml:space="preserve"> </w:t>
      </w:r>
      <w:r>
        <w:rPr>
          <w:sz w:val="24"/>
          <w:u w:val="single"/>
        </w:rPr>
        <w:t>adversos</w:t>
      </w:r>
      <w:r>
        <w:rPr>
          <w:spacing w:val="-14"/>
          <w:sz w:val="24"/>
          <w:u w:val="single"/>
        </w:rPr>
        <w:t xml:space="preserve"> </w:t>
      </w:r>
      <w:r>
        <w:rPr>
          <w:sz w:val="24"/>
          <w:u w:val="single"/>
        </w:rPr>
        <w:t>da</w:t>
      </w:r>
      <w:r>
        <w:rPr>
          <w:spacing w:val="-14"/>
          <w:sz w:val="24"/>
          <w:u w:val="single"/>
        </w:rPr>
        <w:t xml:space="preserve"> </w:t>
      </w:r>
      <w:r>
        <w:rPr>
          <w:sz w:val="24"/>
          <w:u w:val="single"/>
        </w:rPr>
        <w:t>triptorrelina:</w:t>
      </w:r>
      <w:r>
        <w:rPr>
          <w:spacing w:val="-13"/>
          <w:sz w:val="24"/>
          <w:u w:val="single"/>
        </w:rPr>
        <w:t xml:space="preserve"> </w:t>
      </w:r>
      <w:r>
        <w:rPr>
          <w:sz w:val="24"/>
          <w:u w:val="single"/>
        </w:rPr>
        <w:t>frequentes</w:t>
      </w:r>
      <w:r>
        <w:rPr>
          <w:sz w:val="24"/>
        </w:rPr>
        <w:t>:</w:t>
      </w:r>
      <w:r>
        <w:rPr>
          <w:spacing w:val="-13"/>
          <w:sz w:val="24"/>
        </w:rPr>
        <w:t xml:space="preserve"> </w:t>
      </w:r>
      <w:r>
        <w:rPr>
          <w:sz w:val="24"/>
        </w:rPr>
        <w:t>calorões,</w:t>
      </w:r>
      <w:r>
        <w:rPr>
          <w:spacing w:val="-13"/>
          <w:sz w:val="24"/>
        </w:rPr>
        <w:t xml:space="preserve"> </w:t>
      </w:r>
      <w:r>
        <w:rPr>
          <w:sz w:val="24"/>
        </w:rPr>
        <w:t>dores</w:t>
      </w:r>
      <w:r>
        <w:rPr>
          <w:spacing w:val="-13"/>
          <w:sz w:val="24"/>
        </w:rPr>
        <w:t xml:space="preserve"> </w:t>
      </w:r>
      <w:r>
        <w:rPr>
          <w:sz w:val="24"/>
        </w:rPr>
        <w:t>nos</w:t>
      </w:r>
      <w:r>
        <w:rPr>
          <w:spacing w:val="-14"/>
          <w:sz w:val="24"/>
        </w:rPr>
        <w:t xml:space="preserve"> </w:t>
      </w:r>
      <w:r>
        <w:rPr>
          <w:sz w:val="24"/>
        </w:rPr>
        <w:t>ossos,</w:t>
      </w:r>
      <w:r>
        <w:rPr>
          <w:spacing w:val="-13"/>
          <w:sz w:val="24"/>
        </w:rPr>
        <w:t xml:space="preserve"> </w:t>
      </w:r>
      <w:r>
        <w:rPr>
          <w:sz w:val="24"/>
        </w:rPr>
        <w:t>impotência,</w:t>
      </w:r>
      <w:r>
        <w:rPr>
          <w:spacing w:val="-14"/>
          <w:sz w:val="24"/>
        </w:rPr>
        <w:t xml:space="preserve"> </w:t>
      </w:r>
      <w:r>
        <w:rPr>
          <w:sz w:val="24"/>
        </w:rPr>
        <w:t>dor</w:t>
      </w:r>
      <w:r>
        <w:rPr>
          <w:spacing w:val="-14"/>
          <w:sz w:val="24"/>
        </w:rPr>
        <w:t xml:space="preserve"> </w:t>
      </w:r>
      <w:r>
        <w:rPr>
          <w:sz w:val="24"/>
        </w:rPr>
        <w:t>no</w:t>
      </w:r>
      <w:r>
        <w:rPr>
          <w:spacing w:val="-13"/>
          <w:sz w:val="24"/>
        </w:rPr>
        <w:t xml:space="preserve"> </w:t>
      </w:r>
      <w:r>
        <w:rPr>
          <w:sz w:val="24"/>
        </w:rPr>
        <w:t>local</w:t>
      </w:r>
      <w:r>
        <w:rPr>
          <w:spacing w:val="-13"/>
          <w:sz w:val="24"/>
        </w:rPr>
        <w:t xml:space="preserve"> </w:t>
      </w:r>
      <w:r>
        <w:rPr>
          <w:sz w:val="24"/>
        </w:rPr>
        <w:t>da</w:t>
      </w:r>
      <w:r>
        <w:rPr>
          <w:spacing w:val="-14"/>
          <w:sz w:val="24"/>
        </w:rPr>
        <w:t xml:space="preserve"> </w:t>
      </w:r>
      <w:r>
        <w:rPr>
          <w:sz w:val="24"/>
        </w:rPr>
        <w:t>injeção, hipertensão,</w:t>
      </w:r>
      <w:r>
        <w:rPr>
          <w:spacing w:val="-7"/>
          <w:sz w:val="24"/>
        </w:rPr>
        <w:t xml:space="preserve"> </w:t>
      </w:r>
      <w:r>
        <w:rPr>
          <w:sz w:val="24"/>
        </w:rPr>
        <w:t>dores</w:t>
      </w:r>
      <w:r>
        <w:rPr>
          <w:spacing w:val="-6"/>
          <w:sz w:val="24"/>
        </w:rPr>
        <w:t xml:space="preserve"> </w:t>
      </w:r>
      <w:r>
        <w:rPr>
          <w:sz w:val="24"/>
        </w:rPr>
        <w:t>de</w:t>
      </w:r>
      <w:r>
        <w:rPr>
          <w:spacing w:val="-6"/>
          <w:sz w:val="24"/>
        </w:rPr>
        <w:t xml:space="preserve"> </w:t>
      </w:r>
      <w:r>
        <w:rPr>
          <w:sz w:val="24"/>
        </w:rPr>
        <w:t>cabeça;</w:t>
      </w:r>
      <w:r>
        <w:rPr>
          <w:spacing w:val="-5"/>
          <w:sz w:val="24"/>
        </w:rPr>
        <w:t xml:space="preserve"> </w:t>
      </w:r>
      <w:r>
        <w:rPr>
          <w:sz w:val="24"/>
          <w:u w:val="single"/>
        </w:rPr>
        <w:t>menos</w:t>
      </w:r>
      <w:r>
        <w:rPr>
          <w:spacing w:val="-4"/>
          <w:sz w:val="24"/>
          <w:u w:val="single"/>
        </w:rPr>
        <w:t xml:space="preserve"> </w:t>
      </w:r>
      <w:r>
        <w:rPr>
          <w:sz w:val="24"/>
          <w:u w:val="single"/>
        </w:rPr>
        <w:t>frequentes</w:t>
      </w:r>
      <w:r>
        <w:rPr>
          <w:sz w:val="24"/>
        </w:rPr>
        <w:t>:</w:t>
      </w:r>
      <w:r>
        <w:rPr>
          <w:spacing w:val="-7"/>
          <w:sz w:val="24"/>
        </w:rPr>
        <w:t xml:space="preserve"> </w:t>
      </w:r>
      <w:r>
        <w:rPr>
          <w:sz w:val="24"/>
        </w:rPr>
        <w:t>dores</w:t>
      </w:r>
      <w:r>
        <w:rPr>
          <w:spacing w:val="-6"/>
          <w:sz w:val="24"/>
        </w:rPr>
        <w:t xml:space="preserve"> </w:t>
      </w:r>
      <w:r>
        <w:rPr>
          <w:sz w:val="24"/>
        </w:rPr>
        <w:t>nas</w:t>
      </w:r>
      <w:r>
        <w:rPr>
          <w:spacing w:val="-7"/>
          <w:sz w:val="24"/>
        </w:rPr>
        <w:t xml:space="preserve"> </w:t>
      </w:r>
      <w:r>
        <w:rPr>
          <w:sz w:val="24"/>
        </w:rPr>
        <w:t>pernas,</w:t>
      </w:r>
      <w:r>
        <w:rPr>
          <w:spacing w:val="-4"/>
          <w:sz w:val="24"/>
        </w:rPr>
        <w:t xml:space="preserve"> </w:t>
      </w:r>
      <w:r>
        <w:rPr>
          <w:sz w:val="24"/>
        </w:rPr>
        <w:t>fadiga,</w:t>
      </w:r>
      <w:r>
        <w:rPr>
          <w:spacing w:val="-7"/>
          <w:sz w:val="24"/>
        </w:rPr>
        <w:t xml:space="preserve"> </w:t>
      </w:r>
      <w:r>
        <w:rPr>
          <w:sz w:val="24"/>
        </w:rPr>
        <w:t>vômitos,</w:t>
      </w:r>
      <w:r>
        <w:rPr>
          <w:spacing w:val="-6"/>
          <w:sz w:val="24"/>
        </w:rPr>
        <w:t xml:space="preserve"> </w:t>
      </w:r>
      <w:r>
        <w:rPr>
          <w:sz w:val="24"/>
        </w:rPr>
        <w:t>insônia;</w:t>
      </w:r>
      <w:r>
        <w:rPr>
          <w:spacing w:val="-5"/>
          <w:sz w:val="24"/>
        </w:rPr>
        <w:t xml:space="preserve"> </w:t>
      </w:r>
      <w:r>
        <w:rPr>
          <w:sz w:val="24"/>
          <w:u w:val="single"/>
        </w:rPr>
        <w:t>raros</w:t>
      </w:r>
      <w:r>
        <w:rPr>
          <w:sz w:val="24"/>
        </w:rPr>
        <w:t>:</w:t>
      </w:r>
      <w:r>
        <w:rPr>
          <w:spacing w:val="-6"/>
          <w:sz w:val="24"/>
        </w:rPr>
        <w:t xml:space="preserve"> </w:t>
      </w:r>
      <w:r>
        <w:rPr>
          <w:sz w:val="24"/>
        </w:rPr>
        <w:t>tonturas, diarreia, retenção urinária, infecção do trato urinário, anemia,</w:t>
      </w:r>
      <w:r>
        <w:rPr>
          <w:spacing w:val="1"/>
          <w:sz w:val="24"/>
        </w:rPr>
        <w:t xml:space="preserve"> </w:t>
      </w:r>
      <w:r>
        <w:rPr>
          <w:sz w:val="24"/>
        </w:rPr>
        <w:t>prurido;</w:t>
      </w:r>
    </w:p>
    <w:p w:rsidR="005E3837" w:rsidRDefault="00D30DAB">
      <w:pPr>
        <w:pStyle w:val="PargrafodaLista"/>
        <w:numPr>
          <w:ilvl w:val="0"/>
          <w:numId w:val="66"/>
        </w:numPr>
        <w:tabs>
          <w:tab w:val="left" w:pos="301"/>
        </w:tabs>
        <w:ind w:right="101" w:firstLine="0"/>
        <w:rPr>
          <w:sz w:val="24"/>
        </w:rPr>
      </w:pPr>
      <w:r>
        <w:rPr>
          <w:sz w:val="24"/>
          <w:u w:val="single"/>
        </w:rPr>
        <w:t>efeitos adversos do acetato de medroxiprogesterona</w:t>
      </w:r>
      <w:r>
        <w:rPr>
          <w:sz w:val="24"/>
        </w:rPr>
        <w:t>: náusea, vômitos, edema, retenção de líquidos, tontura,</w:t>
      </w:r>
      <w:r>
        <w:rPr>
          <w:spacing w:val="-16"/>
          <w:sz w:val="24"/>
        </w:rPr>
        <w:t xml:space="preserve"> </w:t>
      </w:r>
      <w:r>
        <w:rPr>
          <w:sz w:val="24"/>
        </w:rPr>
        <w:t>sonolência,</w:t>
      </w:r>
      <w:r>
        <w:rPr>
          <w:spacing w:val="-15"/>
          <w:sz w:val="24"/>
        </w:rPr>
        <w:t xml:space="preserve"> </w:t>
      </w:r>
      <w:r>
        <w:rPr>
          <w:sz w:val="24"/>
        </w:rPr>
        <w:t>dor</w:t>
      </w:r>
      <w:r>
        <w:rPr>
          <w:spacing w:val="-17"/>
          <w:sz w:val="24"/>
        </w:rPr>
        <w:t xml:space="preserve"> </w:t>
      </w:r>
      <w:r>
        <w:rPr>
          <w:sz w:val="24"/>
        </w:rPr>
        <w:t>de</w:t>
      </w:r>
      <w:r>
        <w:rPr>
          <w:spacing w:val="-16"/>
          <w:sz w:val="24"/>
        </w:rPr>
        <w:t xml:space="preserve"> </w:t>
      </w:r>
      <w:r>
        <w:rPr>
          <w:sz w:val="24"/>
        </w:rPr>
        <w:t>cabeça,</w:t>
      </w:r>
      <w:r>
        <w:rPr>
          <w:spacing w:val="-14"/>
          <w:sz w:val="24"/>
        </w:rPr>
        <w:t xml:space="preserve"> </w:t>
      </w:r>
      <w:r>
        <w:rPr>
          <w:sz w:val="24"/>
        </w:rPr>
        <w:t>sangramento</w:t>
      </w:r>
      <w:r>
        <w:rPr>
          <w:spacing w:val="-15"/>
          <w:sz w:val="24"/>
        </w:rPr>
        <w:t xml:space="preserve"> </w:t>
      </w:r>
      <w:r>
        <w:rPr>
          <w:sz w:val="24"/>
        </w:rPr>
        <w:t>uterino</w:t>
      </w:r>
      <w:r>
        <w:rPr>
          <w:spacing w:val="-16"/>
          <w:sz w:val="24"/>
        </w:rPr>
        <w:t xml:space="preserve"> </w:t>
      </w:r>
      <w:r>
        <w:rPr>
          <w:sz w:val="24"/>
        </w:rPr>
        <w:t>an</w:t>
      </w:r>
      <w:r>
        <w:rPr>
          <w:sz w:val="24"/>
        </w:rPr>
        <w:t>ormal,</w:t>
      </w:r>
      <w:r>
        <w:rPr>
          <w:spacing w:val="-14"/>
          <w:sz w:val="24"/>
        </w:rPr>
        <w:t xml:space="preserve"> </w:t>
      </w:r>
      <w:r>
        <w:rPr>
          <w:sz w:val="24"/>
        </w:rPr>
        <w:t>ansiedade</w:t>
      </w:r>
      <w:r>
        <w:rPr>
          <w:spacing w:val="-10"/>
          <w:sz w:val="24"/>
        </w:rPr>
        <w:t xml:space="preserve"> </w:t>
      </w:r>
      <w:r>
        <w:rPr>
          <w:sz w:val="24"/>
        </w:rPr>
        <w:t>e</w:t>
      </w:r>
      <w:r>
        <w:rPr>
          <w:spacing w:val="-16"/>
          <w:sz w:val="24"/>
        </w:rPr>
        <w:t xml:space="preserve"> </w:t>
      </w:r>
      <w:r>
        <w:rPr>
          <w:sz w:val="24"/>
        </w:rPr>
        <w:t>risco</w:t>
      </w:r>
      <w:r>
        <w:rPr>
          <w:spacing w:val="-16"/>
          <w:sz w:val="24"/>
        </w:rPr>
        <w:t xml:space="preserve"> </w:t>
      </w:r>
      <w:r>
        <w:rPr>
          <w:sz w:val="24"/>
        </w:rPr>
        <w:t>de</w:t>
      </w:r>
      <w:r>
        <w:rPr>
          <w:spacing w:val="-14"/>
          <w:sz w:val="24"/>
        </w:rPr>
        <w:t xml:space="preserve"> </w:t>
      </w:r>
      <w:r>
        <w:rPr>
          <w:sz w:val="24"/>
        </w:rPr>
        <w:t>formação</w:t>
      </w:r>
      <w:r>
        <w:rPr>
          <w:spacing w:val="-16"/>
          <w:sz w:val="24"/>
        </w:rPr>
        <w:t xml:space="preserve"> </w:t>
      </w:r>
      <w:r>
        <w:rPr>
          <w:sz w:val="24"/>
        </w:rPr>
        <w:t>de</w:t>
      </w:r>
      <w:r>
        <w:rPr>
          <w:spacing w:val="-16"/>
          <w:sz w:val="24"/>
        </w:rPr>
        <w:t xml:space="preserve"> </w:t>
      </w:r>
      <w:r>
        <w:rPr>
          <w:sz w:val="24"/>
        </w:rPr>
        <w:t>trombos, entre</w:t>
      </w:r>
      <w:r>
        <w:rPr>
          <w:spacing w:val="-1"/>
          <w:sz w:val="24"/>
        </w:rPr>
        <w:t xml:space="preserve"> </w:t>
      </w:r>
      <w:r>
        <w:rPr>
          <w:sz w:val="24"/>
        </w:rPr>
        <w:t>outros;</w:t>
      </w:r>
    </w:p>
    <w:p w:rsidR="005E3837" w:rsidRDefault="00D30DAB">
      <w:pPr>
        <w:pStyle w:val="PargrafodaLista"/>
        <w:numPr>
          <w:ilvl w:val="0"/>
          <w:numId w:val="66"/>
        </w:numPr>
        <w:tabs>
          <w:tab w:val="left" w:pos="313"/>
        </w:tabs>
        <w:ind w:right="104" w:firstLine="0"/>
        <w:rPr>
          <w:sz w:val="24"/>
        </w:rPr>
      </w:pPr>
      <w:r>
        <w:rPr>
          <w:sz w:val="24"/>
          <w:u w:val="single"/>
        </w:rPr>
        <w:t>efeitos adversos dos estrogênios conjugados</w:t>
      </w:r>
      <w:r>
        <w:rPr>
          <w:sz w:val="24"/>
        </w:rPr>
        <w:t>: sangramento de escape (entre as menstruações), dor mamária, aumento da sensibilidade das mamas, aumento do volume mamário e descarga papilar</w:t>
      </w:r>
      <w:r>
        <w:rPr>
          <w:spacing w:val="-9"/>
          <w:sz w:val="24"/>
        </w:rPr>
        <w:t xml:space="preserve"> </w:t>
      </w:r>
      <w:r>
        <w:rPr>
          <w:sz w:val="24"/>
        </w:rPr>
        <w:t>mamária;</w:t>
      </w:r>
    </w:p>
    <w:p w:rsidR="005E3837" w:rsidRDefault="00D30DAB">
      <w:pPr>
        <w:pStyle w:val="PargrafodaLista"/>
        <w:numPr>
          <w:ilvl w:val="0"/>
          <w:numId w:val="66"/>
        </w:numPr>
        <w:tabs>
          <w:tab w:val="left" w:pos="246"/>
        </w:tabs>
        <w:spacing w:before="1"/>
        <w:ind w:right="109" w:firstLine="0"/>
        <w:rPr>
          <w:sz w:val="24"/>
        </w:rPr>
      </w:pPr>
      <w:r>
        <w:rPr>
          <w:sz w:val="24"/>
          <w:u w:val="single"/>
        </w:rPr>
        <w:t>efeitos</w:t>
      </w:r>
      <w:r>
        <w:rPr>
          <w:spacing w:val="-8"/>
          <w:sz w:val="24"/>
          <w:u w:val="single"/>
        </w:rPr>
        <w:t xml:space="preserve"> </w:t>
      </w:r>
      <w:r>
        <w:rPr>
          <w:sz w:val="24"/>
          <w:u w:val="single"/>
        </w:rPr>
        <w:t>adversos</w:t>
      </w:r>
      <w:r>
        <w:rPr>
          <w:spacing w:val="-8"/>
          <w:sz w:val="24"/>
          <w:u w:val="single"/>
        </w:rPr>
        <w:t xml:space="preserve"> </w:t>
      </w:r>
      <w:r>
        <w:rPr>
          <w:sz w:val="24"/>
          <w:u w:val="single"/>
        </w:rPr>
        <w:t>do</w:t>
      </w:r>
      <w:r>
        <w:rPr>
          <w:spacing w:val="-9"/>
          <w:sz w:val="24"/>
          <w:u w:val="single"/>
        </w:rPr>
        <w:t xml:space="preserve"> </w:t>
      </w:r>
      <w:r>
        <w:rPr>
          <w:sz w:val="24"/>
          <w:u w:val="single"/>
        </w:rPr>
        <w:t>sulfato</w:t>
      </w:r>
      <w:r>
        <w:rPr>
          <w:spacing w:val="-7"/>
          <w:sz w:val="24"/>
          <w:u w:val="single"/>
        </w:rPr>
        <w:t xml:space="preserve"> </w:t>
      </w:r>
      <w:r>
        <w:rPr>
          <w:sz w:val="24"/>
          <w:u w:val="single"/>
        </w:rPr>
        <w:t>ferroso</w:t>
      </w:r>
      <w:r>
        <w:rPr>
          <w:sz w:val="24"/>
        </w:rPr>
        <w:t>:</w:t>
      </w:r>
      <w:r>
        <w:rPr>
          <w:spacing w:val="-8"/>
          <w:sz w:val="24"/>
        </w:rPr>
        <w:t xml:space="preserve"> </w:t>
      </w:r>
      <w:r>
        <w:rPr>
          <w:sz w:val="24"/>
        </w:rPr>
        <w:t>náusea,</w:t>
      </w:r>
      <w:r>
        <w:rPr>
          <w:spacing w:val="-7"/>
          <w:sz w:val="24"/>
        </w:rPr>
        <w:t xml:space="preserve"> </w:t>
      </w:r>
      <w:r>
        <w:rPr>
          <w:sz w:val="24"/>
        </w:rPr>
        <w:t>distensão</w:t>
      </w:r>
      <w:r>
        <w:rPr>
          <w:spacing w:val="-9"/>
          <w:sz w:val="24"/>
        </w:rPr>
        <w:t xml:space="preserve"> </w:t>
      </w:r>
      <w:r>
        <w:rPr>
          <w:sz w:val="24"/>
        </w:rPr>
        <w:t>abdominal,</w:t>
      </w:r>
      <w:r>
        <w:rPr>
          <w:spacing w:val="-7"/>
          <w:sz w:val="24"/>
        </w:rPr>
        <w:t xml:space="preserve"> </w:t>
      </w:r>
      <w:r>
        <w:rPr>
          <w:sz w:val="24"/>
        </w:rPr>
        <w:t>perda</w:t>
      </w:r>
      <w:r>
        <w:rPr>
          <w:spacing w:val="-8"/>
          <w:sz w:val="24"/>
        </w:rPr>
        <w:t xml:space="preserve"> </w:t>
      </w:r>
      <w:r>
        <w:rPr>
          <w:sz w:val="24"/>
        </w:rPr>
        <w:t>de</w:t>
      </w:r>
      <w:r>
        <w:rPr>
          <w:spacing w:val="-6"/>
          <w:sz w:val="24"/>
        </w:rPr>
        <w:t xml:space="preserve"> </w:t>
      </w:r>
      <w:r>
        <w:rPr>
          <w:sz w:val="24"/>
        </w:rPr>
        <w:t>apetite,</w:t>
      </w:r>
      <w:r>
        <w:rPr>
          <w:spacing w:val="-9"/>
          <w:sz w:val="24"/>
        </w:rPr>
        <w:t xml:space="preserve"> </w:t>
      </w:r>
      <w:r>
        <w:rPr>
          <w:sz w:val="24"/>
        </w:rPr>
        <w:t>sensação</w:t>
      </w:r>
      <w:r>
        <w:rPr>
          <w:spacing w:val="-8"/>
          <w:sz w:val="24"/>
        </w:rPr>
        <w:t xml:space="preserve"> </w:t>
      </w:r>
      <w:r>
        <w:rPr>
          <w:sz w:val="24"/>
        </w:rPr>
        <w:t>de</w:t>
      </w:r>
      <w:r>
        <w:rPr>
          <w:spacing w:val="-7"/>
          <w:sz w:val="24"/>
        </w:rPr>
        <w:t xml:space="preserve"> </w:t>
      </w:r>
      <w:r>
        <w:rPr>
          <w:sz w:val="24"/>
        </w:rPr>
        <w:t>queimação no estômago ou azia, vômito, diarreia e prisão de ventre;</w:t>
      </w:r>
    </w:p>
    <w:p w:rsidR="005E3837" w:rsidRDefault="00D30DAB">
      <w:pPr>
        <w:pStyle w:val="PargrafodaLista"/>
        <w:numPr>
          <w:ilvl w:val="0"/>
          <w:numId w:val="66"/>
        </w:numPr>
        <w:tabs>
          <w:tab w:val="left" w:pos="253"/>
        </w:tabs>
        <w:ind w:firstLine="0"/>
        <w:jc w:val="left"/>
        <w:rPr>
          <w:sz w:val="24"/>
        </w:rPr>
      </w:pPr>
      <w:r>
        <w:rPr>
          <w:sz w:val="24"/>
        </w:rPr>
        <w:t>contraindicados em casos de hipersensibilidade (alergia) aos</w:t>
      </w:r>
      <w:r>
        <w:rPr>
          <w:spacing w:val="-4"/>
          <w:sz w:val="24"/>
        </w:rPr>
        <w:t xml:space="preserve"> </w:t>
      </w:r>
      <w:r>
        <w:rPr>
          <w:sz w:val="24"/>
        </w:rPr>
        <w:t>fármacos;</w:t>
      </w:r>
    </w:p>
    <w:p w:rsidR="005E3837" w:rsidRDefault="00D30DAB">
      <w:pPr>
        <w:pStyle w:val="PargrafodaLista"/>
        <w:numPr>
          <w:ilvl w:val="0"/>
          <w:numId w:val="66"/>
        </w:numPr>
        <w:tabs>
          <w:tab w:val="left" w:pos="253"/>
        </w:tabs>
        <w:ind w:firstLine="0"/>
        <w:jc w:val="left"/>
        <w:rPr>
          <w:sz w:val="24"/>
        </w:rPr>
      </w:pPr>
      <w:r>
        <w:rPr>
          <w:sz w:val="24"/>
        </w:rPr>
        <w:t>o risco de ocorrência de efeitos adversos aumenta com a</w:t>
      </w:r>
      <w:r>
        <w:rPr>
          <w:spacing w:val="-4"/>
          <w:sz w:val="24"/>
        </w:rPr>
        <w:t xml:space="preserve"> </w:t>
      </w:r>
      <w:r>
        <w:rPr>
          <w:sz w:val="24"/>
        </w:rPr>
        <w:t>superdosagem.</w:t>
      </w:r>
    </w:p>
    <w:p w:rsidR="005E3837" w:rsidRDefault="00D30DAB">
      <w:pPr>
        <w:pStyle w:val="Corpodetexto"/>
        <w:ind w:left="112" w:right="103" w:firstLine="566"/>
        <w:jc w:val="both"/>
      </w:pPr>
      <w:r>
        <w:t>Estou ciente de que o medicamento somente pode ser utilizado por mim, comprometendo-me a devolvê-lo(s) caso não queira ou não possa utilizá-lo ou se o tratamento for interrompido. Sei ta</w:t>
      </w:r>
      <w:r>
        <w:t>mbém que continuarei ser assistida, inclusive em caso de eu desistir de usar o medicamento.</w:t>
      </w:r>
    </w:p>
    <w:p w:rsidR="005E3837" w:rsidRDefault="00D30DAB">
      <w:pPr>
        <w:pStyle w:val="Corpodetexto"/>
        <w:ind w:left="112" w:right="107" w:firstLine="566"/>
        <w:jc w:val="both"/>
      </w:pPr>
      <w:r>
        <w:t>Autorizo o Ministério da Saúde e as Secretarias de Saúde a fazerem uso de informações relativas ao meu tratamento, desde que assegurado o anonimato. ( ) Sim ( ) Não</w:t>
      </w:r>
    </w:p>
    <w:p w:rsidR="005E3837" w:rsidRDefault="00D30DAB">
      <w:pPr>
        <w:pStyle w:val="Corpodetexto"/>
        <w:ind w:left="679" w:right="3799"/>
      </w:pPr>
      <w:r>
        <w:t>O meu tratamento constará do(s) seguinte(s) medicamento(s): ( )</w:t>
      </w:r>
      <w:r>
        <w:rPr>
          <w:spacing w:val="-1"/>
        </w:rPr>
        <w:t xml:space="preserve"> </w:t>
      </w:r>
      <w:r>
        <w:t>gosserrelina</w:t>
      </w:r>
    </w:p>
    <w:p w:rsidR="005E3837" w:rsidRDefault="00D30DAB">
      <w:pPr>
        <w:pStyle w:val="Corpodetexto"/>
        <w:ind w:left="679" w:right="8151"/>
      </w:pPr>
      <w:r>
        <w:t>( ) leuprorrelina ( )</w:t>
      </w:r>
      <w:r>
        <w:rPr>
          <w:spacing w:val="-5"/>
        </w:rPr>
        <w:t xml:space="preserve"> </w:t>
      </w:r>
      <w:r>
        <w:t>triptorrelina</w:t>
      </w:r>
    </w:p>
    <w:p w:rsidR="005E3837" w:rsidRDefault="00D30DAB">
      <w:pPr>
        <w:pStyle w:val="Corpodetexto"/>
        <w:ind w:left="679" w:right="6325"/>
      </w:pPr>
      <w:r>
        <w:t>( ) acetato de medroxiprogesterona ( ) estrogênios</w:t>
      </w:r>
      <w:r>
        <w:rPr>
          <w:spacing w:val="-1"/>
        </w:rPr>
        <w:t xml:space="preserve"> </w:t>
      </w:r>
      <w:r>
        <w:t>conjugados</w:t>
      </w:r>
    </w:p>
    <w:p w:rsidR="005E3837" w:rsidRDefault="00D30DAB">
      <w:pPr>
        <w:pStyle w:val="Corpodetexto"/>
        <w:ind w:left="679"/>
      </w:pPr>
      <w:r>
        <w:t>( ) sulfato ferroso</w:t>
      </w:r>
    </w:p>
    <w:p w:rsidR="005E3837" w:rsidRDefault="005E3837">
      <w:pPr>
        <w:pStyle w:val="Corpodetexto"/>
        <w:rPr>
          <w:sz w:val="20"/>
        </w:rPr>
      </w:pPr>
    </w:p>
    <w:p w:rsidR="005E3837" w:rsidRDefault="005E3837">
      <w:pPr>
        <w:pStyle w:val="Corpodetexto"/>
        <w:spacing w:before="8"/>
        <w:rPr>
          <w:sz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1904"/>
        <w:gridCol w:w="1443"/>
      </w:tblGrid>
      <w:tr w:rsidR="005E3837">
        <w:trPr>
          <w:trHeight w:val="275"/>
        </w:trPr>
        <w:tc>
          <w:tcPr>
            <w:tcW w:w="9677" w:type="dxa"/>
            <w:gridSpan w:val="3"/>
          </w:tcPr>
          <w:p w:rsidR="005E3837" w:rsidRDefault="00D30DAB">
            <w:pPr>
              <w:pStyle w:val="TableParagraph"/>
              <w:tabs>
                <w:tab w:val="left" w:pos="5063"/>
              </w:tabs>
              <w:spacing w:line="256" w:lineRule="exact"/>
              <w:ind w:left="72"/>
              <w:rPr>
                <w:sz w:val="24"/>
              </w:rPr>
            </w:pPr>
            <w:r>
              <w:rPr>
                <w:sz w:val="24"/>
              </w:rPr>
              <w:t>Local:</w:t>
            </w:r>
            <w:r>
              <w:rPr>
                <w:sz w:val="24"/>
              </w:rPr>
              <w:tab/>
              <w:t>Data:</w:t>
            </w:r>
          </w:p>
        </w:tc>
      </w:tr>
      <w:tr w:rsidR="005E3837">
        <w:trPr>
          <w:trHeight w:val="275"/>
        </w:trPr>
        <w:tc>
          <w:tcPr>
            <w:tcW w:w="9677" w:type="dxa"/>
            <w:gridSpan w:val="3"/>
          </w:tcPr>
          <w:p w:rsidR="005E3837" w:rsidRDefault="00D30DAB">
            <w:pPr>
              <w:pStyle w:val="TableParagraph"/>
              <w:spacing w:line="256" w:lineRule="exact"/>
              <w:ind w:left="72"/>
              <w:rPr>
                <w:sz w:val="24"/>
              </w:rPr>
            </w:pPr>
            <w:r>
              <w:rPr>
                <w:sz w:val="24"/>
              </w:rPr>
              <w:t>Nome do paciente:</w:t>
            </w:r>
          </w:p>
        </w:tc>
      </w:tr>
      <w:tr w:rsidR="005E3837">
        <w:trPr>
          <w:trHeight w:val="275"/>
        </w:trPr>
        <w:tc>
          <w:tcPr>
            <w:tcW w:w="9677" w:type="dxa"/>
            <w:gridSpan w:val="3"/>
          </w:tcPr>
          <w:p w:rsidR="005E3837" w:rsidRDefault="00D30DAB">
            <w:pPr>
              <w:pStyle w:val="TableParagraph"/>
              <w:spacing w:line="256" w:lineRule="exact"/>
              <w:ind w:left="72"/>
              <w:rPr>
                <w:sz w:val="24"/>
              </w:rPr>
            </w:pPr>
            <w:r>
              <w:rPr>
                <w:sz w:val="24"/>
              </w:rPr>
              <w:t>Cartão Nacional de Saúde:</w:t>
            </w:r>
          </w:p>
        </w:tc>
      </w:tr>
      <w:tr w:rsidR="005E3837">
        <w:trPr>
          <w:trHeight w:val="277"/>
        </w:trPr>
        <w:tc>
          <w:tcPr>
            <w:tcW w:w="9677" w:type="dxa"/>
            <w:gridSpan w:val="3"/>
          </w:tcPr>
          <w:p w:rsidR="005E3837" w:rsidRDefault="00D30DAB">
            <w:pPr>
              <w:pStyle w:val="TableParagraph"/>
              <w:spacing w:line="258" w:lineRule="exact"/>
              <w:ind w:left="72"/>
              <w:rPr>
                <w:sz w:val="24"/>
              </w:rPr>
            </w:pPr>
            <w:r>
              <w:rPr>
                <w:sz w:val="24"/>
              </w:rPr>
              <w:t>Nome do responsável legal:</w:t>
            </w:r>
          </w:p>
        </w:tc>
      </w:tr>
      <w:tr w:rsidR="005E3837">
        <w:trPr>
          <w:trHeight w:val="275"/>
        </w:trPr>
        <w:tc>
          <w:tcPr>
            <w:tcW w:w="9677" w:type="dxa"/>
            <w:gridSpan w:val="3"/>
          </w:tcPr>
          <w:p w:rsidR="005E3837" w:rsidRDefault="00D30DAB">
            <w:pPr>
              <w:pStyle w:val="TableParagraph"/>
              <w:spacing w:line="256" w:lineRule="exact"/>
              <w:ind w:left="72"/>
              <w:rPr>
                <w:sz w:val="24"/>
              </w:rPr>
            </w:pPr>
            <w:r>
              <w:rPr>
                <w:sz w:val="24"/>
              </w:rPr>
              <w:t>Documento de identificação do responsável legal:</w:t>
            </w:r>
          </w:p>
        </w:tc>
      </w:tr>
      <w:tr w:rsidR="005E3837">
        <w:trPr>
          <w:trHeight w:val="827"/>
        </w:trPr>
        <w:tc>
          <w:tcPr>
            <w:tcW w:w="9677" w:type="dxa"/>
            <w:gridSpan w:val="3"/>
          </w:tcPr>
          <w:p w:rsidR="005E3837" w:rsidRDefault="005E3837">
            <w:pPr>
              <w:pStyle w:val="TableParagraph"/>
              <w:rPr>
                <w:sz w:val="20"/>
              </w:rPr>
            </w:pPr>
          </w:p>
          <w:p w:rsidR="005E3837" w:rsidRDefault="005E3837">
            <w:pPr>
              <w:pStyle w:val="TableParagraph"/>
              <w:spacing w:before="4" w:after="1"/>
              <w:rPr>
                <w:sz w:val="26"/>
              </w:rPr>
            </w:pPr>
          </w:p>
          <w:p w:rsidR="005E3837" w:rsidRDefault="00D30DAB">
            <w:pPr>
              <w:pStyle w:val="TableParagraph"/>
              <w:spacing w:line="20" w:lineRule="exact"/>
              <w:ind w:left="633"/>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5E3837" w:rsidRDefault="00D30DAB">
            <w:pPr>
              <w:pStyle w:val="TableParagraph"/>
              <w:spacing w:line="253" w:lineRule="exact"/>
              <w:ind w:left="638"/>
              <w:rPr>
                <w:sz w:val="24"/>
              </w:rPr>
            </w:pPr>
            <w:r>
              <w:rPr>
                <w:sz w:val="24"/>
              </w:rPr>
              <w:t>Assinatura do paciente ou do responsável legal</w:t>
            </w:r>
          </w:p>
        </w:tc>
      </w:tr>
      <w:tr w:rsidR="005E3837">
        <w:trPr>
          <w:trHeight w:val="276"/>
        </w:trPr>
        <w:tc>
          <w:tcPr>
            <w:tcW w:w="6330" w:type="dxa"/>
          </w:tcPr>
          <w:p w:rsidR="005E3837" w:rsidRDefault="00D30DAB">
            <w:pPr>
              <w:pStyle w:val="TableParagraph"/>
              <w:spacing w:line="256" w:lineRule="exact"/>
              <w:ind w:left="6"/>
              <w:rPr>
                <w:sz w:val="24"/>
              </w:rPr>
            </w:pPr>
            <w:r>
              <w:rPr>
                <w:sz w:val="24"/>
              </w:rPr>
              <w:t>Médico Responsável:</w:t>
            </w:r>
          </w:p>
        </w:tc>
        <w:tc>
          <w:tcPr>
            <w:tcW w:w="1904" w:type="dxa"/>
          </w:tcPr>
          <w:p w:rsidR="005E3837" w:rsidRDefault="00D30DAB">
            <w:pPr>
              <w:pStyle w:val="TableParagraph"/>
              <w:spacing w:line="256" w:lineRule="exact"/>
              <w:ind w:left="141"/>
              <w:rPr>
                <w:sz w:val="24"/>
              </w:rPr>
            </w:pPr>
            <w:r>
              <w:rPr>
                <w:sz w:val="24"/>
              </w:rPr>
              <w:t>CRM:</w:t>
            </w:r>
          </w:p>
        </w:tc>
        <w:tc>
          <w:tcPr>
            <w:tcW w:w="1443" w:type="dxa"/>
          </w:tcPr>
          <w:p w:rsidR="005E3837" w:rsidRDefault="00D30DAB">
            <w:pPr>
              <w:pStyle w:val="TableParagraph"/>
              <w:spacing w:line="256" w:lineRule="exact"/>
              <w:ind w:left="549" w:right="469"/>
              <w:jc w:val="center"/>
              <w:rPr>
                <w:sz w:val="24"/>
              </w:rPr>
            </w:pPr>
            <w:r>
              <w:rPr>
                <w:sz w:val="24"/>
              </w:rPr>
              <w:t>UF:</w:t>
            </w:r>
          </w:p>
        </w:tc>
      </w:tr>
      <w:tr w:rsidR="005E3837">
        <w:trPr>
          <w:trHeight w:val="1103"/>
        </w:trPr>
        <w:tc>
          <w:tcPr>
            <w:tcW w:w="9677" w:type="dxa"/>
            <w:gridSpan w:val="3"/>
          </w:tcPr>
          <w:p w:rsidR="005E3837" w:rsidRDefault="005E3837">
            <w:pPr>
              <w:pStyle w:val="TableParagraph"/>
              <w:rPr>
                <w:sz w:val="20"/>
              </w:rPr>
            </w:pPr>
          </w:p>
          <w:p w:rsidR="005E3837" w:rsidRDefault="005E3837">
            <w:pPr>
              <w:pStyle w:val="TableParagraph"/>
              <w:spacing w:before="4" w:after="1"/>
              <w:rPr>
                <w:sz w:val="26"/>
              </w:rPr>
            </w:pPr>
          </w:p>
          <w:p w:rsidR="005E3837" w:rsidRDefault="00D30DAB">
            <w:pPr>
              <w:pStyle w:val="TableParagraph"/>
              <w:spacing w:line="20" w:lineRule="exact"/>
              <w:ind w:left="633"/>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5E3837" w:rsidRDefault="00D30DAB">
            <w:pPr>
              <w:pStyle w:val="TableParagraph"/>
              <w:tabs>
                <w:tab w:val="left" w:pos="3614"/>
              </w:tabs>
              <w:spacing w:line="270" w:lineRule="atLeast"/>
              <w:ind w:left="638" w:right="5921"/>
              <w:rPr>
                <w:sz w:val="24"/>
              </w:rPr>
            </w:pPr>
            <w:r>
              <w:rPr>
                <w:sz w:val="24"/>
              </w:rPr>
              <w:t>Assinatura e carimbo do médico Data:</w:t>
            </w:r>
            <w:r>
              <w:rPr>
                <w:sz w:val="24"/>
                <w:u w:val="single"/>
              </w:rPr>
              <w:t xml:space="preserve"> </w:t>
            </w:r>
            <w:r>
              <w:rPr>
                <w:sz w:val="24"/>
                <w:u w:val="single"/>
              </w:rPr>
              <w:tab/>
            </w:r>
          </w:p>
        </w:tc>
      </w:tr>
    </w:tbl>
    <w:p w:rsidR="005E3837" w:rsidRDefault="00D30DAB">
      <w:pPr>
        <w:pStyle w:val="Corpodetexto"/>
        <w:ind w:left="112"/>
      </w:pPr>
      <w:r>
        <w:rPr>
          <w:b/>
        </w:rPr>
        <w:t xml:space="preserve">Nota: </w:t>
      </w:r>
      <w:r>
        <w:t>Verificar na Relação Nacional de Medicamentos Essenciais (RENAME) vigente em qual componente da Assistência Farmacêutica se encontram os medicamentos preconizados neste Protocolo.</w:t>
      </w:r>
    </w:p>
    <w:p w:rsidR="005E3837" w:rsidRDefault="005E3837">
      <w:p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9"/>
        <w:rPr>
          <w:sz w:val="18"/>
        </w:rPr>
      </w:pPr>
    </w:p>
    <w:p w:rsidR="005E3837" w:rsidRDefault="00D30DAB">
      <w:pPr>
        <w:pStyle w:val="Corpodetexto"/>
        <w:spacing w:before="90"/>
        <w:ind w:left="2513" w:right="2508"/>
        <w:jc w:val="center"/>
      </w:pPr>
      <w:r>
        <w:t>APÊNDICE 1</w:t>
      </w:r>
    </w:p>
    <w:p w:rsidR="005E3837" w:rsidRDefault="00D30DAB">
      <w:pPr>
        <w:ind w:left="2558"/>
        <w:rPr>
          <w:sz w:val="19"/>
        </w:rPr>
      </w:pPr>
      <w:r>
        <w:rPr>
          <w:sz w:val="24"/>
        </w:rPr>
        <w:t>M</w:t>
      </w:r>
      <w:r>
        <w:rPr>
          <w:sz w:val="19"/>
        </w:rPr>
        <w:t>ETODOLOGIA DE BUSCA E AVALIAÇÃO DE LITERATURA</w:t>
      </w:r>
    </w:p>
    <w:p w:rsidR="005E3837" w:rsidRDefault="005E3837">
      <w:pPr>
        <w:pStyle w:val="Corpodetexto"/>
        <w:rPr>
          <w:sz w:val="26"/>
        </w:rPr>
      </w:pPr>
    </w:p>
    <w:p w:rsidR="005E3837" w:rsidRDefault="005E3837">
      <w:pPr>
        <w:pStyle w:val="Corpodetexto"/>
        <w:rPr>
          <w:sz w:val="22"/>
        </w:rPr>
      </w:pPr>
    </w:p>
    <w:p w:rsidR="005E3837" w:rsidRDefault="00D30DAB">
      <w:pPr>
        <w:pStyle w:val="PargrafodaLista"/>
        <w:numPr>
          <w:ilvl w:val="0"/>
          <w:numId w:val="65"/>
        </w:numPr>
        <w:tabs>
          <w:tab w:val="left" w:pos="446"/>
          <w:tab w:val="left" w:pos="447"/>
        </w:tabs>
        <w:ind w:hanging="334"/>
        <w:rPr>
          <w:sz w:val="19"/>
        </w:rPr>
      </w:pPr>
      <w:r>
        <w:rPr>
          <w:sz w:val="24"/>
        </w:rPr>
        <w:t>L</w:t>
      </w:r>
      <w:r>
        <w:rPr>
          <w:sz w:val="19"/>
        </w:rPr>
        <w:t>EVANTAMENTO DE INFORMAÇÕES PARA PLANEJAMENTO DA REUNIÃO COM OS</w:t>
      </w:r>
      <w:r>
        <w:rPr>
          <w:spacing w:val="-8"/>
          <w:sz w:val="19"/>
        </w:rPr>
        <w:t xml:space="preserve"> </w:t>
      </w:r>
      <w:r>
        <w:rPr>
          <w:sz w:val="19"/>
        </w:rPr>
        <w:t>ESPECIALISTAS</w:t>
      </w:r>
    </w:p>
    <w:p w:rsidR="005E3837" w:rsidRDefault="005E3837">
      <w:pPr>
        <w:pStyle w:val="Corpodetexto"/>
      </w:pPr>
    </w:p>
    <w:p w:rsidR="005E3837" w:rsidRDefault="00D30DAB">
      <w:pPr>
        <w:pStyle w:val="Corpodetexto"/>
        <w:ind w:left="112" w:right="106" w:firstLine="708"/>
        <w:jc w:val="both"/>
      </w:pPr>
      <w:r>
        <w:t>Foram</w:t>
      </w:r>
      <w:r>
        <w:rPr>
          <w:spacing w:val="-11"/>
        </w:rPr>
        <w:t xml:space="preserve"> </w:t>
      </w:r>
      <w:r>
        <w:t>consultados</w:t>
      </w:r>
      <w:r>
        <w:rPr>
          <w:spacing w:val="-14"/>
        </w:rPr>
        <w:t xml:space="preserve"> </w:t>
      </w:r>
      <w:r>
        <w:t>a</w:t>
      </w:r>
      <w:r>
        <w:rPr>
          <w:spacing w:val="-13"/>
        </w:rPr>
        <w:t xml:space="preserve"> </w:t>
      </w:r>
      <w:r>
        <w:t>Relação</w:t>
      </w:r>
      <w:r>
        <w:rPr>
          <w:spacing w:val="-13"/>
        </w:rPr>
        <w:t xml:space="preserve"> </w:t>
      </w:r>
      <w:r>
        <w:t>Nacional</w:t>
      </w:r>
      <w:r>
        <w:rPr>
          <w:spacing w:val="-12"/>
        </w:rPr>
        <w:t xml:space="preserve"> </w:t>
      </w:r>
      <w:r>
        <w:t>de</w:t>
      </w:r>
      <w:r>
        <w:rPr>
          <w:spacing w:val="-14"/>
        </w:rPr>
        <w:t xml:space="preserve"> </w:t>
      </w:r>
      <w:r>
        <w:t>Medicamentos</w:t>
      </w:r>
      <w:r>
        <w:rPr>
          <w:spacing w:val="-12"/>
        </w:rPr>
        <w:t xml:space="preserve"> </w:t>
      </w:r>
      <w:r>
        <w:t>Essenciais</w:t>
      </w:r>
      <w:r>
        <w:rPr>
          <w:spacing w:val="-13"/>
        </w:rPr>
        <w:t xml:space="preserve"> </w:t>
      </w:r>
      <w:r>
        <w:t>(RENAME),</w:t>
      </w:r>
      <w:r>
        <w:rPr>
          <w:spacing w:val="-13"/>
        </w:rPr>
        <w:t xml:space="preserve"> </w:t>
      </w:r>
      <w:r>
        <w:t>sítio</w:t>
      </w:r>
      <w:r>
        <w:rPr>
          <w:spacing w:val="-12"/>
        </w:rPr>
        <w:t xml:space="preserve"> </w:t>
      </w:r>
      <w:r>
        <w:t>da</w:t>
      </w:r>
      <w:r>
        <w:rPr>
          <w:spacing w:val="-14"/>
        </w:rPr>
        <w:t xml:space="preserve"> </w:t>
      </w:r>
      <w:r>
        <w:t>Comissão Nacional de Incorporação de Tecnologias no SUS (CONITEC), Sistema de gerenciamento da tabela de procedimentos, medicamentos e órteses, próteses e materiais do SUS (SIGTAP) e o Protocolo Clínico e Diretrizes Terapêuticas (PCDT) de Leiomioma de Úter</w:t>
      </w:r>
      <w:r>
        <w:t>o vigente para identificação das tecnologias disponíveis e tecnologias demandadas ou recentemente</w:t>
      </w:r>
      <w:r>
        <w:rPr>
          <w:spacing w:val="-1"/>
        </w:rPr>
        <w:t xml:space="preserve"> </w:t>
      </w:r>
      <w:r>
        <w:t>incorporadas.</w:t>
      </w:r>
    </w:p>
    <w:p w:rsidR="005E3837" w:rsidRDefault="00D30DAB">
      <w:pPr>
        <w:pStyle w:val="Corpodetexto"/>
        <w:spacing w:before="1"/>
        <w:ind w:left="821"/>
      </w:pPr>
      <w:r>
        <w:t>A partir das consultas realizadas foi possível identificar:</w:t>
      </w:r>
    </w:p>
    <w:p w:rsidR="005E3837" w:rsidRDefault="00D30DAB">
      <w:pPr>
        <w:pStyle w:val="PargrafodaLista"/>
        <w:numPr>
          <w:ilvl w:val="1"/>
          <w:numId w:val="65"/>
        </w:numPr>
        <w:tabs>
          <w:tab w:val="left" w:pos="1045"/>
        </w:tabs>
        <w:ind w:right="104" w:firstLine="709"/>
        <w:rPr>
          <w:sz w:val="24"/>
        </w:rPr>
      </w:pPr>
      <w:r>
        <w:rPr>
          <w:sz w:val="24"/>
        </w:rPr>
        <w:t>O tratamento no SUS segue o PCDT de Leiomioma de útero, conforme a Portaria nº 1.325</w:t>
      </w:r>
      <w:r>
        <w:rPr>
          <w:sz w:val="24"/>
        </w:rPr>
        <w:t>/SAS/MS, de 25 de novembro de</w:t>
      </w:r>
      <w:r>
        <w:rPr>
          <w:spacing w:val="-7"/>
          <w:sz w:val="24"/>
        </w:rPr>
        <w:t xml:space="preserve"> </w:t>
      </w:r>
      <w:r>
        <w:rPr>
          <w:sz w:val="24"/>
        </w:rPr>
        <w:t>2013;</w:t>
      </w:r>
    </w:p>
    <w:p w:rsidR="005E3837" w:rsidRDefault="00D30DAB">
      <w:pPr>
        <w:pStyle w:val="PargrafodaLista"/>
        <w:numPr>
          <w:ilvl w:val="1"/>
          <w:numId w:val="65"/>
        </w:numPr>
        <w:tabs>
          <w:tab w:val="left" w:pos="961"/>
        </w:tabs>
        <w:ind w:right="107" w:firstLine="709"/>
        <w:rPr>
          <w:sz w:val="24"/>
        </w:rPr>
      </w:pPr>
      <w:r>
        <w:rPr>
          <w:sz w:val="24"/>
        </w:rPr>
        <w:t>Os medicamentos atualmente disponíveis são: gosserrelina, leuprorrelina, triptorrelina, acetato de medroxiprogesterona, estrogênios conjugados e sulfato</w:t>
      </w:r>
      <w:r>
        <w:rPr>
          <w:spacing w:val="-2"/>
          <w:sz w:val="24"/>
        </w:rPr>
        <w:t xml:space="preserve"> </w:t>
      </w:r>
      <w:r>
        <w:rPr>
          <w:sz w:val="24"/>
        </w:rPr>
        <w:t>ferroso.</w:t>
      </w:r>
    </w:p>
    <w:p w:rsidR="005E3837" w:rsidRDefault="00D30DAB">
      <w:pPr>
        <w:pStyle w:val="Corpodetexto"/>
        <w:ind w:left="833"/>
      </w:pPr>
      <w:r>
        <w:t>As contribuições da enquete pública sobre PCDT foram consideradas na atualização do PCDT.</w:t>
      </w:r>
    </w:p>
    <w:p w:rsidR="005E3837" w:rsidRDefault="005E3837">
      <w:pPr>
        <w:pStyle w:val="Corpodetexto"/>
      </w:pPr>
    </w:p>
    <w:p w:rsidR="005E3837" w:rsidRDefault="00D30DAB">
      <w:pPr>
        <w:pStyle w:val="PargrafodaLista"/>
        <w:numPr>
          <w:ilvl w:val="0"/>
          <w:numId w:val="65"/>
        </w:numPr>
        <w:tabs>
          <w:tab w:val="left" w:pos="426"/>
        </w:tabs>
        <w:ind w:left="425" w:hanging="313"/>
        <w:rPr>
          <w:sz w:val="19"/>
        </w:rPr>
      </w:pPr>
      <w:r>
        <w:rPr>
          <w:sz w:val="24"/>
        </w:rPr>
        <w:t>R</w:t>
      </w:r>
      <w:r>
        <w:rPr>
          <w:sz w:val="19"/>
        </w:rPr>
        <w:t>EUNIÃO COM ESPECIALISTAS</w:t>
      </w:r>
    </w:p>
    <w:p w:rsidR="005E3837" w:rsidRDefault="00D30DAB">
      <w:pPr>
        <w:pStyle w:val="Corpodetexto"/>
        <w:ind w:left="112" w:right="104" w:firstLine="720"/>
        <w:jc w:val="both"/>
      </w:pPr>
      <w:r>
        <w:t>Em</w:t>
      </w:r>
      <w:r>
        <w:rPr>
          <w:spacing w:val="-6"/>
        </w:rPr>
        <w:t xml:space="preserve"> </w:t>
      </w:r>
      <w:r>
        <w:t>11/07/2016,</w:t>
      </w:r>
      <w:r>
        <w:rPr>
          <w:spacing w:val="-6"/>
        </w:rPr>
        <w:t xml:space="preserve"> </w:t>
      </w:r>
      <w:r>
        <w:t>às</w:t>
      </w:r>
      <w:r>
        <w:rPr>
          <w:spacing w:val="-6"/>
        </w:rPr>
        <w:t xml:space="preserve"> </w:t>
      </w:r>
      <w:r>
        <w:t>15h</w:t>
      </w:r>
      <w:r>
        <w:rPr>
          <w:spacing w:val="-8"/>
        </w:rPr>
        <w:t xml:space="preserve"> </w:t>
      </w:r>
      <w:r>
        <w:t>na</w:t>
      </w:r>
      <w:r>
        <w:rPr>
          <w:spacing w:val="-7"/>
        </w:rPr>
        <w:t xml:space="preserve"> </w:t>
      </w:r>
      <w:r>
        <w:t>sala</w:t>
      </w:r>
      <w:r>
        <w:rPr>
          <w:spacing w:val="-7"/>
        </w:rPr>
        <w:t xml:space="preserve"> </w:t>
      </w:r>
      <w:r>
        <w:t>da</w:t>
      </w:r>
      <w:r>
        <w:rPr>
          <w:spacing w:val="-7"/>
        </w:rPr>
        <w:t xml:space="preserve"> </w:t>
      </w:r>
      <w:r>
        <w:t>COMEX</w:t>
      </w:r>
      <w:r>
        <w:rPr>
          <w:spacing w:val="-5"/>
        </w:rPr>
        <w:t xml:space="preserve"> </w:t>
      </w:r>
      <w:r>
        <w:t>-</w:t>
      </w:r>
      <w:r>
        <w:rPr>
          <w:spacing w:val="-7"/>
        </w:rPr>
        <w:t xml:space="preserve"> </w:t>
      </w:r>
      <w:r>
        <w:t>HCPA</w:t>
      </w:r>
      <w:r>
        <w:rPr>
          <w:spacing w:val="-7"/>
        </w:rPr>
        <w:t xml:space="preserve"> </w:t>
      </w:r>
      <w:r>
        <w:t>(Comissão</w:t>
      </w:r>
      <w:r>
        <w:rPr>
          <w:spacing w:val="-7"/>
        </w:rPr>
        <w:t xml:space="preserve"> </w:t>
      </w:r>
      <w:r>
        <w:t>de</w:t>
      </w:r>
      <w:r>
        <w:rPr>
          <w:spacing w:val="-6"/>
        </w:rPr>
        <w:t xml:space="preserve"> </w:t>
      </w:r>
      <w:r>
        <w:t>medicamentos</w:t>
      </w:r>
      <w:r>
        <w:rPr>
          <w:spacing w:val="-6"/>
        </w:rPr>
        <w:t xml:space="preserve"> </w:t>
      </w:r>
      <w:r>
        <w:t>excepcionais</w:t>
      </w:r>
      <w:r>
        <w:rPr>
          <w:spacing w:val="-6"/>
        </w:rPr>
        <w:t xml:space="preserve"> </w:t>
      </w:r>
      <w:r>
        <w:t>e</w:t>
      </w:r>
      <w:r>
        <w:rPr>
          <w:spacing w:val="-7"/>
        </w:rPr>
        <w:t xml:space="preserve"> </w:t>
      </w:r>
      <w:r>
        <w:t xml:space="preserve">de fontes limitadas - Hospital de Clínicas de Porto </w:t>
      </w:r>
      <w:r>
        <w:t>Alegre) foi realizada reunião de escopo com a consultora especialista</w:t>
      </w:r>
      <w:r>
        <w:rPr>
          <w:spacing w:val="-11"/>
        </w:rPr>
        <w:t xml:space="preserve"> </w:t>
      </w:r>
      <w:r>
        <w:t>e</w:t>
      </w:r>
      <w:r>
        <w:rPr>
          <w:spacing w:val="-10"/>
        </w:rPr>
        <w:t xml:space="preserve"> </w:t>
      </w:r>
      <w:r>
        <w:t>metodologistas</w:t>
      </w:r>
      <w:r>
        <w:rPr>
          <w:spacing w:val="-9"/>
        </w:rPr>
        <w:t xml:space="preserve"> </w:t>
      </w:r>
      <w:r>
        <w:t>do</w:t>
      </w:r>
      <w:r>
        <w:rPr>
          <w:spacing w:val="-9"/>
        </w:rPr>
        <w:t xml:space="preserve"> </w:t>
      </w:r>
      <w:r>
        <w:t>comitê</w:t>
      </w:r>
      <w:r>
        <w:rPr>
          <w:spacing w:val="-9"/>
        </w:rPr>
        <w:t xml:space="preserve"> </w:t>
      </w:r>
      <w:r>
        <w:t>elaborador</w:t>
      </w:r>
      <w:r>
        <w:rPr>
          <w:spacing w:val="-7"/>
        </w:rPr>
        <w:t xml:space="preserve"> </w:t>
      </w:r>
      <w:r>
        <w:t>dos</w:t>
      </w:r>
      <w:r>
        <w:rPr>
          <w:spacing w:val="-8"/>
        </w:rPr>
        <w:t xml:space="preserve"> </w:t>
      </w:r>
      <w:r>
        <w:t>PCDT,</w:t>
      </w:r>
      <w:r>
        <w:rPr>
          <w:spacing w:val="-5"/>
        </w:rPr>
        <w:t xml:space="preserve"> </w:t>
      </w:r>
      <w:r>
        <w:t>na</w:t>
      </w:r>
      <w:r>
        <w:rPr>
          <w:spacing w:val="-10"/>
        </w:rPr>
        <w:t xml:space="preserve"> </w:t>
      </w:r>
      <w:r>
        <w:t>qual</w:t>
      </w:r>
      <w:r>
        <w:rPr>
          <w:spacing w:val="-8"/>
        </w:rPr>
        <w:t xml:space="preserve"> </w:t>
      </w:r>
      <w:r>
        <w:t>foram</w:t>
      </w:r>
      <w:r>
        <w:rPr>
          <w:spacing w:val="-8"/>
        </w:rPr>
        <w:t xml:space="preserve"> </w:t>
      </w:r>
      <w:r>
        <w:t>apresentados</w:t>
      </w:r>
      <w:r>
        <w:rPr>
          <w:spacing w:val="-9"/>
        </w:rPr>
        <w:t xml:space="preserve"> </w:t>
      </w:r>
      <w:r>
        <w:t>os</w:t>
      </w:r>
      <w:r>
        <w:rPr>
          <w:spacing w:val="-8"/>
        </w:rPr>
        <w:t xml:space="preserve"> </w:t>
      </w:r>
      <w:r>
        <w:t>resultados</w:t>
      </w:r>
      <w:r>
        <w:rPr>
          <w:spacing w:val="-8"/>
        </w:rPr>
        <w:t xml:space="preserve"> </w:t>
      </w:r>
      <w:r>
        <w:t>do levantamento de informações realizados pelos</w:t>
      </w:r>
      <w:r>
        <w:rPr>
          <w:spacing w:val="-1"/>
        </w:rPr>
        <w:t xml:space="preserve"> </w:t>
      </w:r>
      <w:r>
        <w:t>metodologistas.</w:t>
      </w:r>
    </w:p>
    <w:p w:rsidR="005E3837" w:rsidRDefault="005E3837">
      <w:pPr>
        <w:pStyle w:val="Corpodetexto"/>
      </w:pPr>
    </w:p>
    <w:p w:rsidR="005E3837" w:rsidRDefault="00D30DAB">
      <w:pPr>
        <w:pStyle w:val="PargrafodaLista"/>
        <w:numPr>
          <w:ilvl w:val="0"/>
          <w:numId w:val="65"/>
        </w:numPr>
        <w:tabs>
          <w:tab w:val="left" w:pos="330"/>
        </w:tabs>
        <w:ind w:left="329" w:hanging="217"/>
        <w:rPr>
          <w:sz w:val="24"/>
        </w:rPr>
      </w:pPr>
      <w:r>
        <w:rPr>
          <w:sz w:val="24"/>
        </w:rPr>
        <w:t>B</w:t>
      </w:r>
      <w:r>
        <w:rPr>
          <w:sz w:val="19"/>
        </w:rPr>
        <w:t>USCAS NA LITERATURA PARA ATUALIZAÇÃO DO</w:t>
      </w:r>
      <w:r>
        <w:rPr>
          <w:spacing w:val="4"/>
          <w:sz w:val="19"/>
        </w:rPr>
        <w:t xml:space="preserve"> </w:t>
      </w:r>
      <w:r>
        <w:rPr>
          <w:sz w:val="24"/>
        </w:rPr>
        <w:t>PCDT</w:t>
      </w:r>
    </w:p>
    <w:p w:rsidR="005E3837" w:rsidRDefault="00D30DAB">
      <w:pPr>
        <w:pStyle w:val="Corpodetexto"/>
        <w:ind w:left="112" w:right="108" w:firstLine="708"/>
        <w:jc w:val="both"/>
      </w:pPr>
      <w:r>
        <w:t>Sendo assim, foi estabelecido que o protocolo se destina a pacientes com leiomioma de útero em idade reprodutiva e tem por objetivo revisar práticas diagnósticas e terapêuticas.</w:t>
      </w:r>
    </w:p>
    <w:p w:rsidR="005E3837" w:rsidRDefault="00D30DAB">
      <w:pPr>
        <w:pStyle w:val="Corpodetexto"/>
        <w:ind w:left="112" w:right="113" w:firstLine="768"/>
        <w:jc w:val="both"/>
      </w:pPr>
      <w:r>
        <w:t xml:space="preserve">A fim de guiar a revisão do PCDT </w:t>
      </w:r>
      <w:r>
        <w:t>vigente foi realizada busca na literatura sobre diagnóstico e intervenções terapêuticas baseadas em evidências definidas pelas seguintes perguntas PICO:</w:t>
      </w:r>
    </w:p>
    <w:p w:rsidR="005E3837" w:rsidRDefault="005E3837">
      <w:pPr>
        <w:pStyle w:val="Corpodetexto"/>
      </w:pPr>
    </w:p>
    <w:p w:rsidR="005E3837" w:rsidRDefault="00D30DAB">
      <w:pPr>
        <w:pStyle w:val="Corpodetexto"/>
        <w:spacing w:after="9"/>
        <w:ind w:left="112"/>
      </w:pPr>
      <w:r>
        <w:t>Quadro 1 - Pergunta PICO</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7725"/>
      </w:tblGrid>
      <w:tr w:rsidR="005E3837">
        <w:trPr>
          <w:trHeight w:val="275"/>
        </w:trPr>
        <w:tc>
          <w:tcPr>
            <w:tcW w:w="2057" w:type="dxa"/>
          </w:tcPr>
          <w:p w:rsidR="005E3837" w:rsidRDefault="00D30DAB">
            <w:pPr>
              <w:pStyle w:val="TableParagraph"/>
              <w:spacing w:line="256" w:lineRule="exact"/>
              <w:ind w:left="107"/>
              <w:rPr>
                <w:sz w:val="24"/>
              </w:rPr>
            </w:pPr>
            <w:r>
              <w:rPr>
                <w:sz w:val="24"/>
              </w:rPr>
              <w:t>População</w:t>
            </w:r>
          </w:p>
        </w:tc>
        <w:tc>
          <w:tcPr>
            <w:tcW w:w="7725" w:type="dxa"/>
          </w:tcPr>
          <w:p w:rsidR="005E3837" w:rsidRDefault="00D30DAB">
            <w:pPr>
              <w:pStyle w:val="TableParagraph"/>
              <w:spacing w:line="256" w:lineRule="exact"/>
              <w:ind w:left="109"/>
              <w:rPr>
                <w:sz w:val="24"/>
              </w:rPr>
            </w:pPr>
            <w:r>
              <w:rPr>
                <w:sz w:val="24"/>
              </w:rPr>
              <w:t>Pacientes com leiomioma de útero</w:t>
            </w:r>
          </w:p>
        </w:tc>
      </w:tr>
      <w:tr w:rsidR="005E3837">
        <w:trPr>
          <w:trHeight w:val="275"/>
        </w:trPr>
        <w:tc>
          <w:tcPr>
            <w:tcW w:w="2057" w:type="dxa"/>
          </w:tcPr>
          <w:p w:rsidR="005E3837" w:rsidRDefault="00D30DAB">
            <w:pPr>
              <w:pStyle w:val="TableParagraph"/>
              <w:spacing w:line="256" w:lineRule="exact"/>
              <w:ind w:left="107"/>
              <w:rPr>
                <w:sz w:val="24"/>
              </w:rPr>
            </w:pPr>
            <w:r>
              <w:rPr>
                <w:sz w:val="24"/>
              </w:rPr>
              <w:t>Intervenção</w:t>
            </w:r>
          </w:p>
        </w:tc>
        <w:tc>
          <w:tcPr>
            <w:tcW w:w="7725" w:type="dxa"/>
          </w:tcPr>
          <w:p w:rsidR="005E3837" w:rsidRDefault="00D30DAB">
            <w:pPr>
              <w:pStyle w:val="TableParagraph"/>
              <w:spacing w:line="256" w:lineRule="exact"/>
              <w:ind w:left="109"/>
              <w:rPr>
                <w:sz w:val="24"/>
              </w:rPr>
            </w:pPr>
            <w:r>
              <w:rPr>
                <w:sz w:val="24"/>
              </w:rPr>
              <w:t>Tratamento clínico e cirúrgico</w:t>
            </w:r>
          </w:p>
        </w:tc>
      </w:tr>
      <w:tr w:rsidR="005E3837">
        <w:trPr>
          <w:trHeight w:val="275"/>
        </w:trPr>
        <w:tc>
          <w:tcPr>
            <w:tcW w:w="2057" w:type="dxa"/>
          </w:tcPr>
          <w:p w:rsidR="005E3837" w:rsidRDefault="00D30DAB">
            <w:pPr>
              <w:pStyle w:val="TableParagraph"/>
              <w:spacing w:line="256" w:lineRule="exact"/>
              <w:ind w:left="107"/>
              <w:rPr>
                <w:sz w:val="24"/>
              </w:rPr>
            </w:pPr>
            <w:r>
              <w:rPr>
                <w:sz w:val="24"/>
              </w:rPr>
              <w:t>Comparação</w:t>
            </w:r>
          </w:p>
        </w:tc>
        <w:tc>
          <w:tcPr>
            <w:tcW w:w="7725" w:type="dxa"/>
          </w:tcPr>
          <w:p w:rsidR="005E3837" w:rsidRDefault="00D30DAB">
            <w:pPr>
              <w:pStyle w:val="TableParagraph"/>
              <w:spacing w:line="256" w:lineRule="exact"/>
              <w:ind w:left="109"/>
              <w:rPr>
                <w:sz w:val="24"/>
              </w:rPr>
            </w:pPr>
            <w:r>
              <w:rPr>
                <w:sz w:val="24"/>
              </w:rPr>
              <w:t>Sem restrição de comparadores</w:t>
            </w:r>
          </w:p>
        </w:tc>
      </w:tr>
      <w:tr w:rsidR="005E3837">
        <w:trPr>
          <w:trHeight w:val="278"/>
        </w:trPr>
        <w:tc>
          <w:tcPr>
            <w:tcW w:w="2057" w:type="dxa"/>
          </w:tcPr>
          <w:p w:rsidR="005E3837" w:rsidRDefault="00D30DAB">
            <w:pPr>
              <w:pStyle w:val="TableParagraph"/>
              <w:spacing w:line="259" w:lineRule="exact"/>
              <w:ind w:left="107"/>
              <w:rPr>
                <w:sz w:val="24"/>
              </w:rPr>
            </w:pPr>
            <w:r>
              <w:rPr>
                <w:sz w:val="24"/>
              </w:rPr>
              <w:t>Desfechos</w:t>
            </w:r>
          </w:p>
        </w:tc>
        <w:tc>
          <w:tcPr>
            <w:tcW w:w="7725" w:type="dxa"/>
          </w:tcPr>
          <w:p w:rsidR="005E3837" w:rsidRDefault="00D30DAB">
            <w:pPr>
              <w:pStyle w:val="TableParagraph"/>
              <w:spacing w:line="259" w:lineRule="exact"/>
              <w:ind w:left="109"/>
              <w:rPr>
                <w:sz w:val="24"/>
              </w:rPr>
            </w:pPr>
            <w:r>
              <w:rPr>
                <w:sz w:val="24"/>
              </w:rPr>
              <w:t>Segurança e eficácia</w:t>
            </w:r>
          </w:p>
        </w:tc>
      </w:tr>
      <w:tr w:rsidR="005E3837">
        <w:trPr>
          <w:trHeight w:val="275"/>
        </w:trPr>
        <w:tc>
          <w:tcPr>
            <w:tcW w:w="2057" w:type="dxa"/>
          </w:tcPr>
          <w:p w:rsidR="005E3837" w:rsidRDefault="00D30DAB">
            <w:pPr>
              <w:pStyle w:val="TableParagraph"/>
              <w:spacing w:line="256" w:lineRule="exact"/>
              <w:ind w:left="107"/>
              <w:rPr>
                <w:sz w:val="24"/>
              </w:rPr>
            </w:pPr>
            <w:r>
              <w:rPr>
                <w:sz w:val="24"/>
              </w:rPr>
              <w:t>Tipos de estudos</w:t>
            </w:r>
          </w:p>
        </w:tc>
        <w:tc>
          <w:tcPr>
            <w:tcW w:w="7725" w:type="dxa"/>
          </w:tcPr>
          <w:p w:rsidR="005E3837" w:rsidRDefault="00D30DAB">
            <w:pPr>
              <w:pStyle w:val="TableParagraph"/>
              <w:spacing w:line="256" w:lineRule="exact"/>
              <w:ind w:left="109"/>
              <w:rPr>
                <w:sz w:val="24"/>
              </w:rPr>
            </w:pPr>
            <w:r>
              <w:rPr>
                <w:sz w:val="24"/>
              </w:rPr>
              <w:t>Meta-análises e revisões sistemáticas</w:t>
            </w:r>
          </w:p>
        </w:tc>
      </w:tr>
    </w:tbl>
    <w:p w:rsidR="005E3837" w:rsidRDefault="005E3837">
      <w:pPr>
        <w:pStyle w:val="Corpodetexto"/>
        <w:spacing w:before="3"/>
        <w:rPr>
          <w:sz w:val="23"/>
        </w:rPr>
      </w:pPr>
    </w:p>
    <w:p w:rsidR="005E3837" w:rsidRDefault="00D30DAB">
      <w:pPr>
        <w:pStyle w:val="Corpodetexto"/>
        <w:ind w:left="821"/>
      </w:pPr>
      <w:r>
        <w:t>As seguintes estratégias de busca foram utilizadas (quadros 2, 3 e 4):</w:t>
      </w:r>
    </w:p>
    <w:p w:rsidR="005E3837" w:rsidRDefault="005E3837">
      <w:pPr>
        <w:pStyle w:val="Corpodetexto"/>
      </w:pPr>
    </w:p>
    <w:p w:rsidR="005E3837" w:rsidRDefault="00D30DAB">
      <w:pPr>
        <w:pStyle w:val="Corpodetexto"/>
        <w:spacing w:after="9"/>
        <w:ind w:left="112"/>
      </w:pPr>
      <w:r>
        <w:t>Quadro 2 - Buscas sobre tratamento medicamentoso - Revisões sistemáticas e meta-análises</w: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500"/>
        <w:gridCol w:w="121"/>
        <w:gridCol w:w="1419"/>
        <w:gridCol w:w="3054"/>
      </w:tblGrid>
      <w:tr w:rsidR="005E3837">
        <w:trPr>
          <w:trHeight w:val="275"/>
        </w:trPr>
        <w:tc>
          <w:tcPr>
            <w:tcW w:w="1704" w:type="dxa"/>
          </w:tcPr>
          <w:p w:rsidR="005E3837" w:rsidRDefault="00D30DAB">
            <w:pPr>
              <w:pStyle w:val="TableParagraph"/>
              <w:spacing w:line="256" w:lineRule="exact"/>
              <w:ind w:left="449" w:right="442"/>
              <w:jc w:val="center"/>
              <w:rPr>
                <w:sz w:val="24"/>
              </w:rPr>
            </w:pPr>
            <w:r>
              <w:rPr>
                <w:sz w:val="24"/>
              </w:rPr>
              <w:t>Base</w:t>
            </w:r>
          </w:p>
        </w:tc>
        <w:tc>
          <w:tcPr>
            <w:tcW w:w="3500" w:type="dxa"/>
          </w:tcPr>
          <w:p w:rsidR="005E3837" w:rsidRDefault="00D30DAB">
            <w:pPr>
              <w:pStyle w:val="TableParagraph"/>
              <w:spacing w:line="256" w:lineRule="exact"/>
              <w:ind w:left="1248" w:right="1241"/>
              <w:jc w:val="center"/>
              <w:rPr>
                <w:sz w:val="24"/>
              </w:rPr>
            </w:pPr>
            <w:r>
              <w:rPr>
                <w:sz w:val="24"/>
              </w:rPr>
              <w:t>Estratégia</w:t>
            </w:r>
          </w:p>
        </w:tc>
        <w:tc>
          <w:tcPr>
            <w:tcW w:w="1540" w:type="dxa"/>
            <w:gridSpan w:val="2"/>
          </w:tcPr>
          <w:p w:rsidR="005E3837" w:rsidRDefault="00D30DAB">
            <w:pPr>
              <w:pStyle w:val="TableParagraph"/>
              <w:spacing w:line="256" w:lineRule="exact"/>
              <w:ind w:left="189"/>
              <w:rPr>
                <w:sz w:val="24"/>
              </w:rPr>
            </w:pPr>
            <w:r>
              <w:rPr>
                <w:sz w:val="24"/>
              </w:rPr>
              <w:t>Localizados</w:t>
            </w:r>
          </w:p>
        </w:tc>
        <w:tc>
          <w:tcPr>
            <w:tcW w:w="3054" w:type="dxa"/>
          </w:tcPr>
          <w:p w:rsidR="005E3837" w:rsidRDefault="00D30DAB">
            <w:pPr>
              <w:pStyle w:val="TableParagraph"/>
              <w:spacing w:line="256" w:lineRule="exact"/>
              <w:ind w:left="891"/>
              <w:rPr>
                <w:sz w:val="24"/>
              </w:rPr>
            </w:pPr>
            <w:r>
              <w:rPr>
                <w:sz w:val="24"/>
              </w:rPr>
              <w:t>Selecionados</w:t>
            </w:r>
          </w:p>
        </w:tc>
      </w:tr>
      <w:tr w:rsidR="005E3837">
        <w:trPr>
          <w:trHeight w:val="1379"/>
        </w:trPr>
        <w:tc>
          <w:tcPr>
            <w:tcW w:w="1704" w:type="dxa"/>
          </w:tcPr>
          <w:p w:rsidR="005E3837" w:rsidRDefault="00D30DAB">
            <w:pPr>
              <w:pStyle w:val="TableParagraph"/>
              <w:ind w:left="218" w:right="129" w:firstLine="232"/>
              <w:rPr>
                <w:sz w:val="24"/>
              </w:rPr>
            </w:pPr>
            <w:r>
              <w:rPr>
                <w:sz w:val="24"/>
              </w:rPr>
              <w:t>Medline (via PubMed)</w:t>
            </w:r>
          </w:p>
          <w:p w:rsidR="005E3837" w:rsidRDefault="005E3837">
            <w:pPr>
              <w:pStyle w:val="TableParagraph"/>
              <w:spacing w:before="3"/>
              <w:rPr>
                <w:sz w:val="23"/>
              </w:rPr>
            </w:pPr>
          </w:p>
          <w:p w:rsidR="005E3837" w:rsidRDefault="00D30DAB">
            <w:pPr>
              <w:pStyle w:val="TableParagraph"/>
              <w:spacing w:line="270" w:lineRule="atLeast"/>
              <w:ind w:left="304" w:right="116" w:hanging="159"/>
              <w:rPr>
                <w:sz w:val="24"/>
              </w:rPr>
            </w:pPr>
            <w:r>
              <w:rPr>
                <w:sz w:val="24"/>
              </w:rPr>
              <w:t>Data da busca: 17/03/2017</w:t>
            </w:r>
          </w:p>
        </w:tc>
        <w:tc>
          <w:tcPr>
            <w:tcW w:w="3621" w:type="dxa"/>
            <w:gridSpan w:val="2"/>
          </w:tcPr>
          <w:p w:rsidR="005E3837" w:rsidRPr="00D30DAB" w:rsidRDefault="00D30DAB">
            <w:pPr>
              <w:pStyle w:val="TableParagraph"/>
              <w:ind w:left="455" w:right="447" w:hanging="3"/>
              <w:jc w:val="center"/>
              <w:rPr>
                <w:sz w:val="24"/>
                <w:lang w:val="en-US"/>
              </w:rPr>
            </w:pPr>
            <w:r w:rsidRPr="00D30DAB">
              <w:rPr>
                <w:sz w:val="24"/>
                <w:lang w:val="en-US"/>
              </w:rPr>
              <w:t>"Leiomyoma"[Mesh] AND "Therapeutics"</w:t>
            </w:r>
            <w:r w:rsidRPr="00D30DAB">
              <w:rPr>
                <w:sz w:val="24"/>
                <w:lang w:val="en-US"/>
              </w:rPr>
              <w:t>[Mesh] AND ((systematic[sb] OR Meta- Analysis[ptyp]) AND</w:t>
            </w:r>
          </w:p>
          <w:p w:rsidR="005E3837" w:rsidRDefault="00D30DAB">
            <w:pPr>
              <w:pStyle w:val="TableParagraph"/>
              <w:spacing w:line="264" w:lineRule="exact"/>
              <w:ind w:left="646" w:right="641"/>
              <w:jc w:val="center"/>
              <w:rPr>
                <w:sz w:val="24"/>
              </w:rPr>
            </w:pPr>
            <w:r>
              <w:rPr>
                <w:sz w:val="24"/>
              </w:rPr>
              <w:t>("2013/10/09"[PDAT] :</w:t>
            </w:r>
          </w:p>
        </w:tc>
        <w:tc>
          <w:tcPr>
            <w:tcW w:w="1419" w:type="dxa"/>
          </w:tcPr>
          <w:p w:rsidR="005E3837" w:rsidRDefault="00D30DAB">
            <w:pPr>
              <w:pStyle w:val="TableParagraph"/>
              <w:spacing w:line="268" w:lineRule="exact"/>
              <w:ind w:left="566" w:right="562"/>
              <w:jc w:val="center"/>
              <w:rPr>
                <w:sz w:val="24"/>
              </w:rPr>
            </w:pPr>
            <w:r>
              <w:rPr>
                <w:sz w:val="24"/>
              </w:rPr>
              <w:t>25</w:t>
            </w:r>
          </w:p>
        </w:tc>
        <w:tc>
          <w:tcPr>
            <w:tcW w:w="3054" w:type="dxa"/>
          </w:tcPr>
          <w:p w:rsidR="005E3837" w:rsidRDefault="00D30DAB">
            <w:pPr>
              <w:pStyle w:val="TableParagraph"/>
              <w:spacing w:line="268" w:lineRule="exact"/>
              <w:ind w:left="6"/>
              <w:jc w:val="center"/>
              <w:rPr>
                <w:sz w:val="24"/>
              </w:rPr>
            </w:pPr>
            <w:r>
              <w:rPr>
                <w:sz w:val="24"/>
              </w:rPr>
              <w:t>9</w:t>
            </w:r>
          </w:p>
          <w:p w:rsidR="005E3837" w:rsidRDefault="00D30DAB">
            <w:pPr>
              <w:pStyle w:val="TableParagraph"/>
              <w:ind w:left="449"/>
              <w:rPr>
                <w:sz w:val="24"/>
              </w:rPr>
            </w:pPr>
            <w:r>
              <w:rPr>
                <w:sz w:val="24"/>
              </w:rPr>
              <w:t>Motivo das exclusões:</w:t>
            </w:r>
          </w:p>
          <w:p w:rsidR="005E3837" w:rsidRDefault="00D30DAB">
            <w:pPr>
              <w:pStyle w:val="TableParagraph"/>
              <w:ind w:left="132" w:right="125"/>
              <w:jc w:val="center"/>
              <w:rPr>
                <w:sz w:val="24"/>
              </w:rPr>
            </w:pPr>
            <w:r>
              <w:rPr>
                <w:sz w:val="24"/>
              </w:rPr>
              <w:t>- não avaliaram desfechos de interesse: 11</w:t>
            </w:r>
          </w:p>
          <w:p w:rsidR="005E3837" w:rsidRDefault="00D30DAB">
            <w:pPr>
              <w:pStyle w:val="TableParagraph"/>
              <w:spacing w:line="264" w:lineRule="exact"/>
              <w:ind w:left="129" w:right="125"/>
              <w:jc w:val="center"/>
              <w:rPr>
                <w:sz w:val="24"/>
              </w:rPr>
            </w:pPr>
            <w:r>
              <w:rPr>
                <w:sz w:val="24"/>
              </w:rPr>
              <w:t>- artigos de revisão: 5</w:t>
            </w:r>
          </w:p>
        </w:tc>
      </w:tr>
    </w:tbl>
    <w:p w:rsidR="005E3837" w:rsidRDefault="005E3837">
      <w:pPr>
        <w:spacing w:line="264" w:lineRule="exact"/>
        <w:jc w:val="center"/>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3"/>
        <w:rPr>
          <w:sz w:val="27"/>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620"/>
        <w:gridCol w:w="1418"/>
        <w:gridCol w:w="3053"/>
      </w:tblGrid>
      <w:tr w:rsidR="005E3837" w:rsidRPr="00D30DAB">
        <w:trPr>
          <w:trHeight w:val="990"/>
        </w:trPr>
        <w:tc>
          <w:tcPr>
            <w:tcW w:w="1704" w:type="dxa"/>
          </w:tcPr>
          <w:p w:rsidR="005E3837" w:rsidRDefault="005E3837">
            <w:pPr>
              <w:pStyle w:val="TableParagraph"/>
              <w:rPr>
                <w:sz w:val="24"/>
              </w:rPr>
            </w:pPr>
          </w:p>
        </w:tc>
        <w:tc>
          <w:tcPr>
            <w:tcW w:w="3620" w:type="dxa"/>
          </w:tcPr>
          <w:p w:rsidR="005E3837" w:rsidRPr="00D30DAB" w:rsidRDefault="00D30DAB">
            <w:pPr>
              <w:pStyle w:val="TableParagraph"/>
              <w:spacing w:line="268" w:lineRule="exact"/>
              <w:ind w:left="110" w:right="102"/>
              <w:jc w:val="center"/>
              <w:rPr>
                <w:sz w:val="24"/>
                <w:lang w:val="en-US"/>
              </w:rPr>
            </w:pPr>
            <w:r w:rsidRPr="00D30DAB">
              <w:rPr>
                <w:sz w:val="24"/>
                <w:lang w:val="en-US"/>
              </w:rPr>
              <w:t>"3000/12/31"[PDAT]) AND</w:t>
            </w:r>
          </w:p>
          <w:p w:rsidR="005E3837" w:rsidRPr="00D30DAB" w:rsidRDefault="00D30DAB">
            <w:pPr>
              <w:pStyle w:val="TableParagraph"/>
              <w:ind w:left="110" w:right="102"/>
              <w:jc w:val="center"/>
              <w:rPr>
                <w:sz w:val="24"/>
                <w:lang w:val="en-US"/>
              </w:rPr>
            </w:pPr>
            <w:r w:rsidRPr="00D30DAB">
              <w:rPr>
                <w:sz w:val="24"/>
                <w:lang w:val="en-US"/>
              </w:rPr>
              <w:t>"humans"[MeSH Terms])</w:t>
            </w:r>
          </w:p>
        </w:tc>
        <w:tc>
          <w:tcPr>
            <w:tcW w:w="1418" w:type="dxa"/>
          </w:tcPr>
          <w:p w:rsidR="005E3837" w:rsidRPr="00D30DAB" w:rsidRDefault="005E3837">
            <w:pPr>
              <w:pStyle w:val="TableParagraph"/>
              <w:rPr>
                <w:sz w:val="24"/>
                <w:lang w:val="en-US"/>
              </w:rPr>
            </w:pPr>
          </w:p>
        </w:tc>
        <w:tc>
          <w:tcPr>
            <w:tcW w:w="3053" w:type="dxa"/>
          </w:tcPr>
          <w:p w:rsidR="005E3837" w:rsidRPr="00D30DAB" w:rsidRDefault="005E3837">
            <w:pPr>
              <w:pStyle w:val="TableParagraph"/>
              <w:rPr>
                <w:sz w:val="24"/>
                <w:lang w:val="en-US"/>
              </w:rPr>
            </w:pPr>
          </w:p>
        </w:tc>
      </w:tr>
      <w:tr w:rsidR="005E3837">
        <w:trPr>
          <w:trHeight w:val="274"/>
        </w:trPr>
        <w:tc>
          <w:tcPr>
            <w:tcW w:w="1704" w:type="dxa"/>
            <w:tcBorders>
              <w:bottom w:val="nil"/>
            </w:tcBorders>
          </w:tcPr>
          <w:p w:rsidR="005E3837" w:rsidRDefault="00D30DAB">
            <w:pPr>
              <w:pStyle w:val="TableParagraph"/>
              <w:spacing w:line="254" w:lineRule="exact"/>
              <w:ind w:left="470"/>
              <w:rPr>
                <w:sz w:val="24"/>
              </w:rPr>
            </w:pPr>
            <w:r>
              <w:rPr>
                <w:sz w:val="24"/>
              </w:rPr>
              <w:t>Embase</w:t>
            </w:r>
          </w:p>
        </w:tc>
        <w:tc>
          <w:tcPr>
            <w:tcW w:w="3620" w:type="dxa"/>
            <w:tcBorders>
              <w:bottom w:val="nil"/>
            </w:tcBorders>
          </w:tcPr>
          <w:p w:rsidR="005E3837" w:rsidRDefault="00D30DAB">
            <w:pPr>
              <w:pStyle w:val="TableParagraph"/>
              <w:spacing w:line="254" w:lineRule="exact"/>
              <w:ind w:left="110" w:right="102"/>
              <w:jc w:val="center"/>
              <w:rPr>
                <w:sz w:val="24"/>
              </w:rPr>
            </w:pPr>
            <w:r>
              <w:rPr>
                <w:sz w:val="24"/>
              </w:rPr>
              <w:t>'</w:t>
            </w:r>
            <w:r>
              <w:rPr>
                <w:sz w:val="24"/>
              </w:rPr>
              <w:t>leiomyoma'/exp</w:t>
            </w:r>
          </w:p>
        </w:tc>
        <w:tc>
          <w:tcPr>
            <w:tcW w:w="1418" w:type="dxa"/>
            <w:tcBorders>
              <w:bottom w:val="nil"/>
            </w:tcBorders>
          </w:tcPr>
          <w:p w:rsidR="005E3837" w:rsidRDefault="00D30DAB">
            <w:pPr>
              <w:pStyle w:val="TableParagraph"/>
              <w:spacing w:line="254" w:lineRule="exact"/>
              <w:ind w:left="567" w:right="560"/>
              <w:jc w:val="center"/>
              <w:rPr>
                <w:sz w:val="24"/>
              </w:rPr>
            </w:pPr>
            <w:r>
              <w:rPr>
                <w:sz w:val="24"/>
              </w:rPr>
              <w:t>16</w:t>
            </w:r>
          </w:p>
        </w:tc>
        <w:tc>
          <w:tcPr>
            <w:tcW w:w="3053" w:type="dxa"/>
            <w:tcBorders>
              <w:bottom w:val="nil"/>
            </w:tcBorders>
          </w:tcPr>
          <w:p w:rsidR="005E3837" w:rsidRDefault="00D30DAB">
            <w:pPr>
              <w:pStyle w:val="TableParagraph"/>
              <w:spacing w:line="254" w:lineRule="exact"/>
              <w:ind w:left="11"/>
              <w:jc w:val="center"/>
              <w:rPr>
                <w:sz w:val="24"/>
              </w:rPr>
            </w:pPr>
            <w:r>
              <w:rPr>
                <w:sz w:val="24"/>
              </w:rPr>
              <w:t>4</w:t>
            </w:r>
          </w:p>
        </w:tc>
      </w:tr>
      <w:tr w:rsidR="005E3837">
        <w:trPr>
          <w:trHeight w:val="274"/>
        </w:trPr>
        <w:tc>
          <w:tcPr>
            <w:tcW w:w="1704" w:type="dxa"/>
            <w:tcBorders>
              <w:top w:val="nil"/>
              <w:bottom w:val="nil"/>
            </w:tcBorders>
          </w:tcPr>
          <w:p w:rsidR="005E3837" w:rsidRDefault="005E3837">
            <w:pPr>
              <w:pStyle w:val="TableParagraph"/>
              <w:rPr>
                <w:sz w:val="20"/>
              </w:rPr>
            </w:pPr>
          </w:p>
        </w:tc>
        <w:tc>
          <w:tcPr>
            <w:tcW w:w="3620" w:type="dxa"/>
            <w:tcBorders>
              <w:top w:val="nil"/>
              <w:bottom w:val="nil"/>
            </w:tcBorders>
          </w:tcPr>
          <w:p w:rsidR="005E3837" w:rsidRDefault="00D30DAB">
            <w:pPr>
              <w:pStyle w:val="TableParagraph"/>
              <w:spacing w:line="255" w:lineRule="exact"/>
              <w:ind w:left="110" w:right="104"/>
              <w:jc w:val="center"/>
              <w:rPr>
                <w:sz w:val="24"/>
              </w:rPr>
            </w:pPr>
            <w:r>
              <w:rPr>
                <w:sz w:val="24"/>
              </w:rPr>
              <w:t>AND 'therapy'/exp AND</w:t>
            </w:r>
          </w:p>
        </w:tc>
        <w:tc>
          <w:tcPr>
            <w:tcW w:w="1418" w:type="dxa"/>
            <w:tcBorders>
              <w:top w:val="nil"/>
              <w:bottom w:val="nil"/>
            </w:tcBorders>
          </w:tcPr>
          <w:p w:rsidR="005E3837" w:rsidRDefault="005E3837">
            <w:pPr>
              <w:pStyle w:val="TableParagraph"/>
              <w:rPr>
                <w:sz w:val="20"/>
              </w:rPr>
            </w:pPr>
          </w:p>
        </w:tc>
        <w:tc>
          <w:tcPr>
            <w:tcW w:w="3053" w:type="dxa"/>
            <w:tcBorders>
              <w:top w:val="nil"/>
              <w:bottom w:val="nil"/>
            </w:tcBorders>
          </w:tcPr>
          <w:p w:rsidR="005E3837" w:rsidRDefault="00D30DAB">
            <w:pPr>
              <w:pStyle w:val="TableParagraph"/>
              <w:spacing w:line="255" w:lineRule="exact"/>
              <w:ind w:left="113" w:right="102"/>
              <w:jc w:val="center"/>
              <w:rPr>
                <w:sz w:val="24"/>
              </w:rPr>
            </w:pPr>
            <w:r>
              <w:rPr>
                <w:sz w:val="24"/>
              </w:rPr>
              <w:t>Motivo das exclusões:</w:t>
            </w:r>
          </w:p>
        </w:tc>
      </w:tr>
      <w:tr w:rsidR="005E3837">
        <w:trPr>
          <w:trHeight w:val="275"/>
        </w:trPr>
        <w:tc>
          <w:tcPr>
            <w:tcW w:w="1704" w:type="dxa"/>
            <w:tcBorders>
              <w:top w:val="nil"/>
              <w:bottom w:val="nil"/>
            </w:tcBorders>
          </w:tcPr>
          <w:p w:rsidR="005E3837" w:rsidRDefault="005E3837">
            <w:pPr>
              <w:pStyle w:val="TableParagraph"/>
              <w:rPr>
                <w:sz w:val="20"/>
              </w:rPr>
            </w:pPr>
          </w:p>
        </w:tc>
        <w:tc>
          <w:tcPr>
            <w:tcW w:w="3620" w:type="dxa"/>
            <w:tcBorders>
              <w:top w:val="nil"/>
              <w:bottom w:val="nil"/>
            </w:tcBorders>
          </w:tcPr>
          <w:p w:rsidR="005E3837" w:rsidRPr="00D30DAB" w:rsidRDefault="00D30DAB">
            <w:pPr>
              <w:pStyle w:val="TableParagraph"/>
              <w:spacing w:line="256" w:lineRule="exact"/>
              <w:ind w:left="110" w:right="106"/>
              <w:jc w:val="center"/>
              <w:rPr>
                <w:sz w:val="24"/>
                <w:lang w:val="en-US"/>
              </w:rPr>
            </w:pPr>
            <w:r w:rsidRPr="00D30DAB">
              <w:rPr>
                <w:sz w:val="24"/>
                <w:lang w:val="en-US"/>
              </w:rPr>
              <w:t>([systematic review]/lim OR [meta</w:t>
            </w:r>
          </w:p>
        </w:tc>
        <w:tc>
          <w:tcPr>
            <w:tcW w:w="1418" w:type="dxa"/>
            <w:tcBorders>
              <w:top w:val="nil"/>
              <w:bottom w:val="nil"/>
            </w:tcBorders>
          </w:tcPr>
          <w:p w:rsidR="005E3837" w:rsidRPr="00D30DAB" w:rsidRDefault="005E3837">
            <w:pPr>
              <w:pStyle w:val="TableParagraph"/>
              <w:rPr>
                <w:sz w:val="20"/>
                <w:lang w:val="en-US"/>
              </w:rPr>
            </w:pPr>
          </w:p>
        </w:tc>
        <w:tc>
          <w:tcPr>
            <w:tcW w:w="3053" w:type="dxa"/>
            <w:tcBorders>
              <w:top w:val="nil"/>
              <w:bottom w:val="nil"/>
            </w:tcBorders>
          </w:tcPr>
          <w:p w:rsidR="005E3837" w:rsidRDefault="00D30DAB">
            <w:pPr>
              <w:pStyle w:val="TableParagraph"/>
              <w:spacing w:line="256" w:lineRule="exact"/>
              <w:ind w:left="113" w:right="104"/>
              <w:jc w:val="center"/>
              <w:rPr>
                <w:sz w:val="24"/>
              </w:rPr>
            </w:pPr>
            <w:r>
              <w:rPr>
                <w:sz w:val="24"/>
              </w:rPr>
              <w:t>- não avaliaram desfechos de</w:t>
            </w:r>
          </w:p>
        </w:tc>
      </w:tr>
      <w:tr w:rsidR="005E3837">
        <w:trPr>
          <w:trHeight w:val="275"/>
        </w:trPr>
        <w:tc>
          <w:tcPr>
            <w:tcW w:w="1704" w:type="dxa"/>
            <w:tcBorders>
              <w:top w:val="nil"/>
              <w:bottom w:val="nil"/>
            </w:tcBorders>
          </w:tcPr>
          <w:p w:rsidR="005E3837" w:rsidRDefault="005E3837">
            <w:pPr>
              <w:pStyle w:val="TableParagraph"/>
              <w:rPr>
                <w:sz w:val="20"/>
              </w:rPr>
            </w:pPr>
          </w:p>
        </w:tc>
        <w:tc>
          <w:tcPr>
            <w:tcW w:w="3620" w:type="dxa"/>
            <w:tcBorders>
              <w:top w:val="nil"/>
              <w:bottom w:val="nil"/>
            </w:tcBorders>
          </w:tcPr>
          <w:p w:rsidR="005E3837" w:rsidRPr="00D30DAB" w:rsidRDefault="00D30DAB">
            <w:pPr>
              <w:pStyle w:val="TableParagraph"/>
              <w:spacing w:line="256" w:lineRule="exact"/>
              <w:ind w:left="110" w:right="106"/>
              <w:jc w:val="center"/>
              <w:rPr>
                <w:sz w:val="24"/>
                <w:lang w:val="en-US"/>
              </w:rPr>
            </w:pPr>
            <w:r w:rsidRPr="00D30DAB">
              <w:rPr>
                <w:sz w:val="24"/>
                <w:lang w:val="en-US"/>
              </w:rPr>
              <w:t>analysis]/lim) AND ([english]/lim</w:t>
            </w:r>
          </w:p>
        </w:tc>
        <w:tc>
          <w:tcPr>
            <w:tcW w:w="1418" w:type="dxa"/>
            <w:tcBorders>
              <w:top w:val="nil"/>
              <w:bottom w:val="nil"/>
            </w:tcBorders>
          </w:tcPr>
          <w:p w:rsidR="005E3837" w:rsidRPr="00D30DAB" w:rsidRDefault="005E3837">
            <w:pPr>
              <w:pStyle w:val="TableParagraph"/>
              <w:rPr>
                <w:sz w:val="20"/>
                <w:lang w:val="en-US"/>
              </w:rPr>
            </w:pPr>
          </w:p>
        </w:tc>
        <w:tc>
          <w:tcPr>
            <w:tcW w:w="3053" w:type="dxa"/>
            <w:tcBorders>
              <w:top w:val="nil"/>
              <w:bottom w:val="nil"/>
            </w:tcBorders>
          </w:tcPr>
          <w:p w:rsidR="005E3837" w:rsidRDefault="00D30DAB">
            <w:pPr>
              <w:pStyle w:val="TableParagraph"/>
              <w:spacing w:line="256" w:lineRule="exact"/>
              <w:ind w:left="109" w:right="104"/>
              <w:jc w:val="center"/>
              <w:rPr>
                <w:sz w:val="24"/>
              </w:rPr>
            </w:pPr>
            <w:r>
              <w:rPr>
                <w:sz w:val="24"/>
              </w:rPr>
              <w:t>interesse: 6</w:t>
            </w:r>
          </w:p>
        </w:tc>
      </w:tr>
      <w:tr w:rsidR="005E3837">
        <w:trPr>
          <w:trHeight w:val="276"/>
        </w:trPr>
        <w:tc>
          <w:tcPr>
            <w:tcW w:w="1704" w:type="dxa"/>
            <w:tcBorders>
              <w:top w:val="nil"/>
              <w:bottom w:val="nil"/>
            </w:tcBorders>
          </w:tcPr>
          <w:p w:rsidR="005E3837" w:rsidRDefault="005E3837">
            <w:pPr>
              <w:pStyle w:val="TableParagraph"/>
              <w:rPr>
                <w:sz w:val="20"/>
              </w:rPr>
            </w:pPr>
          </w:p>
        </w:tc>
        <w:tc>
          <w:tcPr>
            <w:tcW w:w="3620" w:type="dxa"/>
            <w:tcBorders>
              <w:top w:val="nil"/>
              <w:bottom w:val="nil"/>
            </w:tcBorders>
          </w:tcPr>
          <w:p w:rsidR="005E3837" w:rsidRDefault="00D30DAB">
            <w:pPr>
              <w:pStyle w:val="TableParagraph"/>
              <w:spacing w:line="256" w:lineRule="exact"/>
              <w:ind w:left="110" w:right="106"/>
              <w:jc w:val="center"/>
              <w:rPr>
                <w:sz w:val="24"/>
              </w:rPr>
            </w:pPr>
            <w:r>
              <w:rPr>
                <w:sz w:val="24"/>
              </w:rPr>
              <w:t>OR [portuguese]/lim OR</w:t>
            </w:r>
          </w:p>
        </w:tc>
        <w:tc>
          <w:tcPr>
            <w:tcW w:w="1418" w:type="dxa"/>
            <w:tcBorders>
              <w:top w:val="nil"/>
              <w:bottom w:val="nil"/>
            </w:tcBorders>
          </w:tcPr>
          <w:p w:rsidR="005E3837" w:rsidRDefault="005E3837">
            <w:pPr>
              <w:pStyle w:val="TableParagraph"/>
              <w:rPr>
                <w:sz w:val="20"/>
              </w:rPr>
            </w:pPr>
          </w:p>
        </w:tc>
        <w:tc>
          <w:tcPr>
            <w:tcW w:w="3053" w:type="dxa"/>
            <w:tcBorders>
              <w:top w:val="nil"/>
              <w:bottom w:val="nil"/>
            </w:tcBorders>
          </w:tcPr>
          <w:p w:rsidR="005E3837" w:rsidRDefault="00D30DAB">
            <w:pPr>
              <w:pStyle w:val="TableParagraph"/>
              <w:spacing w:line="256" w:lineRule="exact"/>
              <w:ind w:left="110" w:right="104"/>
              <w:jc w:val="center"/>
              <w:rPr>
                <w:sz w:val="24"/>
              </w:rPr>
            </w:pPr>
            <w:r>
              <w:rPr>
                <w:sz w:val="24"/>
              </w:rPr>
              <w:t>- artigos duplicados em</w:t>
            </w:r>
          </w:p>
        </w:tc>
      </w:tr>
      <w:tr w:rsidR="005E3837">
        <w:trPr>
          <w:trHeight w:val="276"/>
        </w:trPr>
        <w:tc>
          <w:tcPr>
            <w:tcW w:w="1704" w:type="dxa"/>
            <w:tcBorders>
              <w:top w:val="nil"/>
              <w:bottom w:val="nil"/>
            </w:tcBorders>
          </w:tcPr>
          <w:p w:rsidR="005E3837" w:rsidRDefault="005E3837">
            <w:pPr>
              <w:pStyle w:val="TableParagraph"/>
              <w:rPr>
                <w:sz w:val="20"/>
              </w:rPr>
            </w:pPr>
          </w:p>
        </w:tc>
        <w:tc>
          <w:tcPr>
            <w:tcW w:w="3620" w:type="dxa"/>
            <w:tcBorders>
              <w:top w:val="nil"/>
              <w:bottom w:val="nil"/>
            </w:tcBorders>
          </w:tcPr>
          <w:p w:rsidR="005E3837" w:rsidRPr="00D30DAB" w:rsidRDefault="00D30DAB">
            <w:pPr>
              <w:pStyle w:val="TableParagraph"/>
              <w:spacing w:line="256" w:lineRule="exact"/>
              <w:ind w:left="110" w:right="105"/>
              <w:jc w:val="center"/>
              <w:rPr>
                <w:sz w:val="24"/>
                <w:lang w:val="en-US"/>
              </w:rPr>
            </w:pPr>
            <w:r w:rsidRPr="00D30DAB">
              <w:rPr>
                <w:sz w:val="24"/>
                <w:lang w:val="en-US"/>
              </w:rPr>
              <w:t>[spanish]/lim) AND [humans]/lim</w:t>
            </w:r>
          </w:p>
        </w:tc>
        <w:tc>
          <w:tcPr>
            <w:tcW w:w="1418" w:type="dxa"/>
            <w:tcBorders>
              <w:top w:val="nil"/>
              <w:bottom w:val="nil"/>
            </w:tcBorders>
          </w:tcPr>
          <w:p w:rsidR="005E3837" w:rsidRPr="00D30DAB" w:rsidRDefault="005E3837">
            <w:pPr>
              <w:pStyle w:val="TableParagraph"/>
              <w:rPr>
                <w:sz w:val="20"/>
                <w:lang w:val="en-US"/>
              </w:rPr>
            </w:pPr>
          </w:p>
        </w:tc>
        <w:tc>
          <w:tcPr>
            <w:tcW w:w="3053" w:type="dxa"/>
            <w:tcBorders>
              <w:top w:val="nil"/>
              <w:bottom w:val="nil"/>
            </w:tcBorders>
          </w:tcPr>
          <w:p w:rsidR="005E3837" w:rsidRDefault="00D30DAB">
            <w:pPr>
              <w:pStyle w:val="TableParagraph"/>
              <w:spacing w:line="256" w:lineRule="exact"/>
              <w:ind w:left="108" w:right="104"/>
              <w:jc w:val="center"/>
              <w:rPr>
                <w:sz w:val="24"/>
              </w:rPr>
            </w:pPr>
            <w:r>
              <w:rPr>
                <w:sz w:val="24"/>
              </w:rPr>
              <w:t>outras buscas: 4</w:t>
            </w:r>
          </w:p>
        </w:tc>
      </w:tr>
      <w:tr w:rsidR="005E3837">
        <w:trPr>
          <w:trHeight w:val="281"/>
        </w:trPr>
        <w:tc>
          <w:tcPr>
            <w:tcW w:w="1704" w:type="dxa"/>
            <w:tcBorders>
              <w:top w:val="nil"/>
            </w:tcBorders>
          </w:tcPr>
          <w:p w:rsidR="005E3837" w:rsidRDefault="005E3837">
            <w:pPr>
              <w:pStyle w:val="TableParagraph"/>
              <w:rPr>
                <w:sz w:val="20"/>
              </w:rPr>
            </w:pPr>
          </w:p>
        </w:tc>
        <w:tc>
          <w:tcPr>
            <w:tcW w:w="3620" w:type="dxa"/>
            <w:tcBorders>
              <w:top w:val="nil"/>
            </w:tcBorders>
          </w:tcPr>
          <w:p w:rsidR="005E3837" w:rsidRDefault="00D30DAB">
            <w:pPr>
              <w:pStyle w:val="TableParagraph"/>
              <w:spacing w:line="261" w:lineRule="exact"/>
              <w:ind w:left="110" w:right="102"/>
              <w:jc w:val="center"/>
              <w:rPr>
                <w:sz w:val="24"/>
              </w:rPr>
            </w:pPr>
            <w:r>
              <w:rPr>
                <w:sz w:val="24"/>
              </w:rPr>
              <w:t>AND [9-10-2013]/sd</w:t>
            </w:r>
          </w:p>
        </w:tc>
        <w:tc>
          <w:tcPr>
            <w:tcW w:w="1418" w:type="dxa"/>
            <w:tcBorders>
              <w:top w:val="nil"/>
            </w:tcBorders>
          </w:tcPr>
          <w:p w:rsidR="005E3837" w:rsidRDefault="005E3837">
            <w:pPr>
              <w:pStyle w:val="TableParagraph"/>
              <w:rPr>
                <w:sz w:val="20"/>
              </w:rPr>
            </w:pPr>
          </w:p>
        </w:tc>
        <w:tc>
          <w:tcPr>
            <w:tcW w:w="3053" w:type="dxa"/>
            <w:tcBorders>
              <w:top w:val="nil"/>
            </w:tcBorders>
          </w:tcPr>
          <w:p w:rsidR="005E3837" w:rsidRDefault="00D30DAB">
            <w:pPr>
              <w:pStyle w:val="TableParagraph"/>
              <w:spacing w:line="261" w:lineRule="exact"/>
              <w:ind w:left="113" w:right="104"/>
              <w:jc w:val="center"/>
              <w:rPr>
                <w:sz w:val="24"/>
              </w:rPr>
            </w:pPr>
            <w:r>
              <w:rPr>
                <w:sz w:val="24"/>
              </w:rPr>
              <w:t>- artigos de revisão: 2</w:t>
            </w:r>
          </w:p>
        </w:tc>
      </w:tr>
    </w:tbl>
    <w:p w:rsidR="005E3837" w:rsidRDefault="005E3837">
      <w:pPr>
        <w:pStyle w:val="Corpodetexto"/>
        <w:spacing w:before="5"/>
        <w:rPr>
          <w:sz w:val="15"/>
        </w:rPr>
      </w:pPr>
    </w:p>
    <w:p w:rsidR="005E3837" w:rsidRDefault="00D30DAB">
      <w:pPr>
        <w:pStyle w:val="Corpodetexto"/>
        <w:spacing w:before="90" w:after="9"/>
        <w:ind w:left="112"/>
      </w:pPr>
      <w:r>
        <w:t>Quadro 3 - Buscas sobre tratamento cirúrgico - Revisões sistemáticas e meta-análises</w: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478"/>
        <w:gridCol w:w="1486"/>
        <w:gridCol w:w="3128"/>
      </w:tblGrid>
      <w:tr w:rsidR="005E3837">
        <w:trPr>
          <w:trHeight w:val="275"/>
        </w:trPr>
        <w:tc>
          <w:tcPr>
            <w:tcW w:w="1704" w:type="dxa"/>
          </w:tcPr>
          <w:p w:rsidR="005E3837" w:rsidRDefault="00D30DAB">
            <w:pPr>
              <w:pStyle w:val="TableParagraph"/>
              <w:spacing w:line="256" w:lineRule="exact"/>
              <w:ind w:left="449" w:right="442"/>
              <w:jc w:val="center"/>
              <w:rPr>
                <w:sz w:val="24"/>
              </w:rPr>
            </w:pPr>
            <w:r>
              <w:rPr>
                <w:sz w:val="24"/>
              </w:rPr>
              <w:t>Base</w:t>
            </w:r>
          </w:p>
        </w:tc>
        <w:tc>
          <w:tcPr>
            <w:tcW w:w="3478" w:type="dxa"/>
          </w:tcPr>
          <w:p w:rsidR="005E3837" w:rsidRDefault="00D30DAB">
            <w:pPr>
              <w:pStyle w:val="TableParagraph"/>
              <w:spacing w:line="256" w:lineRule="exact"/>
              <w:ind w:left="138" w:right="128"/>
              <w:jc w:val="center"/>
              <w:rPr>
                <w:sz w:val="24"/>
              </w:rPr>
            </w:pPr>
            <w:r>
              <w:rPr>
                <w:sz w:val="24"/>
              </w:rPr>
              <w:t>Estratégia</w:t>
            </w:r>
          </w:p>
        </w:tc>
        <w:tc>
          <w:tcPr>
            <w:tcW w:w="1486" w:type="dxa"/>
          </w:tcPr>
          <w:p w:rsidR="005E3837" w:rsidRDefault="00D30DAB">
            <w:pPr>
              <w:pStyle w:val="TableParagraph"/>
              <w:spacing w:line="256" w:lineRule="exact"/>
              <w:ind w:left="142" w:right="133"/>
              <w:jc w:val="center"/>
              <w:rPr>
                <w:sz w:val="24"/>
              </w:rPr>
            </w:pPr>
            <w:r>
              <w:rPr>
                <w:sz w:val="24"/>
              </w:rPr>
              <w:t>Localizados</w:t>
            </w:r>
          </w:p>
        </w:tc>
        <w:tc>
          <w:tcPr>
            <w:tcW w:w="3128" w:type="dxa"/>
          </w:tcPr>
          <w:p w:rsidR="005E3837" w:rsidRDefault="00D30DAB">
            <w:pPr>
              <w:pStyle w:val="TableParagraph"/>
              <w:spacing w:line="256" w:lineRule="exact"/>
              <w:ind w:left="928"/>
              <w:rPr>
                <w:sz w:val="24"/>
              </w:rPr>
            </w:pPr>
            <w:r>
              <w:rPr>
                <w:sz w:val="24"/>
              </w:rPr>
              <w:t>Selecionados</w:t>
            </w:r>
          </w:p>
        </w:tc>
      </w:tr>
      <w:tr w:rsidR="005E3837">
        <w:trPr>
          <w:trHeight w:val="1931"/>
        </w:trPr>
        <w:tc>
          <w:tcPr>
            <w:tcW w:w="1704" w:type="dxa"/>
          </w:tcPr>
          <w:p w:rsidR="005E3837" w:rsidRDefault="00D30DAB">
            <w:pPr>
              <w:pStyle w:val="TableParagraph"/>
              <w:ind w:left="218" w:right="129" w:firstLine="232"/>
              <w:rPr>
                <w:sz w:val="24"/>
              </w:rPr>
            </w:pPr>
            <w:r>
              <w:rPr>
                <w:sz w:val="24"/>
              </w:rPr>
              <w:t>Medline (via PubMed)</w:t>
            </w:r>
          </w:p>
          <w:p w:rsidR="005E3837" w:rsidRDefault="005E3837">
            <w:pPr>
              <w:pStyle w:val="TableParagraph"/>
              <w:spacing w:before="3"/>
              <w:rPr>
                <w:sz w:val="23"/>
              </w:rPr>
            </w:pPr>
          </w:p>
          <w:p w:rsidR="005E3837" w:rsidRDefault="00D30DAB">
            <w:pPr>
              <w:pStyle w:val="TableParagraph"/>
              <w:ind w:left="304" w:right="116" w:hanging="159"/>
              <w:rPr>
                <w:sz w:val="24"/>
              </w:rPr>
            </w:pPr>
            <w:r>
              <w:rPr>
                <w:sz w:val="24"/>
              </w:rPr>
              <w:t>Data da busca: 18/01/2017</w:t>
            </w:r>
          </w:p>
        </w:tc>
        <w:tc>
          <w:tcPr>
            <w:tcW w:w="3478" w:type="dxa"/>
          </w:tcPr>
          <w:p w:rsidR="005E3837" w:rsidRPr="00D30DAB" w:rsidRDefault="00D30DAB">
            <w:pPr>
              <w:pStyle w:val="TableParagraph"/>
              <w:ind w:left="345" w:right="332" w:hanging="2"/>
              <w:jc w:val="center"/>
              <w:rPr>
                <w:sz w:val="24"/>
                <w:lang w:val="en-US"/>
              </w:rPr>
            </w:pPr>
            <w:r w:rsidRPr="00D30DAB">
              <w:rPr>
                <w:sz w:val="24"/>
                <w:lang w:val="en-US"/>
              </w:rPr>
              <w:t>"Leiomyoma"[Mesh] AND "surgery"[Subheading] AND ((systematic[sb] OR Meta- Analysis[ptyp]) AND ("2013/10/09"[PDAT] : "3000/12/31"[PDAT]) AND</w:t>
            </w:r>
          </w:p>
          <w:p w:rsidR="005E3837" w:rsidRDefault="00D30DAB">
            <w:pPr>
              <w:pStyle w:val="TableParagraph"/>
              <w:spacing w:line="264" w:lineRule="exact"/>
              <w:ind w:left="138" w:right="127"/>
              <w:jc w:val="center"/>
              <w:rPr>
                <w:sz w:val="24"/>
              </w:rPr>
            </w:pPr>
            <w:r>
              <w:rPr>
                <w:sz w:val="24"/>
              </w:rPr>
              <w:t>"humans"[MeSH Terms])</w:t>
            </w:r>
          </w:p>
        </w:tc>
        <w:tc>
          <w:tcPr>
            <w:tcW w:w="1486" w:type="dxa"/>
          </w:tcPr>
          <w:p w:rsidR="005E3837" w:rsidRDefault="00D30DAB">
            <w:pPr>
              <w:pStyle w:val="TableParagraph"/>
              <w:spacing w:line="268" w:lineRule="exact"/>
              <w:ind w:left="140" w:right="133"/>
              <w:jc w:val="center"/>
              <w:rPr>
                <w:sz w:val="24"/>
              </w:rPr>
            </w:pPr>
            <w:r>
              <w:rPr>
                <w:sz w:val="24"/>
              </w:rPr>
              <w:t>26</w:t>
            </w:r>
          </w:p>
        </w:tc>
        <w:tc>
          <w:tcPr>
            <w:tcW w:w="3128" w:type="dxa"/>
          </w:tcPr>
          <w:p w:rsidR="005E3837" w:rsidRDefault="00D30DAB">
            <w:pPr>
              <w:pStyle w:val="TableParagraph"/>
              <w:spacing w:line="268" w:lineRule="exact"/>
              <w:ind w:left="7"/>
              <w:jc w:val="center"/>
              <w:rPr>
                <w:sz w:val="24"/>
              </w:rPr>
            </w:pPr>
            <w:r>
              <w:rPr>
                <w:sz w:val="24"/>
              </w:rPr>
              <w:t>3</w:t>
            </w:r>
          </w:p>
          <w:p w:rsidR="005E3837" w:rsidRDefault="00D30DAB">
            <w:pPr>
              <w:pStyle w:val="TableParagraph"/>
              <w:ind w:left="489"/>
              <w:rPr>
                <w:sz w:val="24"/>
              </w:rPr>
            </w:pPr>
            <w:r>
              <w:rPr>
                <w:sz w:val="24"/>
              </w:rPr>
              <w:t>Motivo das exclusões:</w:t>
            </w:r>
          </w:p>
          <w:p w:rsidR="005E3837" w:rsidRDefault="00D30DAB">
            <w:pPr>
              <w:pStyle w:val="TableParagraph"/>
              <w:numPr>
                <w:ilvl w:val="0"/>
                <w:numId w:val="64"/>
              </w:numPr>
              <w:tabs>
                <w:tab w:val="left" w:pos="310"/>
              </w:tabs>
              <w:ind w:right="160" w:firstLine="0"/>
              <w:rPr>
                <w:sz w:val="24"/>
              </w:rPr>
            </w:pPr>
            <w:r>
              <w:rPr>
                <w:sz w:val="24"/>
              </w:rPr>
              <w:t>não avaliaram desfechos de interesse:11</w:t>
            </w:r>
          </w:p>
          <w:p w:rsidR="005E3837" w:rsidRDefault="00D30DAB">
            <w:pPr>
              <w:pStyle w:val="TableParagraph"/>
              <w:numPr>
                <w:ilvl w:val="0"/>
                <w:numId w:val="64"/>
              </w:numPr>
              <w:tabs>
                <w:tab w:val="left" w:pos="257"/>
              </w:tabs>
              <w:ind w:left="117" w:right="107" w:firstLine="0"/>
              <w:rPr>
                <w:sz w:val="24"/>
              </w:rPr>
            </w:pPr>
            <w:r>
              <w:rPr>
                <w:sz w:val="24"/>
              </w:rPr>
              <w:t>artigos duplicados em outras buscas:</w:t>
            </w:r>
            <w:r>
              <w:rPr>
                <w:spacing w:val="-1"/>
                <w:sz w:val="24"/>
              </w:rPr>
              <w:t xml:space="preserve"> </w:t>
            </w:r>
            <w:r>
              <w:rPr>
                <w:sz w:val="24"/>
              </w:rPr>
              <w:t>11</w:t>
            </w:r>
          </w:p>
          <w:p w:rsidR="005E3837" w:rsidRDefault="00D30DAB">
            <w:pPr>
              <w:pStyle w:val="TableParagraph"/>
              <w:spacing w:line="264" w:lineRule="exact"/>
              <w:ind w:left="494" w:right="490"/>
              <w:jc w:val="center"/>
              <w:rPr>
                <w:sz w:val="24"/>
              </w:rPr>
            </w:pPr>
            <w:r>
              <w:rPr>
                <w:sz w:val="24"/>
              </w:rPr>
              <w:t>- artigo em búlgaro: 1</w:t>
            </w:r>
          </w:p>
        </w:tc>
      </w:tr>
      <w:tr w:rsidR="005E3837">
        <w:trPr>
          <w:trHeight w:val="2483"/>
        </w:trPr>
        <w:tc>
          <w:tcPr>
            <w:tcW w:w="1704" w:type="dxa"/>
          </w:tcPr>
          <w:p w:rsidR="005E3837" w:rsidRDefault="00D30DAB">
            <w:pPr>
              <w:pStyle w:val="TableParagraph"/>
              <w:spacing w:line="268" w:lineRule="exact"/>
              <w:ind w:left="449" w:right="444"/>
              <w:jc w:val="center"/>
              <w:rPr>
                <w:sz w:val="24"/>
              </w:rPr>
            </w:pPr>
            <w:r>
              <w:rPr>
                <w:sz w:val="24"/>
              </w:rPr>
              <w:t>Embase</w:t>
            </w:r>
          </w:p>
        </w:tc>
        <w:tc>
          <w:tcPr>
            <w:tcW w:w="3478" w:type="dxa"/>
          </w:tcPr>
          <w:p w:rsidR="005E3837" w:rsidRPr="00D30DAB" w:rsidRDefault="00D30DAB">
            <w:pPr>
              <w:pStyle w:val="TableParagraph"/>
              <w:ind w:left="549" w:right="519" w:firstLine="401"/>
              <w:rPr>
                <w:sz w:val="24"/>
                <w:lang w:val="en-US"/>
              </w:rPr>
            </w:pPr>
            <w:r w:rsidRPr="00D30DAB">
              <w:rPr>
                <w:sz w:val="24"/>
                <w:lang w:val="en-US"/>
              </w:rPr>
              <w:t>'leiomyoma'/exp AND 'surgery'/exp AND</w:t>
            </w:r>
          </w:p>
          <w:p w:rsidR="005E3837" w:rsidRPr="00D30DAB" w:rsidRDefault="00D30DAB">
            <w:pPr>
              <w:pStyle w:val="TableParagraph"/>
              <w:spacing w:line="270" w:lineRule="atLeast"/>
              <w:ind w:left="138" w:right="128"/>
              <w:jc w:val="center"/>
              <w:rPr>
                <w:sz w:val="24"/>
                <w:lang w:val="en-US"/>
              </w:rPr>
            </w:pPr>
            <w:r w:rsidRPr="00D30DAB">
              <w:rPr>
                <w:sz w:val="24"/>
                <w:lang w:val="en-US"/>
              </w:rPr>
              <w:t>([systematic review]/lim OR [meta-analysis]/lim) AND ([english]/lim OR [portuguese]/lim OR [spanish]/lim) AND [humans]/lim AND [embase]/lim AND [9-10-2013]/sd</w:t>
            </w:r>
          </w:p>
        </w:tc>
        <w:tc>
          <w:tcPr>
            <w:tcW w:w="1486" w:type="dxa"/>
          </w:tcPr>
          <w:p w:rsidR="005E3837" w:rsidRDefault="00D30DAB">
            <w:pPr>
              <w:pStyle w:val="TableParagraph"/>
              <w:spacing w:line="268" w:lineRule="exact"/>
              <w:ind w:left="140" w:right="133"/>
              <w:jc w:val="center"/>
              <w:rPr>
                <w:sz w:val="24"/>
              </w:rPr>
            </w:pPr>
            <w:r>
              <w:rPr>
                <w:sz w:val="24"/>
              </w:rPr>
              <w:t>15</w:t>
            </w:r>
          </w:p>
        </w:tc>
        <w:tc>
          <w:tcPr>
            <w:tcW w:w="3128" w:type="dxa"/>
          </w:tcPr>
          <w:p w:rsidR="005E3837" w:rsidRDefault="00D30DAB">
            <w:pPr>
              <w:pStyle w:val="TableParagraph"/>
              <w:spacing w:line="268" w:lineRule="exact"/>
              <w:ind w:left="7"/>
              <w:jc w:val="center"/>
              <w:rPr>
                <w:sz w:val="24"/>
              </w:rPr>
            </w:pPr>
            <w:r>
              <w:rPr>
                <w:sz w:val="24"/>
              </w:rPr>
              <w:t>1</w:t>
            </w:r>
          </w:p>
          <w:p w:rsidR="005E3837" w:rsidRDefault="00D30DAB">
            <w:pPr>
              <w:pStyle w:val="TableParagraph"/>
              <w:ind w:left="489"/>
              <w:rPr>
                <w:sz w:val="24"/>
              </w:rPr>
            </w:pPr>
            <w:r>
              <w:rPr>
                <w:sz w:val="24"/>
              </w:rPr>
              <w:t>Motivo das exclusões:</w:t>
            </w:r>
          </w:p>
          <w:p w:rsidR="005E3837" w:rsidRDefault="00D30DAB">
            <w:pPr>
              <w:pStyle w:val="TableParagraph"/>
              <w:numPr>
                <w:ilvl w:val="0"/>
                <w:numId w:val="63"/>
              </w:numPr>
              <w:tabs>
                <w:tab w:val="left" w:pos="310"/>
              </w:tabs>
              <w:ind w:right="162" w:firstLine="0"/>
              <w:rPr>
                <w:sz w:val="24"/>
              </w:rPr>
            </w:pPr>
            <w:r>
              <w:rPr>
                <w:sz w:val="24"/>
              </w:rPr>
              <w:t>não avaliaram desfechos</w:t>
            </w:r>
            <w:r>
              <w:rPr>
                <w:spacing w:val="-4"/>
                <w:sz w:val="24"/>
              </w:rPr>
              <w:t xml:space="preserve"> </w:t>
            </w:r>
            <w:r>
              <w:rPr>
                <w:sz w:val="24"/>
              </w:rPr>
              <w:t>de interesse:</w:t>
            </w:r>
            <w:r>
              <w:rPr>
                <w:spacing w:val="-1"/>
                <w:sz w:val="24"/>
              </w:rPr>
              <w:t xml:space="preserve"> </w:t>
            </w:r>
            <w:r>
              <w:rPr>
                <w:sz w:val="24"/>
              </w:rPr>
              <w:t>9</w:t>
            </w:r>
          </w:p>
          <w:p w:rsidR="005E3837" w:rsidRDefault="00D30DAB">
            <w:pPr>
              <w:pStyle w:val="TableParagraph"/>
              <w:numPr>
                <w:ilvl w:val="0"/>
                <w:numId w:val="63"/>
              </w:numPr>
              <w:tabs>
                <w:tab w:val="left" w:pos="257"/>
              </w:tabs>
              <w:ind w:left="117" w:right="107" w:firstLine="0"/>
              <w:rPr>
                <w:sz w:val="24"/>
              </w:rPr>
            </w:pPr>
            <w:r>
              <w:rPr>
                <w:sz w:val="24"/>
              </w:rPr>
              <w:t>artigos duplicados em outras b</w:t>
            </w:r>
            <w:r>
              <w:rPr>
                <w:sz w:val="24"/>
              </w:rPr>
              <w:t>uscas:</w:t>
            </w:r>
            <w:r>
              <w:rPr>
                <w:spacing w:val="-1"/>
                <w:sz w:val="24"/>
              </w:rPr>
              <w:t xml:space="preserve"> </w:t>
            </w:r>
            <w:r>
              <w:rPr>
                <w:sz w:val="24"/>
              </w:rPr>
              <w:t>5</w:t>
            </w:r>
          </w:p>
        </w:tc>
      </w:tr>
    </w:tbl>
    <w:p w:rsidR="005E3837" w:rsidRDefault="005E3837">
      <w:pPr>
        <w:pStyle w:val="Corpodetexto"/>
        <w:spacing w:before="3"/>
        <w:rPr>
          <w:sz w:val="23"/>
        </w:rPr>
      </w:pPr>
    </w:p>
    <w:p w:rsidR="005E3837" w:rsidRDefault="00D30DAB">
      <w:pPr>
        <w:pStyle w:val="Corpodetexto"/>
        <w:spacing w:after="9"/>
        <w:ind w:left="112"/>
      </w:pPr>
      <w:r>
        <w:t>Quadro 4 - Buscas sobre tratamento medicamentoso e cirúrgico – Bases Cochrane Library</w: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478"/>
        <w:gridCol w:w="1486"/>
        <w:gridCol w:w="3128"/>
      </w:tblGrid>
      <w:tr w:rsidR="005E3837">
        <w:trPr>
          <w:trHeight w:val="275"/>
        </w:trPr>
        <w:tc>
          <w:tcPr>
            <w:tcW w:w="1704" w:type="dxa"/>
          </w:tcPr>
          <w:p w:rsidR="005E3837" w:rsidRDefault="00D30DAB">
            <w:pPr>
              <w:pStyle w:val="TableParagraph"/>
              <w:spacing w:line="256" w:lineRule="exact"/>
              <w:ind w:left="449" w:right="442"/>
              <w:jc w:val="center"/>
              <w:rPr>
                <w:sz w:val="24"/>
              </w:rPr>
            </w:pPr>
            <w:r>
              <w:rPr>
                <w:sz w:val="24"/>
              </w:rPr>
              <w:t>Base</w:t>
            </w:r>
          </w:p>
        </w:tc>
        <w:tc>
          <w:tcPr>
            <w:tcW w:w="3478" w:type="dxa"/>
          </w:tcPr>
          <w:p w:rsidR="005E3837" w:rsidRDefault="00D30DAB">
            <w:pPr>
              <w:pStyle w:val="TableParagraph"/>
              <w:spacing w:line="256" w:lineRule="exact"/>
              <w:ind w:left="138" w:right="128"/>
              <w:jc w:val="center"/>
              <w:rPr>
                <w:sz w:val="24"/>
              </w:rPr>
            </w:pPr>
            <w:r>
              <w:rPr>
                <w:sz w:val="24"/>
              </w:rPr>
              <w:t>Estratégia</w:t>
            </w:r>
          </w:p>
        </w:tc>
        <w:tc>
          <w:tcPr>
            <w:tcW w:w="1486" w:type="dxa"/>
          </w:tcPr>
          <w:p w:rsidR="005E3837" w:rsidRDefault="00D30DAB">
            <w:pPr>
              <w:pStyle w:val="TableParagraph"/>
              <w:spacing w:line="256" w:lineRule="exact"/>
              <w:ind w:left="142" w:right="133"/>
              <w:jc w:val="center"/>
              <w:rPr>
                <w:sz w:val="24"/>
              </w:rPr>
            </w:pPr>
            <w:r>
              <w:rPr>
                <w:sz w:val="24"/>
              </w:rPr>
              <w:t>Localizados</w:t>
            </w:r>
          </w:p>
        </w:tc>
        <w:tc>
          <w:tcPr>
            <w:tcW w:w="3128" w:type="dxa"/>
          </w:tcPr>
          <w:p w:rsidR="005E3837" w:rsidRDefault="00D30DAB">
            <w:pPr>
              <w:pStyle w:val="TableParagraph"/>
              <w:spacing w:line="256" w:lineRule="exact"/>
              <w:ind w:left="928"/>
              <w:rPr>
                <w:sz w:val="24"/>
              </w:rPr>
            </w:pPr>
            <w:r>
              <w:rPr>
                <w:sz w:val="24"/>
              </w:rPr>
              <w:t>Selecionados</w:t>
            </w:r>
          </w:p>
        </w:tc>
      </w:tr>
      <w:tr w:rsidR="005E3837">
        <w:trPr>
          <w:trHeight w:val="1656"/>
        </w:trPr>
        <w:tc>
          <w:tcPr>
            <w:tcW w:w="1704" w:type="dxa"/>
          </w:tcPr>
          <w:p w:rsidR="005E3837" w:rsidRDefault="00D30DAB">
            <w:pPr>
              <w:pStyle w:val="TableParagraph"/>
              <w:ind w:left="491" w:right="362" w:hanging="99"/>
              <w:rPr>
                <w:sz w:val="24"/>
              </w:rPr>
            </w:pPr>
            <w:r>
              <w:rPr>
                <w:sz w:val="24"/>
              </w:rPr>
              <w:t>Cochrane Library</w:t>
            </w:r>
          </w:p>
        </w:tc>
        <w:tc>
          <w:tcPr>
            <w:tcW w:w="3478" w:type="dxa"/>
          </w:tcPr>
          <w:p w:rsidR="005E3837" w:rsidRPr="00D30DAB" w:rsidRDefault="00D30DAB">
            <w:pPr>
              <w:pStyle w:val="TableParagraph"/>
              <w:ind w:left="158" w:right="144" w:hanging="5"/>
              <w:jc w:val="center"/>
              <w:rPr>
                <w:sz w:val="24"/>
                <w:lang w:val="en-US"/>
              </w:rPr>
            </w:pPr>
            <w:r w:rsidRPr="00D30DAB">
              <w:rPr>
                <w:sz w:val="24"/>
                <w:lang w:val="en-US"/>
              </w:rPr>
              <w:t>'Leiomyoma in Title, Abstract, Keywords , Publication Year from 2013 in Cochrane Reviews'</w:t>
            </w:r>
          </w:p>
        </w:tc>
        <w:tc>
          <w:tcPr>
            <w:tcW w:w="1486" w:type="dxa"/>
          </w:tcPr>
          <w:p w:rsidR="005E3837" w:rsidRDefault="00D30DAB">
            <w:pPr>
              <w:pStyle w:val="TableParagraph"/>
              <w:spacing w:line="268" w:lineRule="exact"/>
              <w:ind w:left="7"/>
              <w:jc w:val="center"/>
              <w:rPr>
                <w:sz w:val="24"/>
              </w:rPr>
            </w:pPr>
            <w:r>
              <w:rPr>
                <w:sz w:val="24"/>
              </w:rPr>
              <w:t>9</w:t>
            </w:r>
          </w:p>
        </w:tc>
        <w:tc>
          <w:tcPr>
            <w:tcW w:w="3128" w:type="dxa"/>
          </w:tcPr>
          <w:p w:rsidR="005E3837" w:rsidRDefault="00D30DAB">
            <w:pPr>
              <w:pStyle w:val="TableParagraph"/>
              <w:spacing w:line="268" w:lineRule="exact"/>
              <w:ind w:left="7"/>
              <w:jc w:val="center"/>
              <w:rPr>
                <w:sz w:val="24"/>
              </w:rPr>
            </w:pPr>
            <w:r>
              <w:rPr>
                <w:sz w:val="24"/>
              </w:rPr>
              <w:t>2</w:t>
            </w:r>
          </w:p>
          <w:p w:rsidR="005E3837" w:rsidRDefault="00D30DAB">
            <w:pPr>
              <w:pStyle w:val="TableParagraph"/>
              <w:ind w:left="489"/>
              <w:rPr>
                <w:sz w:val="24"/>
              </w:rPr>
            </w:pPr>
            <w:r>
              <w:rPr>
                <w:sz w:val="24"/>
              </w:rPr>
              <w:t>Motivo das exclusões:</w:t>
            </w:r>
          </w:p>
          <w:p w:rsidR="005E3837" w:rsidRDefault="00D30DAB">
            <w:pPr>
              <w:pStyle w:val="TableParagraph"/>
              <w:numPr>
                <w:ilvl w:val="0"/>
                <w:numId w:val="62"/>
              </w:numPr>
              <w:tabs>
                <w:tab w:val="left" w:pos="310"/>
              </w:tabs>
              <w:ind w:right="162" w:firstLine="0"/>
              <w:rPr>
                <w:sz w:val="24"/>
              </w:rPr>
            </w:pPr>
            <w:r>
              <w:rPr>
                <w:sz w:val="24"/>
              </w:rPr>
              <w:t>não avaliaram desfechos</w:t>
            </w:r>
            <w:r>
              <w:rPr>
                <w:spacing w:val="-4"/>
                <w:sz w:val="24"/>
              </w:rPr>
              <w:t xml:space="preserve"> </w:t>
            </w:r>
            <w:r>
              <w:rPr>
                <w:sz w:val="24"/>
              </w:rPr>
              <w:t>de interesse:</w:t>
            </w:r>
            <w:r>
              <w:rPr>
                <w:spacing w:val="-1"/>
                <w:sz w:val="24"/>
              </w:rPr>
              <w:t xml:space="preserve"> </w:t>
            </w:r>
            <w:r>
              <w:rPr>
                <w:sz w:val="24"/>
              </w:rPr>
              <w:t>1</w:t>
            </w:r>
          </w:p>
          <w:p w:rsidR="005E3837" w:rsidRDefault="00D30DAB">
            <w:pPr>
              <w:pStyle w:val="TableParagraph"/>
              <w:numPr>
                <w:ilvl w:val="0"/>
                <w:numId w:val="62"/>
              </w:numPr>
              <w:tabs>
                <w:tab w:val="left" w:pos="257"/>
              </w:tabs>
              <w:spacing w:line="270" w:lineRule="atLeast"/>
              <w:ind w:left="117" w:right="107" w:firstLine="0"/>
              <w:rPr>
                <w:sz w:val="24"/>
              </w:rPr>
            </w:pPr>
            <w:r>
              <w:rPr>
                <w:sz w:val="24"/>
              </w:rPr>
              <w:t>artigos duplicados em outras buscas:</w:t>
            </w:r>
            <w:r>
              <w:rPr>
                <w:spacing w:val="-1"/>
                <w:sz w:val="24"/>
              </w:rPr>
              <w:t xml:space="preserve"> </w:t>
            </w:r>
            <w:r>
              <w:rPr>
                <w:sz w:val="24"/>
              </w:rPr>
              <w:t>6</w:t>
            </w:r>
          </w:p>
        </w:tc>
      </w:tr>
    </w:tbl>
    <w:p w:rsidR="005E3837" w:rsidRDefault="005E3837">
      <w:pPr>
        <w:pStyle w:val="Corpodetexto"/>
        <w:spacing w:before="3"/>
        <w:rPr>
          <w:sz w:val="23"/>
        </w:rPr>
      </w:pPr>
    </w:p>
    <w:p w:rsidR="005E3837" w:rsidRDefault="00D30DAB">
      <w:pPr>
        <w:pStyle w:val="Corpodetexto"/>
        <w:ind w:left="112" w:firstLine="708"/>
      </w:pPr>
      <w:r>
        <w:t>A fim de guiar a revisão do PCDT vigente foram realizadas buscas na literatura sobre diagnóstico (Quadro 5):</w:t>
      </w:r>
    </w:p>
    <w:p w:rsidR="005E3837" w:rsidRDefault="005E3837">
      <w:pPr>
        <w:pStyle w:val="Corpodetexto"/>
      </w:pPr>
    </w:p>
    <w:p w:rsidR="005E3837" w:rsidRDefault="00D30DAB">
      <w:pPr>
        <w:pStyle w:val="Corpodetexto"/>
        <w:spacing w:after="9"/>
        <w:ind w:left="112"/>
      </w:pPr>
      <w:r>
        <w:t>Quadro 5 - Busca por diagnóstico</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404"/>
        <w:gridCol w:w="1561"/>
        <w:gridCol w:w="2912"/>
      </w:tblGrid>
      <w:tr w:rsidR="005E3837">
        <w:trPr>
          <w:trHeight w:val="277"/>
        </w:trPr>
        <w:tc>
          <w:tcPr>
            <w:tcW w:w="1637" w:type="dxa"/>
          </w:tcPr>
          <w:p w:rsidR="005E3837" w:rsidRDefault="00D30DAB">
            <w:pPr>
              <w:pStyle w:val="TableParagraph"/>
              <w:spacing w:line="258" w:lineRule="exact"/>
              <w:ind w:left="563" w:right="556"/>
              <w:jc w:val="center"/>
              <w:rPr>
                <w:sz w:val="24"/>
              </w:rPr>
            </w:pPr>
            <w:r>
              <w:rPr>
                <w:sz w:val="24"/>
              </w:rPr>
              <w:t>Base</w:t>
            </w:r>
          </w:p>
        </w:tc>
        <w:tc>
          <w:tcPr>
            <w:tcW w:w="3404" w:type="dxa"/>
          </w:tcPr>
          <w:p w:rsidR="005E3837" w:rsidRDefault="00D30DAB">
            <w:pPr>
              <w:pStyle w:val="TableParagraph"/>
              <w:spacing w:line="258" w:lineRule="exact"/>
              <w:ind w:left="440" w:right="429"/>
              <w:jc w:val="center"/>
              <w:rPr>
                <w:sz w:val="24"/>
              </w:rPr>
            </w:pPr>
            <w:r>
              <w:rPr>
                <w:sz w:val="24"/>
              </w:rPr>
              <w:t>Estratégia</w:t>
            </w:r>
          </w:p>
        </w:tc>
        <w:tc>
          <w:tcPr>
            <w:tcW w:w="1561" w:type="dxa"/>
          </w:tcPr>
          <w:p w:rsidR="005E3837" w:rsidRDefault="00D30DAB">
            <w:pPr>
              <w:pStyle w:val="TableParagraph"/>
              <w:spacing w:line="258" w:lineRule="exact"/>
              <w:ind w:left="198"/>
              <w:rPr>
                <w:sz w:val="24"/>
              </w:rPr>
            </w:pPr>
            <w:r>
              <w:rPr>
                <w:sz w:val="24"/>
              </w:rPr>
              <w:t>Localizados</w:t>
            </w:r>
          </w:p>
        </w:tc>
        <w:tc>
          <w:tcPr>
            <w:tcW w:w="2912" w:type="dxa"/>
          </w:tcPr>
          <w:p w:rsidR="005E3837" w:rsidRDefault="00D30DAB">
            <w:pPr>
              <w:pStyle w:val="TableParagraph"/>
              <w:spacing w:line="258" w:lineRule="exact"/>
              <w:ind w:left="819"/>
              <w:rPr>
                <w:sz w:val="24"/>
              </w:rPr>
            </w:pPr>
            <w:r>
              <w:rPr>
                <w:sz w:val="24"/>
              </w:rPr>
              <w:t>Selecionados</w:t>
            </w:r>
          </w:p>
        </w:tc>
      </w:tr>
    </w:tbl>
    <w:p w:rsidR="005E3837" w:rsidRDefault="005E3837">
      <w:pPr>
        <w:spacing w:line="258" w:lineRule="exact"/>
        <w:rPr>
          <w:sz w:val="24"/>
        </w:rPr>
        <w:sectPr w:rsidR="005E3837">
          <w:pgSz w:w="11910" w:h="16850"/>
          <w:pgMar w:top="1600" w:right="460" w:bottom="280" w:left="1020" w:header="720" w:footer="720" w:gutter="0"/>
          <w:cols w:space="720"/>
        </w:sect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rPr>
          <w:sz w:val="20"/>
        </w:rPr>
      </w:pPr>
    </w:p>
    <w:p w:rsidR="005E3837" w:rsidRDefault="005E3837">
      <w:pPr>
        <w:pStyle w:val="Corpodetexto"/>
        <w:spacing w:before="3"/>
        <w:rPr>
          <w:sz w:val="2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3404"/>
        <w:gridCol w:w="1561"/>
        <w:gridCol w:w="2912"/>
      </w:tblGrid>
      <w:tr w:rsidR="005E3837">
        <w:trPr>
          <w:trHeight w:val="3036"/>
        </w:trPr>
        <w:tc>
          <w:tcPr>
            <w:tcW w:w="1637" w:type="dxa"/>
          </w:tcPr>
          <w:p w:rsidR="005E3837" w:rsidRDefault="00D30DAB">
            <w:pPr>
              <w:pStyle w:val="TableParagraph"/>
              <w:ind w:left="184" w:right="96" w:firstLine="232"/>
              <w:rPr>
                <w:sz w:val="24"/>
              </w:rPr>
            </w:pPr>
            <w:r>
              <w:rPr>
                <w:sz w:val="24"/>
              </w:rPr>
              <w:t>Medline (via PubMed)</w:t>
            </w:r>
          </w:p>
          <w:p w:rsidR="005E3837" w:rsidRDefault="005E3837">
            <w:pPr>
              <w:pStyle w:val="TableParagraph"/>
              <w:spacing w:before="3"/>
              <w:rPr>
                <w:sz w:val="23"/>
              </w:rPr>
            </w:pPr>
          </w:p>
          <w:p w:rsidR="005E3837" w:rsidRDefault="00D30DAB">
            <w:pPr>
              <w:pStyle w:val="TableParagraph"/>
              <w:ind w:left="271" w:right="82" w:hanging="159"/>
              <w:rPr>
                <w:sz w:val="24"/>
              </w:rPr>
            </w:pPr>
            <w:r>
              <w:rPr>
                <w:sz w:val="24"/>
              </w:rPr>
              <w:t>Data da busca: 17/03/2017</w:t>
            </w:r>
          </w:p>
        </w:tc>
        <w:tc>
          <w:tcPr>
            <w:tcW w:w="3404" w:type="dxa"/>
          </w:tcPr>
          <w:p w:rsidR="005E3837" w:rsidRPr="00D30DAB" w:rsidRDefault="00D30DAB">
            <w:pPr>
              <w:pStyle w:val="TableParagraph"/>
              <w:ind w:left="117" w:right="104" w:hanging="1"/>
              <w:jc w:val="center"/>
              <w:rPr>
                <w:sz w:val="24"/>
                <w:lang w:val="en-US"/>
              </w:rPr>
            </w:pPr>
            <w:r w:rsidRPr="00D30DAB">
              <w:rPr>
                <w:sz w:val="24"/>
                <w:lang w:val="en-US"/>
              </w:rPr>
              <w:t>"Leiomyoma"</w:t>
            </w:r>
            <w:r w:rsidRPr="00D30DAB">
              <w:rPr>
                <w:sz w:val="24"/>
                <w:lang w:val="en-US"/>
              </w:rPr>
              <w:t>[Mesh] AND ((Consensus Development Conference[ptyp] OR Consensus Development Conference, NIH[ptyp] OR Government Publications[ptyp] OR Guideline[ptyp] OR Practice Guideline[ptyp]) AND ("2013/10/09"[PDAT] : "3000/12/31"[PDAT]) AND</w:t>
            </w:r>
          </w:p>
          <w:p w:rsidR="005E3837" w:rsidRDefault="00D30DAB">
            <w:pPr>
              <w:pStyle w:val="TableParagraph"/>
              <w:spacing w:line="264" w:lineRule="exact"/>
              <w:ind w:left="441" w:right="429"/>
              <w:jc w:val="center"/>
              <w:rPr>
                <w:sz w:val="24"/>
              </w:rPr>
            </w:pPr>
            <w:r>
              <w:rPr>
                <w:sz w:val="24"/>
              </w:rPr>
              <w:t>"humans"[MeSH Terms])</w:t>
            </w:r>
          </w:p>
        </w:tc>
        <w:tc>
          <w:tcPr>
            <w:tcW w:w="1561" w:type="dxa"/>
          </w:tcPr>
          <w:p w:rsidR="005E3837" w:rsidRDefault="00D30DAB">
            <w:pPr>
              <w:pStyle w:val="TableParagraph"/>
              <w:spacing w:line="268" w:lineRule="exact"/>
              <w:ind w:left="8"/>
              <w:jc w:val="center"/>
              <w:rPr>
                <w:sz w:val="24"/>
              </w:rPr>
            </w:pPr>
            <w:r>
              <w:rPr>
                <w:sz w:val="24"/>
              </w:rPr>
              <w:t>8</w:t>
            </w:r>
          </w:p>
        </w:tc>
        <w:tc>
          <w:tcPr>
            <w:tcW w:w="2912" w:type="dxa"/>
          </w:tcPr>
          <w:p w:rsidR="005E3837" w:rsidRDefault="00D30DAB">
            <w:pPr>
              <w:pStyle w:val="TableParagraph"/>
              <w:spacing w:line="268" w:lineRule="exact"/>
              <w:ind w:left="5"/>
              <w:jc w:val="center"/>
              <w:rPr>
                <w:sz w:val="24"/>
              </w:rPr>
            </w:pPr>
            <w:r>
              <w:rPr>
                <w:sz w:val="24"/>
              </w:rPr>
              <w:t>0</w:t>
            </w:r>
          </w:p>
          <w:p w:rsidR="005E3837" w:rsidRDefault="00D30DAB">
            <w:pPr>
              <w:pStyle w:val="TableParagraph"/>
              <w:ind w:left="334"/>
              <w:rPr>
                <w:sz w:val="24"/>
              </w:rPr>
            </w:pPr>
            <w:r>
              <w:rPr>
                <w:sz w:val="24"/>
              </w:rPr>
              <w:t>Motivos das exclusões:</w:t>
            </w:r>
          </w:p>
          <w:p w:rsidR="005E3837" w:rsidRDefault="00D30DAB">
            <w:pPr>
              <w:pStyle w:val="TableParagraph"/>
              <w:numPr>
                <w:ilvl w:val="0"/>
                <w:numId w:val="61"/>
              </w:numPr>
              <w:tabs>
                <w:tab w:val="left" w:pos="345"/>
              </w:tabs>
              <w:ind w:right="197" w:firstLine="0"/>
              <w:rPr>
                <w:sz w:val="24"/>
              </w:rPr>
            </w:pPr>
            <w:r>
              <w:rPr>
                <w:sz w:val="24"/>
              </w:rPr>
              <w:t>não avaliaram desfechos de interesse:</w:t>
            </w:r>
            <w:r>
              <w:rPr>
                <w:spacing w:val="-1"/>
                <w:sz w:val="24"/>
              </w:rPr>
              <w:t xml:space="preserve"> </w:t>
            </w:r>
            <w:r>
              <w:rPr>
                <w:sz w:val="24"/>
              </w:rPr>
              <w:t>3</w:t>
            </w:r>
          </w:p>
          <w:p w:rsidR="005E3837" w:rsidRDefault="00D30DAB">
            <w:pPr>
              <w:pStyle w:val="TableParagraph"/>
              <w:numPr>
                <w:ilvl w:val="1"/>
                <w:numId w:val="61"/>
              </w:numPr>
              <w:tabs>
                <w:tab w:val="left" w:pos="472"/>
              </w:tabs>
              <w:ind w:right="324" w:firstLine="0"/>
              <w:rPr>
                <w:sz w:val="24"/>
              </w:rPr>
            </w:pPr>
            <w:r>
              <w:rPr>
                <w:sz w:val="24"/>
              </w:rPr>
              <w:t>artigos duplicados</w:t>
            </w:r>
            <w:r>
              <w:rPr>
                <w:spacing w:val="-5"/>
                <w:sz w:val="24"/>
              </w:rPr>
              <w:t xml:space="preserve"> </w:t>
            </w:r>
            <w:r>
              <w:rPr>
                <w:sz w:val="24"/>
              </w:rPr>
              <w:t>em outras buscas: 4</w:t>
            </w:r>
          </w:p>
          <w:p w:rsidR="005E3837" w:rsidRDefault="00D30DAB">
            <w:pPr>
              <w:pStyle w:val="TableParagraph"/>
              <w:numPr>
                <w:ilvl w:val="1"/>
                <w:numId w:val="61"/>
              </w:numPr>
              <w:tabs>
                <w:tab w:val="left" w:pos="546"/>
              </w:tabs>
              <w:ind w:left="545" w:hanging="139"/>
              <w:rPr>
                <w:sz w:val="24"/>
              </w:rPr>
            </w:pPr>
            <w:r>
              <w:rPr>
                <w:sz w:val="24"/>
              </w:rPr>
              <w:t>artigo em búlgaro:</w:t>
            </w:r>
            <w:r>
              <w:rPr>
                <w:spacing w:val="-2"/>
                <w:sz w:val="24"/>
              </w:rPr>
              <w:t xml:space="preserve"> </w:t>
            </w:r>
            <w:r>
              <w:rPr>
                <w:sz w:val="24"/>
              </w:rPr>
              <w:t>1</w:t>
            </w:r>
          </w:p>
        </w:tc>
      </w:tr>
    </w:tbl>
    <w:p w:rsidR="005E3837" w:rsidRDefault="005E3837">
      <w:pPr>
        <w:pStyle w:val="Corpodetexto"/>
        <w:spacing w:before="5"/>
        <w:rPr>
          <w:sz w:val="15"/>
        </w:rPr>
      </w:pPr>
    </w:p>
    <w:p w:rsidR="005E3837" w:rsidRDefault="00D30DAB">
      <w:pPr>
        <w:pStyle w:val="Corpodetexto"/>
        <w:spacing w:before="90"/>
        <w:ind w:left="112" w:right="103" w:firstLine="708"/>
        <w:jc w:val="both"/>
      </w:pPr>
      <w:r>
        <w:t>Em buscas nas bases de dados foram encontradas 99 referências, sendo 19 selecionadas para atualização do PCDT.</w:t>
      </w:r>
    </w:p>
    <w:p w:rsidR="005E3837" w:rsidRDefault="00D30DAB">
      <w:pPr>
        <w:pStyle w:val="Corpodetexto"/>
        <w:ind w:left="112" w:right="105" w:firstLine="708"/>
        <w:jc w:val="both"/>
      </w:pPr>
      <w:r>
        <w:t xml:space="preserve">Foram também utilizados como referência a base de dados </w:t>
      </w:r>
      <w:r>
        <w:rPr>
          <w:i/>
        </w:rPr>
        <w:t xml:space="preserve">UpToDate </w:t>
      </w:r>
      <w:r>
        <w:t>(duas referências) e uma referência</w:t>
      </w:r>
      <w:r>
        <w:rPr>
          <w:spacing w:val="-5"/>
        </w:rPr>
        <w:t xml:space="preserve"> </w:t>
      </w:r>
      <w:r>
        <w:t>de</w:t>
      </w:r>
      <w:r>
        <w:rPr>
          <w:spacing w:val="-5"/>
        </w:rPr>
        <w:t xml:space="preserve"> </w:t>
      </w:r>
      <w:r>
        <w:t>conhecimento</w:t>
      </w:r>
      <w:r>
        <w:rPr>
          <w:spacing w:val="-3"/>
        </w:rPr>
        <w:t xml:space="preserve"> </w:t>
      </w:r>
      <w:r>
        <w:t>dos</w:t>
      </w:r>
      <w:r>
        <w:rPr>
          <w:spacing w:val="-4"/>
        </w:rPr>
        <w:t xml:space="preserve"> </w:t>
      </w:r>
      <w:r>
        <w:t>autores.</w:t>
      </w:r>
      <w:r>
        <w:rPr>
          <w:spacing w:val="-4"/>
        </w:rPr>
        <w:t xml:space="preserve"> </w:t>
      </w:r>
      <w:r>
        <w:t>Da</w:t>
      </w:r>
      <w:r>
        <w:rPr>
          <w:spacing w:val="-5"/>
        </w:rPr>
        <w:t xml:space="preserve"> </w:t>
      </w:r>
      <w:r>
        <w:t>versão</w:t>
      </w:r>
      <w:r>
        <w:rPr>
          <w:spacing w:val="-4"/>
        </w:rPr>
        <w:t xml:space="preserve"> </w:t>
      </w:r>
      <w:r>
        <w:t>anterior</w:t>
      </w:r>
      <w:r>
        <w:rPr>
          <w:spacing w:val="-4"/>
        </w:rPr>
        <w:t xml:space="preserve"> </w:t>
      </w:r>
      <w:r>
        <w:t>do</w:t>
      </w:r>
      <w:r>
        <w:rPr>
          <w:spacing w:val="-4"/>
        </w:rPr>
        <w:t xml:space="preserve"> </w:t>
      </w:r>
      <w:r>
        <w:t>PCDT, 105</w:t>
      </w:r>
      <w:r>
        <w:rPr>
          <w:spacing w:val="-1"/>
        </w:rPr>
        <w:t xml:space="preserve"> </w:t>
      </w:r>
      <w:r>
        <w:t>referências</w:t>
      </w:r>
      <w:r>
        <w:rPr>
          <w:spacing w:val="-4"/>
        </w:rPr>
        <w:t xml:space="preserve"> </w:t>
      </w:r>
      <w:r>
        <w:t>foram</w:t>
      </w:r>
      <w:r>
        <w:rPr>
          <w:spacing w:val="-3"/>
        </w:rPr>
        <w:t xml:space="preserve"> </w:t>
      </w:r>
      <w:r>
        <w:t>mantidas</w:t>
      </w:r>
      <w:r>
        <w:rPr>
          <w:spacing w:val="-4"/>
        </w:rPr>
        <w:t xml:space="preserve"> </w:t>
      </w:r>
      <w:r>
        <w:t>e</w:t>
      </w:r>
      <w:r>
        <w:rPr>
          <w:spacing w:val="-5"/>
        </w:rPr>
        <w:t xml:space="preserve"> </w:t>
      </w:r>
      <w:r>
        <w:t>as demais excluídas ou</w:t>
      </w:r>
      <w:r>
        <w:rPr>
          <w:spacing w:val="-1"/>
        </w:rPr>
        <w:t xml:space="preserve"> </w:t>
      </w:r>
      <w:r>
        <w:t>atualizadas.</w:t>
      </w:r>
    </w:p>
    <w:p w:rsidR="005E3837" w:rsidRDefault="005E3837">
      <w:pPr>
        <w:jc w:val="both"/>
        <w:sectPr w:rsidR="005E3837">
          <w:pgSz w:w="11910" w:h="16850"/>
          <w:pgMar w:top="1600" w:right="46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366"/>
        </w:trPr>
        <w:tc>
          <w:tcPr>
            <w:tcW w:w="1688" w:type="dxa"/>
          </w:tcPr>
          <w:p w:rsidR="005E3837" w:rsidRDefault="00D30DAB">
            <w:pPr>
              <w:pStyle w:val="TableParagraph"/>
              <w:spacing w:before="79"/>
              <w:ind w:left="206"/>
              <w:rPr>
                <w:sz w:val="16"/>
              </w:rPr>
            </w:pPr>
            <w:r>
              <w:rPr>
                <w:sz w:val="16"/>
              </w:rPr>
              <w:lastRenderedPageBreak/>
              <w:t>Título do artig</w:t>
            </w:r>
            <w:r>
              <w:rPr>
                <w:sz w:val="16"/>
              </w:rPr>
              <w:t>o/ano</w:t>
            </w:r>
          </w:p>
        </w:tc>
        <w:tc>
          <w:tcPr>
            <w:tcW w:w="2108" w:type="dxa"/>
          </w:tcPr>
          <w:p w:rsidR="005E3837" w:rsidRDefault="00D30DAB">
            <w:pPr>
              <w:pStyle w:val="TableParagraph"/>
              <w:spacing w:before="79"/>
              <w:ind w:left="754" w:right="743"/>
              <w:jc w:val="center"/>
              <w:rPr>
                <w:sz w:val="16"/>
              </w:rPr>
            </w:pPr>
            <w:r>
              <w:rPr>
                <w:sz w:val="16"/>
              </w:rPr>
              <w:t>Desenho</w:t>
            </w:r>
          </w:p>
        </w:tc>
        <w:tc>
          <w:tcPr>
            <w:tcW w:w="1845" w:type="dxa"/>
          </w:tcPr>
          <w:p w:rsidR="005E3837" w:rsidRDefault="00D30DAB">
            <w:pPr>
              <w:pStyle w:val="TableParagraph"/>
              <w:spacing w:before="79"/>
              <w:ind w:left="623" w:right="620"/>
              <w:jc w:val="center"/>
              <w:rPr>
                <w:sz w:val="16"/>
              </w:rPr>
            </w:pPr>
            <w:r>
              <w:rPr>
                <w:sz w:val="16"/>
              </w:rPr>
              <w:t>Amostra</w:t>
            </w:r>
          </w:p>
        </w:tc>
        <w:tc>
          <w:tcPr>
            <w:tcW w:w="1559" w:type="dxa"/>
          </w:tcPr>
          <w:p w:rsidR="005E3837" w:rsidRDefault="00D30DAB">
            <w:pPr>
              <w:pStyle w:val="TableParagraph"/>
              <w:spacing w:before="79"/>
              <w:ind w:left="114"/>
              <w:rPr>
                <w:sz w:val="16"/>
              </w:rPr>
            </w:pPr>
            <w:r>
              <w:rPr>
                <w:sz w:val="16"/>
              </w:rPr>
              <w:t>População do estudo</w:t>
            </w:r>
          </w:p>
        </w:tc>
        <w:tc>
          <w:tcPr>
            <w:tcW w:w="1703" w:type="dxa"/>
          </w:tcPr>
          <w:p w:rsidR="005E3837" w:rsidRDefault="00D30DAB">
            <w:pPr>
              <w:pStyle w:val="TableParagraph"/>
              <w:spacing w:line="172" w:lineRule="exact"/>
              <w:ind w:left="429" w:right="423"/>
              <w:jc w:val="center"/>
              <w:rPr>
                <w:sz w:val="16"/>
              </w:rPr>
            </w:pPr>
            <w:r>
              <w:rPr>
                <w:sz w:val="16"/>
              </w:rPr>
              <w:t>Intervenção/</w:t>
            </w:r>
          </w:p>
          <w:p w:rsidR="005E3837" w:rsidRDefault="00D30DAB">
            <w:pPr>
              <w:pStyle w:val="TableParagraph"/>
              <w:spacing w:before="1" w:line="174" w:lineRule="exact"/>
              <w:ind w:left="428" w:right="423"/>
              <w:jc w:val="center"/>
              <w:rPr>
                <w:sz w:val="16"/>
              </w:rPr>
            </w:pPr>
            <w:r>
              <w:rPr>
                <w:sz w:val="16"/>
              </w:rPr>
              <w:t>controle</w:t>
            </w:r>
          </w:p>
        </w:tc>
        <w:tc>
          <w:tcPr>
            <w:tcW w:w="1986" w:type="dxa"/>
          </w:tcPr>
          <w:p w:rsidR="005E3837" w:rsidRDefault="00D30DAB">
            <w:pPr>
              <w:pStyle w:val="TableParagraph"/>
              <w:spacing w:before="79"/>
              <w:ind w:left="654"/>
              <w:rPr>
                <w:sz w:val="16"/>
              </w:rPr>
            </w:pPr>
            <w:r>
              <w:rPr>
                <w:sz w:val="16"/>
              </w:rPr>
              <w:t>Desfechos</w:t>
            </w:r>
          </w:p>
        </w:tc>
        <w:tc>
          <w:tcPr>
            <w:tcW w:w="1994" w:type="dxa"/>
          </w:tcPr>
          <w:p w:rsidR="005E3837" w:rsidRDefault="00D30DAB">
            <w:pPr>
              <w:pStyle w:val="TableParagraph"/>
              <w:spacing w:before="79"/>
              <w:ind w:left="637"/>
              <w:rPr>
                <w:sz w:val="16"/>
              </w:rPr>
            </w:pPr>
            <w:r>
              <w:rPr>
                <w:sz w:val="16"/>
              </w:rPr>
              <w:t>Resultados</w:t>
            </w:r>
          </w:p>
        </w:tc>
        <w:tc>
          <w:tcPr>
            <w:tcW w:w="1696" w:type="dxa"/>
          </w:tcPr>
          <w:p w:rsidR="005E3837" w:rsidRDefault="00D30DAB">
            <w:pPr>
              <w:pStyle w:val="TableParagraph"/>
              <w:spacing w:line="172" w:lineRule="exact"/>
              <w:ind w:left="460"/>
              <w:rPr>
                <w:sz w:val="16"/>
              </w:rPr>
            </w:pPr>
            <w:r>
              <w:rPr>
                <w:sz w:val="16"/>
              </w:rPr>
              <w:t>Limitações/</w:t>
            </w:r>
          </w:p>
          <w:p w:rsidR="005E3837" w:rsidRDefault="00D30DAB">
            <w:pPr>
              <w:pStyle w:val="TableParagraph"/>
              <w:spacing w:before="1" w:line="174" w:lineRule="exact"/>
              <w:ind w:left="390"/>
              <w:rPr>
                <w:sz w:val="16"/>
              </w:rPr>
            </w:pPr>
            <w:r>
              <w:rPr>
                <w:sz w:val="16"/>
              </w:rPr>
              <w:t>considerações</w:t>
            </w:r>
          </w:p>
        </w:tc>
      </w:tr>
      <w:tr w:rsidR="005E3837">
        <w:trPr>
          <w:trHeight w:val="4786"/>
        </w:trPr>
        <w:tc>
          <w:tcPr>
            <w:tcW w:w="1688" w:type="dxa"/>
          </w:tcPr>
          <w:p w:rsidR="005E3837" w:rsidRPr="00D30DAB" w:rsidRDefault="00D30DAB">
            <w:pPr>
              <w:pStyle w:val="TableParagraph"/>
              <w:ind w:left="110"/>
              <w:rPr>
                <w:sz w:val="16"/>
                <w:lang w:val="en-US"/>
              </w:rPr>
            </w:pPr>
            <w:r w:rsidRPr="00D30DAB">
              <w:rPr>
                <w:sz w:val="16"/>
                <w:lang w:val="en-US"/>
              </w:rPr>
              <w:t>Pron, Ont Health Technol Assess Ser. 2015.</w:t>
            </w:r>
          </w:p>
        </w:tc>
        <w:tc>
          <w:tcPr>
            <w:tcW w:w="2108" w:type="dxa"/>
          </w:tcPr>
          <w:p w:rsidR="005E3837" w:rsidRDefault="00D30DAB">
            <w:pPr>
              <w:pStyle w:val="TableParagraph"/>
              <w:numPr>
                <w:ilvl w:val="0"/>
                <w:numId w:val="60"/>
              </w:numPr>
              <w:tabs>
                <w:tab w:val="left" w:pos="204"/>
              </w:tabs>
              <w:spacing w:line="175"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60"/>
              </w:numPr>
              <w:tabs>
                <w:tab w:val="left" w:pos="204"/>
              </w:tabs>
              <w:ind w:right="392" w:firstLine="0"/>
              <w:rPr>
                <w:sz w:val="16"/>
              </w:rPr>
            </w:pPr>
            <w:r>
              <w:rPr>
                <w:sz w:val="16"/>
              </w:rPr>
              <w:t>Período da busca: 1º de janeiro de 2000 a 27</w:t>
            </w:r>
            <w:r>
              <w:rPr>
                <w:spacing w:val="-10"/>
                <w:sz w:val="16"/>
              </w:rPr>
              <w:t xml:space="preserve"> </w:t>
            </w:r>
            <w:r>
              <w:rPr>
                <w:sz w:val="16"/>
              </w:rPr>
              <w:t>de</w:t>
            </w:r>
          </w:p>
          <w:p w:rsidR="005E3837" w:rsidRDefault="00D30DAB">
            <w:pPr>
              <w:pStyle w:val="TableParagraph"/>
              <w:spacing w:line="183" w:lineRule="exact"/>
              <w:ind w:left="109"/>
              <w:rPr>
                <w:sz w:val="16"/>
              </w:rPr>
            </w:pPr>
            <w:r>
              <w:rPr>
                <w:sz w:val="16"/>
              </w:rPr>
              <w:t>março de 2014.</w:t>
            </w:r>
          </w:p>
          <w:p w:rsidR="005E3837" w:rsidRDefault="005E3837">
            <w:pPr>
              <w:pStyle w:val="TableParagraph"/>
              <w:spacing w:before="2"/>
              <w:rPr>
                <w:sz w:val="16"/>
              </w:rPr>
            </w:pPr>
          </w:p>
          <w:p w:rsidR="005E3837" w:rsidRDefault="00D30DAB">
            <w:pPr>
              <w:pStyle w:val="TableParagraph"/>
              <w:numPr>
                <w:ilvl w:val="0"/>
                <w:numId w:val="60"/>
              </w:numPr>
              <w:tabs>
                <w:tab w:val="left" w:pos="204"/>
              </w:tabs>
              <w:ind w:right="110" w:firstLine="0"/>
              <w:rPr>
                <w:sz w:val="16"/>
              </w:rPr>
            </w:pPr>
            <w:r>
              <w:rPr>
                <w:sz w:val="16"/>
              </w:rPr>
              <w:t>Bases consultadas: Ovid MEDLINE, Ovid</w:t>
            </w:r>
            <w:r>
              <w:rPr>
                <w:spacing w:val="-11"/>
                <w:sz w:val="16"/>
              </w:rPr>
              <w:t xml:space="preserve"> </w:t>
            </w:r>
            <w:r>
              <w:rPr>
                <w:sz w:val="16"/>
              </w:rPr>
              <w:t>MEDLINE</w:t>
            </w:r>
          </w:p>
          <w:p w:rsidR="005E3837" w:rsidRPr="00D30DAB" w:rsidRDefault="00D30DAB">
            <w:pPr>
              <w:pStyle w:val="TableParagraph"/>
              <w:ind w:left="109" w:right="249"/>
              <w:rPr>
                <w:sz w:val="16"/>
                <w:lang w:val="en-US"/>
              </w:rPr>
            </w:pPr>
            <w:r w:rsidRPr="00D30DAB">
              <w:rPr>
                <w:sz w:val="16"/>
                <w:lang w:val="en-US"/>
              </w:rPr>
              <w:t>In-Process and Other Non- Indexed Citations, Ovid EMBASE, EBSCO</w:t>
            </w:r>
          </w:p>
          <w:p w:rsidR="005E3837" w:rsidRPr="00D30DAB" w:rsidRDefault="00D30DAB">
            <w:pPr>
              <w:pStyle w:val="TableParagraph"/>
              <w:ind w:left="109" w:right="98"/>
              <w:rPr>
                <w:sz w:val="16"/>
                <w:lang w:val="en-US"/>
              </w:rPr>
            </w:pPr>
            <w:r w:rsidRPr="00D30DAB">
              <w:rPr>
                <w:sz w:val="16"/>
                <w:lang w:val="en-US"/>
              </w:rPr>
              <w:t>Cumulative Index to Nursing &amp; Allied Health Literature, EBM Reviews.</w:t>
            </w:r>
          </w:p>
          <w:p w:rsidR="005E3837" w:rsidRPr="00D30DAB" w:rsidRDefault="005E3837">
            <w:pPr>
              <w:pStyle w:val="TableParagraph"/>
              <w:spacing w:before="1"/>
              <w:rPr>
                <w:sz w:val="16"/>
                <w:lang w:val="en-US"/>
              </w:rPr>
            </w:pPr>
          </w:p>
          <w:p w:rsidR="005E3837" w:rsidRDefault="00D30DAB">
            <w:pPr>
              <w:pStyle w:val="TableParagraph"/>
              <w:numPr>
                <w:ilvl w:val="0"/>
                <w:numId w:val="60"/>
              </w:numPr>
              <w:tabs>
                <w:tab w:val="left" w:pos="204"/>
              </w:tabs>
              <w:ind w:right="222" w:firstLine="0"/>
              <w:rPr>
                <w:sz w:val="16"/>
              </w:rPr>
            </w:pPr>
            <w:r>
              <w:rPr>
                <w:sz w:val="16"/>
              </w:rPr>
              <w:t>Critérios de elegibilidade: ECRs, RS, MA e estudos observacionais que avalia</w:t>
            </w:r>
            <w:r>
              <w:rPr>
                <w:sz w:val="16"/>
              </w:rPr>
              <w:t>ssem pelo menos um dos desfechos desta revisão sistemática.</w:t>
            </w:r>
          </w:p>
          <w:p w:rsidR="005E3837" w:rsidRDefault="005E3837">
            <w:pPr>
              <w:pStyle w:val="TableParagraph"/>
              <w:spacing w:before="10"/>
              <w:rPr>
                <w:sz w:val="15"/>
              </w:rPr>
            </w:pPr>
          </w:p>
          <w:p w:rsidR="005E3837" w:rsidRDefault="00D30DAB">
            <w:pPr>
              <w:pStyle w:val="TableParagraph"/>
              <w:numPr>
                <w:ilvl w:val="0"/>
                <w:numId w:val="60"/>
              </w:numPr>
              <w:tabs>
                <w:tab w:val="left" w:pos="204"/>
              </w:tabs>
              <w:ind w:right="217" w:firstLine="0"/>
              <w:rPr>
                <w:sz w:val="16"/>
              </w:rPr>
            </w:pPr>
            <w:r>
              <w:rPr>
                <w:sz w:val="16"/>
              </w:rPr>
              <w:t>Objetivo: revisar estudos que avaliaram elegibilidade de pacientes para</w:t>
            </w:r>
            <w:r>
              <w:rPr>
                <w:spacing w:val="-2"/>
                <w:sz w:val="16"/>
              </w:rPr>
              <w:t xml:space="preserve"> </w:t>
            </w:r>
            <w:r>
              <w:rPr>
                <w:sz w:val="16"/>
              </w:rPr>
              <w:t>o</w:t>
            </w:r>
          </w:p>
          <w:p w:rsidR="005E3837" w:rsidRDefault="00D30DAB">
            <w:pPr>
              <w:pStyle w:val="TableParagraph"/>
              <w:spacing w:line="176" w:lineRule="exact"/>
              <w:ind w:left="109"/>
              <w:rPr>
                <w:sz w:val="16"/>
              </w:rPr>
            </w:pPr>
            <w:r>
              <w:rPr>
                <w:sz w:val="16"/>
              </w:rPr>
              <w:t>tratamento com ultrassom.</w:t>
            </w:r>
          </w:p>
        </w:tc>
        <w:tc>
          <w:tcPr>
            <w:tcW w:w="1845" w:type="dxa"/>
          </w:tcPr>
          <w:p w:rsidR="005E3837" w:rsidRDefault="00D30DAB">
            <w:pPr>
              <w:pStyle w:val="TableParagraph"/>
              <w:numPr>
                <w:ilvl w:val="0"/>
                <w:numId w:val="59"/>
              </w:numPr>
              <w:tabs>
                <w:tab w:val="left" w:pos="201"/>
              </w:tabs>
              <w:spacing w:line="237" w:lineRule="auto"/>
              <w:ind w:right="397" w:firstLine="0"/>
              <w:rPr>
                <w:sz w:val="16"/>
              </w:rPr>
            </w:pPr>
            <w:r>
              <w:rPr>
                <w:sz w:val="16"/>
              </w:rPr>
              <w:t>Número de estudos incluídos:</w:t>
            </w:r>
            <w:r>
              <w:rPr>
                <w:spacing w:val="-2"/>
                <w:sz w:val="16"/>
              </w:rPr>
              <w:t xml:space="preserve"> </w:t>
            </w:r>
            <w:r>
              <w:rPr>
                <w:sz w:val="16"/>
              </w:rPr>
              <w:t>69.</w:t>
            </w:r>
          </w:p>
          <w:p w:rsidR="005E3837" w:rsidRDefault="005E3837">
            <w:pPr>
              <w:pStyle w:val="TableParagraph"/>
              <w:spacing w:before="6"/>
              <w:rPr>
                <w:sz w:val="15"/>
              </w:rPr>
            </w:pPr>
          </w:p>
          <w:p w:rsidR="005E3837" w:rsidRDefault="00D30DAB">
            <w:pPr>
              <w:pStyle w:val="TableParagraph"/>
              <w:numPr>
                <w:ilvl w:val="0"/>
                <w:numId w:val="59"/>
              </w:numPr>
              <w:tabs>
                <w:tab w:val="left" w:pos="201"/>
              </w:tabs>
              <w:ind w:right="423" w:firstLine="0"/>
              <w:rPr>
                <w:sz w:val="16"/>
              </w:rPr>
            </w:pPr>
            <w:r>
              <w:rPr>
                <w:sz w:val="16"/>
              </w:rPr>
              <w:t>Número de participantes:</w:t>
            </w:r>
            <w:r>
              <w:rPr>
                <w:spacing w:val="-8"/>
                <w:sz w:val="16"/>
              </w:rPr>
              <w:t xml:space="preserve"> </w:t>
            </w:r>
            <w:r>
              <w:rPr>
                <w:sz w:val="16"/>
              </w:rPr>
              <w:t>1.594.</w:t>
            </w:r>
          </w:p>
        </w:tc>
        <w:tc>
          <w:tcPr>
            <w:tcW w:w="1559" w:type="dxa"/>
          </w:tcPr>
          <w:p w:rsidR="005E3837" w:rsidRDefault="00D30DAB">
            <w:pPr>
              <w:pStyle w:val="TableParagraph"/>
              <w:ind w:left="105" w:right="99"/>
              <w:rPr>
                <w:sz w:val="16"/>
              </w:rPr>
            </w:pPr>
            <w:r>
              <w:rPr>
                <w:sz w:val="16"/>
              </w:rPr>
              <w:t>- Mulheres em idade fértil com sintomas de leiomioma de útero que buscassem tratamento minimamente invasivo.</w:t>
            </w:r>
          </w:p>
        </w:tc>
        <w:tc>
          <w:tcPr>
            <w:tcW w:w="1703" w:type="dxa"/>
          </w:tcPr>
          <w:p w:rsidR="005E3837" w:rsidRDefault="00D30DAB">
            <w:pPr>
              <w:pStyle w:val="TableParagraph"/>
              <w:numPr>
                <w:ilvl w:val="0"/>
                <w:numId w:val="58"/>
              </w:numPr>
              <w:tabs>
                <w:tab w:val="left" w:pos="203"/>
              </w:tabs>
              <w:ind w:right="107" w:firstLine="0"/>
              <w:rPr>
                <w:sz w:val="16"/>
              </w:rPr>
            </w:pPr>
            <w:r>
              <w:rPr>
                <w:sz w:val="16"/>
              </w:rPr>
              <w:t>Intervenção: ultrassom focado de alta intensidade guiado por</w:t>
            </w:r>
            <w:r>
              <w:rPr>
                <w:spacing w:val="-2"/>
                <w:sz w:val="16"/>
              </w:rPr>
              <w:t xml:space="preserve"> </w:t>
            </w:r>
            <w:r>
              <w:rPr>
                <w:sz w:val="16"/>
              </w:rPr>
              <w:t>RM.</w:t>
            </w:r>
          </w:p>
          <w:p w:rsidR="005E3837" w:rsidRDefault="005E3837">
            <w:pPr>
              <w:pStyle w:val="TableParagraph"/>
              <w:spacing w:before="1"/>
              <w:rPr>
                <w:sz w:val="15"/>
              </w:rPr>
            </w:pPr>
          </w:p>
          <w:p w:rsidR="005E3837" w:rsidRDefault="00D30DAB">
            <w:pPr>
              <w:pStyle w:val="TableParagraph"/>
              <w:numPr>
                <w:ilvl w:val="0"/>
                <w:numId w:val="58"/>
              </w:numPr>
              <w:tabs>
                <w:tab w:val="left" w:pos="200"/>
              </w:tabs>
              <w:ind w:right="98" w:firstLine="0"/>
              <w:rPr>
                <w:sz w:val="16"/>
              </w:rPr>
            </w:pPr>
            <w:r>
              <w:rPr>
                <w:sz w:val="16"/>
              </w:rPr>
              <w:t>Controle: não há (não há ECRs no</w:t>
            </w:r>
            <w:r>
              <w:rPr>
                <w:spacing w:val="-7"/>
                <w:sz w:val="16"/>
              </w:rPr>
              <w:t xml:space="preserve"> </w:t>
            </w:r>
            <w:r>
              <w:rPr>
                <w:sz w:val="16"/>
              </w:rPr>
              <w:t>estudo).</w:t>
            </w:r>
          </w:p>
          <w:p w:rsidR="005E3837" w:rsidRDefault="005E3837">
            <w:pPr>
              <w:pStyle w:val="TableParagraph"/>
              <w:rPr>
                <w:sz w:val="16"/>
              </w:rPr>
            </w:pPr>
          </w:p>
          <w:p w:rsidR="005E3837" w:rsidRDefault="00D30DAB">
            <w:pPr>
              <w:pStyle w:val="TableParagraph"/>
              <w:numPr>
                <w:ilvl w:val="0"/>
                <w:numId w:val="58"/>
              </w:numPr>
              <w:tabs>
                <w:tab w:val="left" w:pos="200"/>
              </w:tabs>
              <w:ind w:right="189" w:firstLine="0"/>
              <w:rPr>
                <w:sz w:val="16"/>
              </w:rPr>
            </w:pPr>
            <w:r>
              <w:rPr>
                <w:sz w:val="16"/>
              </w:rPr>
              <w:t>Tempo de seguimento pós- tratamento: em média 12</w:t>
            </w:r>
            <w:r>
              <w:rPr>
                <w:spacing w:val="-2"/>
                <w:sz w:val="16"/>
              </w:rPr>
              <w:t xml:space="preserve"> </w:t>
            </w:r>
            <w:r>
              <w:rPr>
                <w:sz w:val="16"/>
              </w:rPr>
              <w:t>meses.</w:t>
            </w:r>
          </w:p>
        </w:tc>
        <w:tc>
          <w:tcPr>
            <w:tcW w:w="1986" w:type="dxa"/>
          </w:tcPr>
          <w:p w:rsidR="005E3837" w:rsidRDefault="00D30DAB">
            <w:pPr>
              <w:pStyle w:val="TableParagraph"/>
              <w:ind w:left="105" w:right="130"/>
              <w:rPr>
                <w:sz w:val="16"/>
              </w:rPr>
            </w:pPr>
            <w:r>
              <w:rPr>
                <w:sz w:val="16"/>
              </w:rPr>
              <w:t>- Eficácia: sucesso técnico e durabilidade do ultrassom no tratamento de leiomioma de útero sintomático.</w:t>
            </w:r>
          </w:p>
        </w:tc>
        <w:tc>
          <w:tcPr>
            <w:tcW w:w="1994" w:type="dxa"/>
          </w:tcPr>
          <w:p w:rsidR="005E3837" w:rsidRDefault="00D30DAB">
            <w:pPr>
              <w:pStyle w:val="TableParagraph"/>
              <w:ind w:left="101" w:right="99"/>
              <w:rPr>
                <w:sz w:val="16"/>
              </w:rPr>
            </w:pPr>
            <w:r>
              <w:rPr>
                <w:sz w:val="16"/>
              </w:rPr>
              <w:t>- Redução dos sintomas em 78% da população em 1 ano, 1,6% da população teve complicações maiore</w:t>
            </w:r>
            <w:r>
              <w:rPr>
                <w:sz w:val="16"/>
              </w:rPr>
              <w:t>s, taxas de reintervenções de até 33%.</w:t>
            </w:r>
          </w:p>
        </w:tc>
        <w:tc>
          <w:tcPr>
            <w:tcW w:w="1696" w:type="dxa"/>
          </w:tcPr>
          <w:p w:rsidR="005E3837" w:rsidRDefault="00D30DAB">
            <w:pPr>
              <w:pStyle w:val="TableParagraph"/>
              <w:ind w:left="100" w:right="148"/>
              <w:rPr>
                <w:sz w:val="16"/>
              </w:rPr>
            </w:pPr>
            <w:r>
              <w:rPr>
                <w:sz w:val="16"/>
              </w:rPr>
              <w:t>- Sem ECRs para comparar a outros tratamentos, tempo de seguimento curto, resultados baseados em estudos de coorte.</w:t>
            </w:r>
          </w:p>
        </w:tc>
      </w:tr>
      <w:tr w:rsidR="005E3837">
        <w:trPr>
          <w:trHeight w:val="3864"/>
        </w:trPr>
        <w:tc>
          <w:tcPr>
            <w:tcW w:w="1688" w:type="dxa"/>
          </w:tcPr>
          <w:p w:rsidR="005E3837" w:rsidRDefault="00D30DAB">
            <w:pPr>
              <w:pStyle w:val="TableParagraph"/>
              <w:spacing w:line="172" w:lineRule="exact"/>
              <w:ind w:left="110"/>
              <w:rPr>
                <w:sz w:val="16"/>
              </w:rPr>
            </w:pPr>
            <w:r>
              <w:rPr>
                <w:sz w:val="16"/>
              </w:rPr>
              <w:t>Iavazzo C Arch</w:t>
            </w:r>
          </w:p>
          <w:p w:rsidR="005E3837" w:rsidRDefault="00D30DAB">
            <w:pPr>
              <w:pStyle w:val="TableParagraph"/>
              <w:spacing w:before="1"/>
              <w:ind w:left="110"/>
              <w:rPr>
                <w:sz w:val="16"/>
              </w:rPr>
            </w:pPr>
            <w:r>
              <w:rPr>
                <w:sz w:val="16"/>
              </w:rPr>
              <w:t>Gynecol Obstet. 2015.</w:t>
            </w:r>
          </w:p>
        </w:tc>
        <w:tc>
          <w:tcPr>
            <w:tcW w:w="2108" w:type="dxa"/>
          </w:tcPr>
          <w:p w:rsidR="005E3837" w:rsidRDefault="00D30DAB">
            <w:pPr>
              <w:pStyle w:val="TableParagraph"/>
              <w:numPr>
                <w:ilvl w:val="0"/>
                <w:numId w:val="57"/>
              </w:numPr>
              <w:tabs>
                <w:tab w:val="left" w:pos="204"/>
              </w:tabs>
              <w:spacing w:line="172"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57"/>
              </w:numPr>
              <w:tabs>
                <w:tab w:val="left" w:pos="204"/>
              </w:tabs>
              <w:ind w:right="122" w:firstLine="0"/>
              <w:rPr>
                <w:sz w:val="16"/>
              </w:rPr>
            </w:pPr>
            <w:r>
              <w:rPr>
                <w:sz w:val="16"/>
              </w:rPr>
              <w:t>Período da busca: início até 27 de fevereiro de</w:t>
            </w:r>
            <w:r>
              <w:rPr>
                <w:spacing w:val="-8"/>
                <w:sz w:val="16"/>
              </w:rPr>
              <w:t xml:space="preserve"> </w:t>
            </w:r>
            <w:r>
              <w:rPr>
                <w:sz w:val="16"/>
              </w:rPr>
              <w:t>2015.</w:t>
            </w:r>
          </w:p>
          <w:p w:rsidR="005E3837" w:rsidRDefault="005E3837">
            <w:pPr>
              <w:pStyle w:val="TableParagraph"/>
              <w:spacing w:before="1"/>
              <w:rPr>
                <w:sz w:val="16"/>
              </w:rPr>
            </w:pPr>
          </w:p>
          <w:p w:rsidR="005E3837" w:rsidRDefault="00D30DAB">
            <w:pPr>
              <w:pStyle w:val="TableParagraph"/>
              <w:numPr>
                <w:ilvl w:val="0"/>
                <w:numId w:val="57"/>
              </w:numPr>
              <w:tabs>
                <w:tab w:val="left" w:pos="204"/>
              </w:tabs>
              <w:ind w:right="135" w:firstLine="0"/>
              <w:rPr>
                <w:sz w:val="16"/>
              </w:rPr>
            </w:pPr>
            <w:r>
              <w:rPr>
                <w:sz w:val="16"/>
              </w:rPr>
              <w:t>Bases consultadas: PubMed, Scopus e Cochrane Central Register of Controlled Trials.</w:t>
            </w:r>
          </w:p>
          <w:p w:rsidR="005E3837" w:rsidRDefault="005E3837">
            <w:pPr>
              <w:pStyle w:val="TableParagraph"/>
              <w:spacing w:before="1"/>
              <w:rPr>
                <w:sz w:val="16"/>
              </w:rPr>
            </w:pPr>
          </w:p>
          <w:p w:rsidR="005E3837" w:rsidRDefault="00D30DAB">
            <w:pPr>
              <w:pStyle w:val="TableParagraph"/>
              <w:numPr>
                <w:ilvl w:val="0"/>
                <w:numId w:val="57"/>
              </w:numPr>
              <w:tabs>
                <w:tab w:val="left" w:pos="204"/>
              </w:tabs>
              <w:spacing w:before="1"/>
              <w:ind w:right="178" w:firstLine="0"/>
              <w:rPr>
                <w:sz w:val="16"/>
              </w:rPr>
            </w:pPr>
            <w:r>
              <w:rPr>
                <w:sz w:val="16"/>
              </w:rPr>
              <w:t>Critérios de elegibilidade: estudos que relataram dados sobre o uso de misoprostol para o tratamento cirúrgico de</w:t>
            </w:r>
            <w:r>
              <w:rPr>
                <w:spacing w:val="-3"/>
                <w:sz w:val="16"/>
              </w:rPr>
              <w:t xml:space="preserve"> </w:t>
            </w:r>
            <w:r>
              <w:rPr>
                <w:sz w:val="16"/>
              </w:rPr>
              <w:t>le</w:t>
            </w:r>
            <w:r>
              <w:rPr>
                <w:sz w:val="16"/>
              </w:rPr>
              <w:t>iomioma.</w:t>
            </w:r>
          </w:p>
          <w:p w:rsidR="005E3837" w:rsidRDefault="005E3837">
            <w:pPr>
              <w:pStyle w:val="TableParagraph"/>
              <w:spacing w:before="11"/>
              <w:rPr>
                <w:sz w:val="15"/>
              </w:rPr>
            </w:pPr>
          </w:p>
          <w:p w:rsidR="005E3837" w:rsidRDefault="00D30DAB">
            <w:pPr>
              <w:pStyle w:val="TableParagraph"/>
              <w:numPr>
                <w:ilvl w:val="0"/>
                <w:numId w:val="57"/>
              </w:numPr>
              <w:tabs>
                <w:tab w:val="left" w:pos="204"/>
              </w:tabs>
              <w:ind w:right="108" w:firstLine="0"/>
              <w:rPr>
                <w:sz w:val="16"/>
              </w:rPr>
            </w:pPr>
            <w:r>
              <w:rPr>
                <w:sz w:val="16"/>
              </w:rPr>
              <w:t>Objetivo: avaliar eficácia e segurança do uso de misoprostol</w:t>
            </w:r>
            <w:r>
              <w:rPr>
                <w:spacing w:val="-2"/>
                <w:sz w:val="16"/>
              </w:rPr>
              <w:t xml:space="preserve"> </w:t>
            </w:r>
            <w:r>
              <w:rPr>
                <w:sz w:val="16"/>
              </w:rPr>
              <w:t>em</w:t>
            </w:r>
          </w:p>
          <w:p w:rsidR="005E3837" w:rsidRDefault="00D30DAB">
            <w:pPr>
              <w:pStyle w:val="TableParagraph"/>
              <w:spacing w:before="5" w:line="182" w:lineRule="exact"/>
              <w:ind w:left="109" w:right="89"/>
              <w:rPr>
                <w:sz w:val="16"/>
              </w:rPr>
            </w:pPr>
            <w:r>
              <w:rPr>
                <w:sz w:val="16"/>
              </w:rPr>
              <w:t>miomectomia para o controle de perda sanguínea.</w:t>
            </w:r>
          </w:p>
        </w:tc>
        <w:tc>
          <w:tcPr>
            <w:tcW w:w="1845" w:type="dxa"/>
          </w:tcPr>
          <w:p w:rsidR="005E3837" w:rsidRDefault="00D30DAB">
            <w:pPr>
              <w:pStyle w:val="TableParagraph"/>
              <w:numPr>
                <w:ilvl w:val="0"/>
                <w:numId w:val="56"/>
              </w:numPr>
              <w:tabs>
                <w:tab w:val="left" w:pos="201"/>
              </w:tabs>
              <w:spacing w:line="172" w:lineRule="exact"/>
              <w:ind w:firstLine="0"/>
              <w:rPr>
                <w:sz w:val="16"/>
              </w:rPr>
            </w:pPr>
            <w:r>
              <w:rPr>
                <w:sz w:val="16"/>
              </w:rPr>
              <w:t>Número de</w:t>
            </w:r>
            <w:r>
              <w:rPr>
                <w:spacing w:val="-4"/>
                <w:sz w:val="16"/>
              </w:rPr>
              <w:t xml:space="preserve"> </w:t>
            </w:r>
            <w:r>
              <w:rPr>
                <w:sz w:val="16"/>
              </w:rPr>
              <w:t>estudos</w:t>
            </w:r>
          </w:p>
          <w:p w:rsidR="005E3837" w:rsidRDefault="00D30DAB">
            <w:pPr>
              <w:pStyle w:val="TableParagraph"/>
              <w:spacing w:before="1"/>
              <w:ind w:left="106"/>
              <w:rPr>
                <w:sz w:val="16"/>
              </w:rPr>
            </w:pPr>
            <w:r>
              <w:rPr>
                <w:sz w:val="16"/>
              </w:rPr>
              <w:t>incluídos: 5.</w:t>
            </w:r>
          </w:p>
          <w:p w:rsidR="005E3837" w:rsidRDefault="005E3837">
            <w:pPr>
              <w:pStyle w:val="TableParagraph"/>
              <w:spacing w:before="10"/>
              <w:rPr>
                <w:sz w:val="15"/>
              </w:rPr>
            </w:pPr>
          </w:p>
          <w:p w:rsidR="005E3837" w:rsidRDefault="00D30DAB">
            <w:pPr>
              <w:pStyle w:val="TableParagraph"/>
              <w:numPr>
                <w:ilvl w:val="0"/>
                <w:numId w:val="56"/>
              </w:numPr>
              <w:tabs>
                <w:tab w:val="left" w:pos="201"/>
              </w:tabs>
              <w:spacing w:before="1"/>
              <w:ind w:right="543" w:firstLine="0"/>
              <w:rPr>
                <w:sz w:val="16"/>
              </w:rPr>
            </w:pPr>
            <w:r>
              <w:rPr>
                <w:sz w:val="16"/>
              </w:rPr>
              <w:t>Número de participantes:</w:t>
            </w:r>
            <w:r>
              <w:rPr>
                <w:spacing w:val="-7"/>
                <w:sz w:val="16"/>
              </w:rPr>
              <w:t xml:space="preserve"> </w:t>
            </w:r>
            <w:r>
              <w:rPr>
                <w:sz w:val="16"/>
              </w:rPr>
              <w:t>283.</w:t>
            </w:r>
          </w:p>
        </w:tc>
        <w:tc>
          <w:tcPr>
            <w:tcW w:w="1559" w:type="dxa"/>
          </w:tcPr>
          <w:p w:rsidR="005E3837" w:rsidRDefault="00D30DAB">
            <w:pPr>
              <w:pStyle w:val="TableParagraph"/>
              <w:spacing w:line="172" w:lineRule="exact"/>
              <w:ind w:left="105"/>
              <w:rPr>
                <w:sz w:val="16"/>
              </w:rPr>
            </w:pPr>
            <w:r>
              <w:rPr>
                <w:sz w:val="16"/>
              </w:rPr>
              <w:t>- Mulheres com</w:t>
            </w:r>
          </w:p>
          <w:p w:rsidR="005E3837" w:rsidRDefault="00D30DAB">
            <w:pPr>
              <w:pStyle w:val="TableParagraph"/>
              <w:spacing w:before="1"/>
              <w:ind w:left="105" w:right="179"/>
              <w:rPr>
                <w:sz w:val="16"/>
              </w:rPr>
            </w:pPr>
            <w:r>
              <w:rPr>
                <w:sz w:val="16"/>
              </w:rPr>
              <w:t>leiomioma de útero com uma média de 34 anos, sem mais especificações.</w:t>
            </w:r>
          </w:p>
        </w:tc>
        <w:tc>
          <w:tcPr>
            <w:tcW w:w="1703" w:type="dxa"/>
          </w:tcPr>
          <w:p w:rsidR="005E3837" w:rsidRDefault="00D30DAB">
            <w:pPr>
              <w:pStyle w:val="TableParagraph"/>
              <w:numPr>
                <w:ilvl w:val="0"/>
                <w:numId w:val="55"/>
              </w:numPr>
              <w:tabs>
                <w:tab w:val="left" w:pos="203"/>
              </w:tabs>
              <w:spacing w:line="172" w:lineRule="exact"/>
              <w:ind w:firstLine="0"/>
              <w:rPr>
                <w:sz w:val="16"/>
              </w:rPr>
            </w:pPr>
            <w:r>
              <w:rPr>
                <w:sz w:val="16"/>
              </w:rPr>
              <w:t>Intervenção:</w:t>
            </w:r>
          </w:p>
          <w:p w:rsidR="005E3837" w:rsidRDefault="00D30DAB">
            <w:pPr>
              <w:pStyle w:val="TableParagraph"/>
              <w:spacing w:before="1"/>
              <w:ind w:left="106"/>
              <w:rPr>
                <w:sz w:val="16"/>
              </w:rPr>
            </w:pPr>
            <w:r>
              <w:rPr>
                <w:sz w:val="16"/>
              </w:rPr>
              <w:t>Misoprostol pré-op;</w:t>
            </w:r>
          </w:p>
          <w:p w:rsidR="005E3837" w:rsidRDefault="005E3837">
            <w:pPr>
              <w:pStyle w:val="TableParagraph"/>
              <w:spacing w:before="10"/>
              <w:rPr>
                <w:sz w:val="15"/>
              </w:rPr>
            </w:pPr>
          </w:p>
          <w:p w:rsidR="005E3837" w:rsidRDefault="00D30DAB">
            <w:pPr>
              <w:pStyle w:val="TableParagraph"/>
              <w:numPr>
                <w:ilvl w:val="0"/>
                <w:numId w:val="55"/>
              </w:numPr>
              <w:tabs>
                <w:tab w:val="left" w:pos="200"/>
              </w:tabs>
              <w:spacing w:before="1"/>
              <w:ind w:right="348" w:firstLine="0"/>
              <w:rPr>
                <w:sz w:val="16"/>
              </w:rPr>
            </w:pPr>
            <w:r>
              <w:rPr>
                <w:sz w:val="16"/>
              </w:rPr>
              <w:t>Controle: placebo pré-operatório.</w:t>
            </w:r>
          </w:p>
        </w:tc>
        <w:tc>
          <w:tcPr>
            <w:tcW w:w="1986" w:type="dxa"/>
          </w:tcPr>
          <w:p w:rsidR="005E3837" w:rsidRDefault="00D30DAB">
            <w:pPr>
              <w:pStyle w:val="TableParagraph"/>
              <w:spacing w:line="172" w:lineRule="exact"/>
              <w:ind w:left="105"/>
              <w:rPr>
                <w:sz w:val="16"/>
              </w:rPr>
            </w:pPr>
            <w:r>
              <w:rPr>
                <w:sz w:val="16"/>
              </w:rPr>
              <w:t>- Primários: duração da</w:t>
            </w:r>
          </w:p>
          <w:p w:rsidR="005E3837" w:rsidRDefault="00D30DAB">
            <w:pPr>
              <w:pStyle w:val="TableParagraph"/>
              <w:spacing w:before="1"/>
              <w:ind w:left="105" w:right="162"/>
              <w:rPr>
                <w:sz w:val="16"/>
              </w:rPr>
            </w:pPr>
            <w:r>
              <w:rPr>
                <w:sz w:val="16"/>
              </w:rPr>
              <w:t>cirurgia, perda sanguínea estimada,hemoglobina pré e pós-operatória, transfusão, morbidade febril.</w:t>
            </w:r>
          </w:p>
        </w:tc>
        <w:tc>
          <w:tcPr>
            <w:tcW w:w="1994" w:type="dxa"/>
          </w:tcPr>
          <w:p w:rsidR="005E3837" w:rsidRDefault="00D30DAB">
            <w:pPr>
              <w:pStyle w:val="TableParagraph"/>
              <w:spacing w:line="172" w:lineRule="exact"/>
              <w:ind w:left="101"/>
              <w:rPr>
                <w:sz w:val="16"/>
              </w:rPr>
            </w:pPr>
            <w:r>
              <w:rPr>
                <w:sz w:val="16"/>
              </w:rPr>
              <w:t>- Sem diferença estatística</w:t>
            </w:r>
          </w:p>
          <w:p w:rsidR="005E3837" w:rsidRDefault="00D30DAB">
            <w:pPr>
              <w:pStyle w:val="TableParagraph"/>
              <w:spacing w:before="1"/>
              <w:ind w:left="101" w:right="161"/>
              <w:jc w:val="both"/>
              <w:rPr>
                <w:sz w:val="16"/>
              </w:rPr>
            </w:pPr>
            <w:r>
              <w:rPr>
                <w:sz w:val="16"/>
              </w:rPr>
              <w:t>significativa na duração da cirurgia, hemoglobina pré- operatória, necessidade de transfusões e febre.</w:t>
            </w:r>
          </w:p>
          <w:p w:rsidR="005E3837" w:rsidRDefault="00D30DAB">
            <w:pPr>
              <w:pStyle w:val="TableParagraph"/>
              <w:ind w:left="101" w:right="118"/>
              <w:rPr>
                <w:sz w:val="16"/>
              </w:rPr>
            </w:pPr>
            <w:r>
              <w:rPr>
                <w:sz w:val="16"/>
              </w:rPr>
              <w:t>Menor perda de sangue no g</w:t>
            </w:r>
            <w:r>
              <w:rPr>
                <w:sz w:val="16"/>
              </w:rPr>
              <w:t>rupo misoprostol</w:t>
            </w:r>
            <w:r>
              <w:rPr>
                <w:spacing w:val="-11"/>
                <w:sz w:val="16"/>
              </w:rPr>
              <w:t xml:space="preserve"> </w:t>
            </w:r>
            <w:r>
              <w:rPr>
                <w:sz w:val="16"/>
              </w:rPr>
              <w:t>(-184,55</w:t>
            </w:r>
          </w:p>
          <w:p w:rsidR="005E3837" w:rsidRDefault="00D30DAB">
            <w:pPr>
              <w:pStyle w:val="TableParagraph"/>
              <w:spacing w:line="183" w:lineRule="exact"/>
              <w:ind w:left="101"/>
              <w:rPr>
                <w:sz w:val="16"/>
              </w:rPr>
            </w:pPr>
            <w:r>
              <w:rPr>
                <w:sz w:val="16"/>
              </w:rPr>
              <w:t>ml, 95% IC: -233,10 a</w:t>
            </w:r>
            <w:r>
              <w:rPr>
                <w:spacing w:val="-9"/>
                <w:sz w:val="16"/>
              </w:rPr>
              <w:t xml:space="preserve"> </w:t>
            </w:r>
            <w:r>
              <w:rPr>
                <w:sz w:val="16"/>
              </w:rPr>
              <w:t>-64)</w:t>
            </w:r>
          </w:p>
          <w:p w:rsidR="005E3837" w:rsidRDefault="00D30DAB">
            <w:pPr>
              <w:pStyle w:val="TableParagraph"/>
              <w:ind w:left="101" w:right="138"/>
              <w:rPr>
                <w:sz w:val="16"/>
              </w:rPr>
            </w:pPr>
            <w:r>
              <w:rPr>
                <w:sz w:val="16"/>
              </w:rPr>
              <w:t>e menor redução na hemoglobina pós- operatória (0.68 gr/dl,</w:t>
            </w:r>
            <w:r>
              <w:rPr>
                <w:spacing w:val="-13"/>
                <w:sz w:val="16"/>
              </w:rPr>
              <w:t xml:space="preserve"> </w:t>
            </w:r>
            <w:r>
              <w:rPr>
                <w:sz w:val="16"/>
              </w:rPr>
              <w:t>95%</w:t>
            </w:r>
          </w:p>
          <w:p w:rsidR="005E3837" w:rsidRDefault="00D30DAB">
            <w:pPr>
              <w:pStyle w:val="TableParagraph"/>
              <w:ind w:left="101"/>
              <w:rPr>
                <w:sz w:val="16"/>
              </w:rPr>
            </w:pPr>
            <w:r>
              <w:rPr>
                <w:sz w:val="16"/>
              </w:rPr>
              <w:t>IC: 0,38-0,97).</w:t>
            </w:r>
          </w:p>
        </w:tc>
        <w:tc>
          <w:tcPr>
            <w:tcW w:w="1696" w:type="dxa"/>
          </w:tcPr>
          <w:p w:rsidR="005E3837" w:rsidRDefault="00D30DAB">
            <w:pPr>
              <w:pStyle w:val="TableParagraph"/>
              <w:spacing w:line="172" w:lineRule="exact"/>
              <w:ind w:left="100"/>
              <w:rPr>
                <w:sz w:val="16"/>
              </w:rPr>
            </w:pPr>
            <w:r>
              <w:rPr>
                <w:sz w:val="16"/>
              </w:rPr>
              <w:t>- Pequeno número de</w:t>
            </w:r>
          </w:p>
          <w:p w:rsidR="005E3837" w:rsidRDefault="00D30DAB">
            <w:pPr>
              <w:pStyle w:val="TableParagraph"/>
              <w:spacing w:before="1"/>
              <w:ind w:left="100" w:right="148"/>
              <w:rPr>
                <w:sz w:val="16"/>
              </w:rPr>
            </w:pPr>
            <w:r>
              <w:rPr>
                <w:sz w:val="16"/>
              </w:rPr>
              <w:t>estudos incluídos, alta heterogeneidade entre os estudos, restrição de línguas aceitadas nos estudos (restringe número de estudos incluídos).</w:t>
            </w:r>
          </w:p>
        </w:tc>
      </w:tr>
      <w:tr w:rsidR="005E3837">
        <w:trPr>
          <w:trHeight w:val="551"/>
        </w:trPr>
        <w:tc>
          <w:tcPr>
            <w:tcW w:w="1688" w:type="dxa"/>
          </w:tcPr>
          <w:p w:rsidR="005E3837" w:rsidRPr="00D30DAB" w:rsidRDefault="00D30DAB">
            <w:pPr>
              <w:pStyle w:val="TableParagraph"/>
              <w:spacing w:line="172" w:lineRule="exact"/>
              <w:ind w:left="114" w:right="100"/>
              <w:jc w:val="center"/>
              <w:rPr>
                <w:sz w:val="16"/>
                <w:lang w:val="en-US"/>
              </w:rPr>
            </w:pPr>
            <w:r w:rsidRPr="00D30DAB">
              <w:rPr>
                <w:sz w:val="16"/>
                <w:lang w:val="en-US"/>
              </w:rPr>
              <w:t>Moroni RM Cochrane</w:t>
            </w:r>
          </w:p>
          <w:p w:rsidR="005E3837" w:rsidRPr="00D30DAB" w:rsidRDefault="00D30DAB">
            <w:pPr>
              <w:pStyle w:val="TableParagraph"/>
              <w:spacing w:before="1" w:line="183" w:lineRule="exact"/>
              <w:ind w:left="111" w:right="100"/>
              <w:jc w:val="center"/>
              <w:rPr>
                <w:sz w:val="16"/>
                <w:lang w:val="en-US"/>
              </w:rPr>
            </w:pPr>
            <w:r w:rsidRPr="00D30DAB">
              <w:rPr>
                <w:sz w:val="16"/>
                <w:lang w:val="en-US"/>
              </w:rPr>
              <w:t>Database Syst Rev.</w:t>
            </w:r>
          </w:p>
          <w:p w:rsidR="005E3837" w:rsidRDefault="00D30DAB">
            <w:pPr>
              <w:pStyle w:val="TableParagraph"/>
              <w:spacing w:line="176" w:lineRule="exact"/>
              <w:ind w:left="113" w:right="100"/>
              <w:jc w:val="center"/>
              <w:rPr>
                <w:sz w:val="16"/>
              </w:rPr>
            </w:pPr>
            <w:r>
              <w:rPr>
                <w:sz w:val="16"/>
              </w:rPr>
              <w:t>2015.</w:t>
            </w:r>
          </w:p>
        </w:tc>
        <w:tc>
          <w:tcPr>
            <w:tcW w:w="2108" w:type="dxa"/>
          </w:tcPr>
          <w:p w:rsidR="005E3837" w:rsidRDefault="00D30DAB">
            <w:pPr>
              <w:pStyle w:val="TableParagraph"/>
              <w:spacing w:line="172" w:lineRule="exact"/>
              <w:ind w:left="109"/>
              <w:rPr>
                <w:sz w:val="16"/>
              </w:rPr>
            </w:pPr>
            <w:r>
              <w:rPr>
                <w:sz w:val="16"/>
              </w:rPr>
              <w:t>- Revisão Sistemática.</w:t>
            </w:r>
          </w:p>
        </w:tc>
        <w:tc>
          <w:tcPr>
            <w:tcW w:w="1845" w:type="dxa"/>
          </w:tcPr>
          <w:p w:rsidR="005E3837" w:rsidRDefault="00D30DAB">
            <w:pPr>
              <w:pStyle w:val="TableParagraph"/>
              <w:spacing w:line="172" w:lineRule="exact"/>
              <w:ind w:left="106"/>
              <w:rPr>
                <w:sz w:val="16"/>
              </w:rPr>
            </w:pPr>
            <w:r>
              <w:rPr>
                <w:sz w:val="16"/>
              </w:rPr>
              <w:t>- Número de estudos</w:t>
            </w:r>
          </w:p>
          <w:p w:rsidR="005E3837" w:rsidRDefault="00D30DAB">
            <w:pPr>
              <w:pStyle w:val="TableParagraph"/>
              <w:spacing w:before="1"/>
              <w:ind w:left="106"/>
              <w:rPr>
                <w:sz w:val="16"/>
              </w:rPr>
            </w:pPr>
            <w:r>
              <w:rPr>
                <w:sz w:val="16"/>
              </w:rPr>
              <w:t>incluídos: 14.</w:t>
            </w:r>
          </w:p>
        </w:tc>
        <w:tc>
          <w:tcPr>
            <w:tcW w:w="1559" w:type="dxa"/>
          </w:tcPr>
          <w:p w:rsidR="005E3837" w:rsidRDefault="00D30DAB">
            <w:pPr>
              <w:pStyle w:val="TableParagraph"/>
              <w:spacing w:line="172" w:lineRule="exact"/>
              <w:ind w:left="105"/>
              <w:rPr>
                <w:sz w:val="16"/>
              </w:rPr>
            </w:pPr>
            <w:r>
              <w:rPr>
                <w:sz w:val="16"/>
              </w:rPr>
              <w:t>- Mulheres com</w:t>
            </w:r>
          </w:p>
          <w:p w:rsidR="005E3837" w:rsidRDefault="00D30DAB">
            <w:pPr>
              <w:pStyle w:val="TableParagraph"/>
              <w:spacing w:before="4" w:line="182" w:lineRule="exact"/>
              <w:ind w:left="105" w:right="246"/>
              <w:rPr>
                <w:sz w:val="16"/>
              </w:rPr>
            </w:pPr>
            <w:r>
              <w:rPr>
                <w:sz w:val="16"/>
              </w:rPr>
              <w:t>leiomioma uterino com irregular ou</w:t>
            </w:r>
          </w:p>
        </w:tc>
        <w:tc>
          <w:tcPr>
            <w:tcW w:w="1703" w:type="dxa"/>
          </w:tcPr>
          <w:p w:rsidR="005E3837" w:rsidRDefault="00D30DAB">
            <w:pPr>
              <w:pStyle w:val="TableParagraph"/>
              <w:spacing w:line="172" w:lineRule="exact"/>
              <w:ind w:left="106"/>
              <w:rPr>
                <w:sz w:val="16"/>
              </w:rPr>
            </w:pPr>
            <w:r>
              <w:rPr>
                <w:sz w:val="16"/>
              </w:rPr>
              <w:t>- Intervenção:</w:t>
            </w:r>
          </w:p>
          <w:p w:rsidR="005E3837" w:rsidRDefault="00D30DAB">
            <w:pPr>
              <w:pStyle w:val="TableParagraph"/>
              <w:spacing w:before="4" w:line="182" w:lineRule="exact"/>
              <w:ind w:left="106" w:right="136"/>
              <w:rPr>
                <w:sz w:val="16"/>
              </w:rPr>
            </w:pPr>
            <w:r>
              <w:rPr>
                <w:sz w:val="16"/>
              </w:rPr>
              <w:t>análogos de GnRH + terapia complementar.</w:t>
            </w:r>
          </w:p>
        </w:tc>
        <w:tc>
          <w:tcPr>
            <w:tcW w:w="1986" w:type="dxa"/>
          </w:tcPr>
          <w:p w:rsidR="005E3837" w:rsidRDefault="00D30DAB">
            <w:pPr>
              <w:pStyle w:val="TableParagraph"/>
              <w:spacing w:line="172" w:lineRule="exact"/>
              <w:ind w:left="105"/>
              <w:rPr>
                <w:sz w:val="16"/>
              </w:rPr>
            </w:pPr>
            <w:r>
              <w:rPr>
                <w:sz w:val="16"/>
              </w:rPr>
              <w:t>- Primários: qualidade de</w:t>
            </w:r>
          </w:p>
          <w:p w:rsidR="005E3837" w:rsidRDefault="00D30DAB">
            <w:pPr>
              <w:pStyle w:val="TableParagraph"/>
              <w:spacing w:before="1"/>
              <w:ind w:left="105"/>
              <w:rPr>
                <w:sz w:val="16"/>
              </w:rPr>
            </w:pPr>
            <w:r>
              <w:rPr>
                <w:sz w:val="16"/>
              </w:rPr>
              <w:t>vida.</w:t>
            </w:r>
          </w:p>
        </w:tc>
        <w:tc>
          <w:tcPr>
            <w:tcW w:w="1994" w:type="dxa"/>
          </w:tcPr>
          <w:p w:rsidR="005E3837" w:rsidRDefault="00D30DAB">
            <w:pPr>
              <w:pStyle w:val="TableParagraph"/>
              <w:spacing w:line="172" w:lineRule="exact"/>
              <w:ind w:left="101"/>
              <w:rPr>
                <w:sz w:val="16"/>
              </w:rPr>
            </w:pPr>
            <w:r>
              <w:rPr>
                <w:sz w:val="16"/>
              </w:rPr>
              <w:t>- Resultados: análogo</w:t>
            </w:r>
            <w:r>
              <w:rPr>
                <w:spacing w:val="-11"/>
                <w:sz w:val="16"/>
              </w:rPr>
              <w:t xml:space="preserve"> </w:t>
            </w:r>
            <w:r>
              <w:rPr>
                <w:sz w:val="16"/>
              </w:rPr>
              <w:t>de</w:t>
            </w:r>
          </w:p>
          <w:p w:rsidR="005E3837" w:rsidRDefault="00D30DAB">
            <w:pPr>
              <w:pStyle w:val="TableParagraph"/>
              <w:spacing w:before="4" w:line="182" w:lineRule="exact"/>
              <w:ind w:left="101" w:right="275"/>
              <w:rPr>
                <w:sz w:val="16"/>
              </w:rPr>
            </w:pPr>
            <w:r>
              <w:rPr>
                <w:sz w:val="16"/>
              </w:rPr>
              <w:t>GnRH + tibolona: atinge maior qualidade de</w:t>
            </w:r>
            <w:r>
              <w:rPr>
                <w:spacing w:val="-12"/>
                <w:sz w:val="16"/>
              </w:rPr>
              <w:t xml:space="preserve"> </w:t>
            </w:r>
            <w:r>
              <w:rPr>
                <w:sz w:val="16"/>
              </w:rPr>
              <w:t>vida</w:t>
            </w:r>
          </w:p>
        </w:tc>
        <w:tc>
          <w:tcPr>
            <w:tcW w:w="1696" w:type="dxa"/>
          </w:tcPr>
          <w:p w:rsidR="005E3837" w:rsidRDefault="00D30DAB">
            <w:pPr>
              <w:pStyle w:val="TableParagraph"/>
              <w:spacing w:line="172" w:lineRule="exact"/>
              <w:ind w:left="100"/>
              <w:rPr>
                <w:sz w:val="16"/>
              </w:rPr>
            </w:pPr>
            <w:r>
              <w:rPr>
                <w:sz w:val="16"/>
              </w:rPr>
              <w:t>- 9 de 12 estudos</w:t>
            </w:r>
            <w:r>
              <w:rPr>
                <w:spacing w:val="-9"/>
                <w:sz w:val="16"/>
              </w:rPr>
              <w:t xml:space="preserve"> </w:t>
            </w:r>
            <w:r>
              <w:rPr>
                <w:sz w:val="16"/>
              </w:rPr>
              <w:t>com</w:t>
            </w:r>
          </w:p>
          <w:p w:rsidR="005E3837" w:rsidRDefault="00D30DAB">
            <w:pPr>
              <w:pStyle w:val="TableParagraph"/>
              <w:spacing w:before="4" w:line="182" w:lineRule="exact"/>
              <w:ind w:left="100" w:right="148"/>
              <w:rPr>
                <w:sz w:val="16"/>
              </w:rPr>
            </w:pPr>
            <w:r>
              <w:rPr>
                <w:sz w:val="16"/>
              </w:rPr>
              <w:t>alto risco de viés em pelo menos 1</w:t>
            </w:r>
            <w:r>
              <w:rPr>
                <w:spacing w:val="-9"/>
                <w:sz w:val="16"/>
              </w:rPr>
              <w:t xml:space="preserve"> </w:t>
            </w:r>
            <w:r>
              <w:rPr>
                <w:sz w:val="16"/>
              </w:rPr>
              <w:t>domínio</w:t>
            </w:r>
          </w:p>
        </w:tc>
      </w:tr>
    </w:tbl>
    <w:p w:rsidR="005E3837" w:rsidRDefault="005E3837">
      <w:pPr>
        <w:spacing w:line="182" w:lineRule="exact"/>
        <w:rPr>
          <w:sz w:val="16"/>
        </w:rPr>
        <w:sectPr w:rsidR="005E3837">
          <w:pgSz w:w="16850" w:h="11910" w:orient="landscape"/>
          <w:pgMar w:top="84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5054"/>
        </w:trPr>
        <w:tc>
          <w:tcPr>
            <w:tcW w:w="1688" w:type="dxa"/>
            <w:vMerge w:val="restart"/>
          </w:tcPr>
          <w:p w:rsidR="005E3837" w:rsidRDefault="005E3837">
            <w:pPr>
              <w:pStyle w:val="TableParagraph"/>
              <w:rPr>
                <w:sz w:val="16"/>
              </w:rPr>
            </w:pPr>
          </w:p>
        </w:tc>
        <w:tc>
          <w:tcPr>
            <w:tcW w:w="2108" w:type="dxa"/>
            <w:tcBorders>
              <w:bottom w:val="nil"/>
            </w:tcBorders>
          </w:tcPr>
          <w:p w:rsidR="005E3837" w:rsidRDefault="00D30DAB">
            <w:pPr>
              <w:pStyle w:val="TableParagraph"/>
              <w:numPr>
                <w:ilvl w:val="0"/>
                <w:numId w:val="54"/>
              </w:numPr>
              <w:tabs>
                <w:tab w:val="left" w:pos="204"/>
              </w:tabs>
              <w:spacing w:line="237" w:lineRule="auto"/>
              <w:ind w:right="123" w:firstLine="0"/>
              <w:rPr>
                <w:sz w:val="16"/>
              </w:rPr>
            </w:pPr>
            <w:r>
              <w:rPr>
                <w:sz w:val="16"/>
              </w:rPr>
              <w:t>Período da busca: início até 16 de junho de</w:t>
            </w:r>
            <w:r>
              <w:rPr>
                <w:spacing w:val="-11"/>
                <w:sz w:val="16"/>
              </w:rPr>
              <w:t xml:space="preserve"> </w:t>
            </w:r>
            <w:r>
              <w:rPr>
                <w:sz w:val="16"/>
              </w:rPr>
              <w:t>2014.</w:t>
            </w:r>
          </w:p>
          <w:p w:rsidR="005E3837" w:rsidRDefault="005E3837">
            <w:pPr>
              <w:pStyle w:val="TableParagraph"/>
              <w:rPr>
                <w:sz w:val="16"/>
              </w:rPr>
            </w:pPr>
          </w:p>
          <w:p w:rsidR="005E3837" w:rsidRPr="00D30DAB" w:rsidRDefault="00D30DAB">
            <w:pPr>
              <w:pStyle w:val="TableParagraph"/>
              <w:numPr>
                <w:ilvl w:val="0"/>
                <w:numId w:val="54"/>
              </w:numPr>
              <w:tabs>
                <w:tab w:val="left" w:pos="204"/>
              </w:tabs>
              <w:spacing w:before="1"/>
              <w:ind w:right="201" w:firstLine="0"/>
              <w:rPr>
                <w:sz w:val="16"/>
                <w:lang w:val="en-US"/>
              </w:rPr>
            </w:pPr>
            <w:r w:rsidRPr="00D30DAB">
              <w:rPr>
                <w:sz w:val="16"/>
                <w:lang w:val="en-US"/>
              </w:rPr>
              <w:t>Bases consultadas: Cochrane Menstrual Disorders and Subfertility Group (MDSG)</w:t>
            </w:r>
            <w:r w:rsidRPr="00D30DAB">
              <w:rPr>
                <w:spacing w:val="-11"/>
                <w:sz w:val="16"/>
                <w:lang w:val="en-US"/>
              </w:rPr>
              <w:t xml:space="preserve"> </w:t>
            </w:r>
            <w:r w:rsidRPr="00D30DAB">
              <w:rPr>
                <w:sz w:val="16"/>
                <w:lang w:val="en-US"/>
              </w:rPr>
              <w:t>Specialised Register, Cochrane CENTRAL, MEDLINE, PubMed, EMBASE, LILACS, CINAHL,</w:t>
            </w:r>
          </w:p>
          <w:p w:rsidR="005E3837" w:rsidRPr="00D30DAB" w:rsidRDefault="00D30DAB">
            <w:pPr>
              <w:pStyle w:val="TableParagraph"/>
              <w:ind w:left="109" w:right="191"/>
              <w:rPr>
                <w:sz w:val="16"/>
                <w:lang w:val="en-US"/>
              </w:rPr>
            </w:pPr>
            <w:r w:rsidRPr="00D30DAB">
              <w:rPr>
                <w:sz w:val="16"/>
                <w:lang w:val="en-US"/>
              </w:rPr>
              <w:t>PsycINFO, ClinicalTrials.gov, Current Controlled Trials e World Health Organization International Clinical Trials Registry Platform.</w:t>
            </w:r>
          </w:p>
          <w:p w:rsidR="005E3837" w:rsidRPr="00D30DAB" w:rsidRDefault="005E3837">
            <w:pPr>
              <w:pStyle w:val="TableParagraph"/>
              <w:rPr>
                <w:sz w:val="16"/>
                <w:lang w:val="en-US"/>
              </w:rPr>
            </w:pPr>
          </w:p>
          <w:p w:rsidR="005E3837" w:rsidRDefault="00D30DAB">
            <w:pPr>
              <w:pStyle w:val="TableParagraph"/>
              <w:numPr>
                <w:ilvl w:val="0"/>
                <w:numId w:val="54"/>
              </w:numPr>
              <w:tabs>
                <w:tab w:val="left" w:pos="204"/>
              </w:tabs>
              <w:ind w:right="110" w:firstLine="0"/>
              <w:rPr>
                <w:sz w:val="16"/>
              </w:rPr>
            </w:pPr>
            <w:r>
              <w:rPr>
                <w:sz w:val="16"/>
              </w:rPr>
              <w:t>Critérios de elegibilidade: ECRs publicados e não publicados que comparassem o uso de análogos de</w:t>
            </w:r>
            <w:r>
              <w:rPr>
                <w:spacing w:val="-12"/>
                <w:sz w:val="16"/>
              </w:rPr>
              <w:t xml:space="preserve"> </w:t>
            </w:r>
            <w:r>
              <w:rPr>
                <w:sz w:val="16"/>
              </w:rPr>
              <w:t>GnRH</w:t>
            </w:r>
          </w:p>
          <w:p w:rsidR="005E3837" w:rsidRDefault="00D30DAB">
            <w:pPr>
              <w:pStyle w:val="TableParagraph"/>
              <w:ind w:left="109" w:right="288"/>
              <w:rPr>
                <w:sz w:val="16"/>
              </w:rPr>
            </w:pPr>
            <w:r>
              <w:rPr>
                <w:sz w:val="16"/>
              </w:rPr>
              <w:t>+ terapia complementar versus análogo de GnRH sozinho ou + placebo para mulheres com leiomioma uterino sintomático.</w:t>
            </w:r>
          </w:p>
        </w:tc>
        <w:tc>
          <w:tcPr>
            <w:tcW w:w="1845" w:type="dxa"/>
            <w:tcBorders>
              <w:bottom w:val="nil"/>
            </w:tcBorders>
          </w:tcPr>
          <w:p w:rsidR="005E3837" w:rsidRDefault="00D30DAB">
            <w:pPr>
              <w:pStyle w:val="TableParagraph"/>
              <w:spacing w:line="237" w:lineRule="auto"/>
              <w:ind w:left="106" w:right="527"/>
              <w:rPr>
                <w:sz w:val="16"/>
              </w:rPr>
            </w:pPr>
            <w:r>
              <w:rPr>
                <w:sz w:val="16"/>
              </w:rPr>
              <w:t>- Número de participantes: 622.</w:t>
            </w:r>
          </w:p>
        </w:tc>
        <w:tc>
          <w:tcPr>
            <w:tcW w:w="1559" w:type="dxa"/>
            <w:tcBorders>
              <w:bottom w:val="nil"/>
            </w:tcBorders>
          </w:tcPr>
          <w:p w:rsidR="005E3837" w:rsidRDefault="00D30DAB">
            <w:pPr>
              <w:pStyle w:val="TableParagraph"/>
              <w:ind w:left="105" w:right="119"/>
              <w:rPr>
                <w:sz w:val="16"/>
              </w:rPr>
            </w:pPr>
            <w:r>
              <w:rPr>
                <w:sz w:val="16"/>
              </w:rPr>
              <w:t>inten</w:t>
            </w:r>
            <w:r>
              <w:rPr>
                <w:sz w:val="16"/>
              </w:rPr>
              <w:t>so sangramento uterino, dor pélvica cíclica ou não cíclica ou sintomas urinários.</w:t>
            </w:r>
          </w:p>
        </w:tc>
        <w:tc>
          <w:tcPr>
            <w:tcW w:w="1703" w:type="dxa"/>
            <w:tcBorders>
              <w:bottom w:val="nil"/>
            </w:tcBorders>
          </w:tcPr>
          <w:p w:rsidR="005E3837" w:rsidRDefault="005E3837">
            <w:pPr>
              <w:pStyle w:val="TableParagraph"/>
              <w:spacing w:before="7"/>
              <w:rPr>
                <w:sz w:val="15"/>
              </w:rPr>
            </w:pPr>
          </w:p>
          <w:p w:rsidR="005E3837" w:rsidRDefault="00D30DAB">
            <w:pPr>
              <w:pStyle w:val="TableParagraph"/>
              <w:numPr>
                <w:ilvl w:val="0"/>
                <w:numId w:val="53"/>
              </w:numPr>
              <w:tabs>
                <w:tab w:val="left" w:pos="200"/>
              </w:tabs>
              <w:ind w:right="108" w:firstLine="0"/>
              <w:rPr>
                <w:sz w:val="16"/>
              </w:rPr>
            </w:pPr>
            <w:r>
              <w:rPr>
                <w:sz w:val="16"/>
              </w:rPr>
              <w:t>Controle: análogos de GnRH sozinho ou + placebo.</w:t>
            </w:r>
          </w:p>
          <w:p w:rsidR="005E3837" w:rsidRDefault="005E3837">
            <w:pPr>
              <w:pStyle w:val="TableParagraph"/>
              <w:spacing w:before="1"/>
              <w:rPr>
                <w:sz w:val="16"/>
              </w:rPr>
            </w:pPr>
          </w:p>
          <w:p w:rsidR="005E3837" w:rsidRDefault="00D30DAB">
            <w:pPr>
              <w:pStyle w:val="TableParagraph"/>
              <w:numPr>
                <w:ilvl w:val="0"/>
                <w:numId w:val="53"/>
              </w:numPr>
              <w:tabs>
                <w:tab w:val="left" w:pos="200"/>
              </w:tabs>
              <w:ind w:right="401" w:firstLine="0"/>
              <w:rPr>
                <w:sz w:val="16"/>
              </w:rPr>
            </w:pPr>
            <w:r>
              <w:rPr>
                <w:sz w:val="16"/>
              </w:rPr>
              <w:t>Tempo de uso: variável de acordo com o</w:t>
            </w:r>
            <w:r>
              <w:rPr>
                <w:spacing w:val="-2"/>
                <w:sz w:val="16"/>
              </w:rPr>
              <w:t xml:space="preserve"> </w:t>
            </w:r>
            <w:r>
              <w:rPr>
                <w:sz w:val="16"/>
              </w:rPr>
              <w:t>estudo.</w:t>
            </w:r>
          </w:p>
          <w:p w:rsidR="005E3837" w:rsidRDefault="005E3837">
            <w:pPr>
              <w:pStyle w:val="TableParagraph"/>
              <w:rPr>
                <w:sz w:val="16"/>
              </w:rPr>
            </w:pPr>
          </w:p>
          <w:p w:rsidR="005E3837" w:rsidRDefault="00D30DAB">
            <w:pPr>
              <w:pStyle w:val="TableParagraph"/>
              <w:numPr>
                <w:ilvl w:val="0"/>
                <w:numId w:val="53"/>
              </w:numPr>
              <w:tabs>
                <w:tab w:val="left" w:pos="200"/>
              </w:tabs>
              <w:spacing w:before="1"/>
              <w:ind w:right="509" w:firstLine="0"/>
              <w:rPr>
                <w:sz w:val="16"/>
              </w:rPr>
            </w:pPr>
            <w:r>
              <w:rPr>
                <w:sz w:val="16"/>
              </w:rPr>
              <w:t>Tempo de seguimento pós- tratamento: até 6 meses.</w:t>
            </w:r>
          </w:p>
        </w:tc>
        <w:tc>
          <w:tcPr>
            <w:tcW w:w="1986" w:type="dxa"/>
            <w:tcBorders>
              <w:bottom w:val="nil"/>
            </w:tcBorders>
          </w:tcPr>
          <w:p w:rsidR="005E3837" w:rsidRDefault="00D30DAB">
            <w:pPr>
              <w:pStyle w:val="TableParagraph"/>
              <w:ind w:left="105" w:right="251"/>
              <w:rPr>
                <w:sz w:val="16"/>
              </w:rPr>
            </w:pPr>
            <w:r>
              <w:rPr>
                <w:sz w:val="16"/>
              </w:rPr>
              <w:t>- Secundários: densidade óssea, tamanho uterino, sangramento uterino, gravidade de sintomas vasomotores, taxa de sintomas vasomotores.</w:t>
            </w:r>
          </w:p>
        </w:tc>
        <w:tc>
          <w:tcPr>
            <w:tcW w:w="1994" w:type="dxa"/>
            <w:tcBorders>
              <w:bottom w:val="nil"/>
            </w:tcBorders>
          </w:tcPr>
          <w:p w:rsidR="005E3837" w:rsidRDefault="00D30DAB">
            <w:pPr>
              <w:pStyle w:val="TableParagraph"/>
              <w:ind w:left="101" w:right="214"/>
              <w:rPr>
                <w:sz w:val="16"/>
              </w:rPr>
            </w:pPr>
            <w:r>
              <w:rPr>
                <w:sz w:val="16"/>
              </w:rPr>
              <w:t>mas a estimativa é imprecisa e o efeito poderia ser clinicamente insignificante (diferença média padronizada/SMD: 0,47 [0</w:t>
            </w:r>
            <w:r>
              <w:rPr>
                <w:sz w:val="16"/>
              </w:rPr>
              <w:t>,09 a 0,85], IC</w:t>
            </w:r>
          </w:p>
          <w:p w:rsidR="005E3837" w:rsidRDefault="00D30DAB">
            <w:pPr>
              <w:pStyle w:val="TableParagraph"/>
              <w:ind w:left="101" w:right="296"/>
              <w:jc w:val="both"/>
              <w:rPr>
                <w:sz w:val="16"/>
              </w:rPr>
            </w:pPr>
            <w:r>
              <w:rPr>
                <w:sz w:val="16"/>
              </w:rPr>
              <w:t>95%), fraca a moderada proteção de massa óssea (SMD: 0,36 [0,03 a 0,7],</w:t>
            </w:r>
          </w:p>
          <w:p w:rsidR="005E3837" w:rsidRDefault="00D30DAB">
            <w:pPr>
              <w:pStyle w:val="TableParagraph"/>
              <w:ind w:left="101" w:right="94"/>
              <w:rPr>
                <w:sz w:val="16"/>
              </w:rPr>
            </w:pPr>
            <w:r>
              <w:rPr>
                <w:sz w:val="16"/>
              </w:rPr>
              <w:t>IC 95%), diminui sintomas vasomotores (dados não combinados, estudos com grande heterogeneidade), diminui eficácia em reduzir volume uterino (DM: 23,89 cm³ [8,13 a 39,6</w:t>
            </w:r>
            <w:r>
              <w:rPr>
                <w:sz w:val="16"/>
              </w:rPr>
              <w:t>6], IC</w:t>
            </w:r>
          </w:p>
          <w:p w:rsidR="005E3837" w:rsidRDefault="00D30DAB">
            <w:pPr>
              <w:pStyle w:val="TableParagraph"/>
              <w:ind w:left="101" w:right="467"/>
              <w:rPr>
                <w:sz w:val="16"/>
              </w:rPr>
            </w:pPr>
            <w:r>
              <w:rPr>
                <w:sz w:val="16"/>
              </w:rPr>
              <w:t>95%), pode aumentar sangramento vaginal (resultados não foram combinados); demais análogos de GnRH possuem evidência limitada a pequenos estudos.</w:t>
            </w:r>
          </w:p>
        </w:tc>
        <w:tc>
          <w:tcPr>
            <w:tcW w:w="1696" w:type="dxa"/>
            <w:tcBorders>
              <w:bottom w:val="nil"/>
            </w:tcBorders>
          </w:tcPr>
          <w:p w:rsidR="005E3837" w:rsidRDefault="00D30DAB">
            <w:pPr>
              <w:pStyle w:val="TableParagraph"/>
              <w:ind w:left="100" w:right="124"/>
              <w:rPr>
                <w:sz w:val="16"/>
              </w:rPr>
            </w:pPr>
            <w:r>
              <w:rPr>
                <w:sz w:val="16"/>
              </w:rPr>
              <w:t>(principalmente cegamento), não foi possível extrair dados quantitativos de 2 estudos elegíveis, não foi possível avaliar sangramento uterino de múltiplos estudos por inconsistência dos resultados para tibolone, alta heterogeneidade nos resultados para gra</w:t>
            </w:r>
            <w:r>
              <w:rPr>
                <w:sz w:val="16"/>
              </w:rPr>
              <w:t>vidade dos sintomas vasomotores, duração máxima de tratamento de 6 meses em todos os estudos elegíveis.</w:t>
            </w:r>
          </w:p>
        </w:tc>
      </w:tr>
      <w:tr w:rsidR="005E3837">
        <w:trPr>
          <w:trHeight w:val="1560"/>
        </w:trPr>
        <w:tc>
          <w:tcPr>
            <w:tcW w:w="1688" w:type="dxa"/>
            <w:vMerge/>
            <w:tcBorders>
              <w:top w:val="nil"/>
            </w:tcBorders>
          </w:tcPr>
          <w:p w:rsidR="005E3837" w:rsidRDefault="005E3837">
            <w:pPr>
              <w:rPr>
                <w:sz w:val="2"/>
                <w:szCs w:val="2"/>
              </w:rPr>
            </w:pPr>
          </w:p>
        </w:tc>
        <w:tc>
          <w:tcPr>
            <w:tcW w:w="2108" w:type="dxa"/>
            <w:tcBorders>
              <w:top w:val="nil"/>
            </w:tcBorders>
          </w:tcPr>
          <w:p w:rsidR="005E3837" w:rsidRDefault="00D30DAB">
            <w:pPr>
              <w:pStyle w:val="TableParagraph"/>
              <w:spacing w:before="83"/>
              <w:ind w:left="109" w:right="112"/>
              <w:rPr>
                <w:sz w:val="16"/>
              </w:rPr>
            </w:pPr>
            <w:r>
              <w:rPr>
                <w:sz w:val="16"/>
              </w:rPr>
              <w:t>- Objetivo: avaliar efetividade e segurança a curto prazo (dentro de 12 meses) de terapia complementar para mulheres usando análogos de GnRH</w:t>
            </w:r>
          </w:p>
          <w:p w:rsidR="005E3837" w:rsidRDefault="00D30DAB">
            <w:pPr>
              <w:pStyle w:val="TableParagraph"/>
              <w:spacing w:before="3" w:line="184" w:lineRule="exact"/>
              <w:ind w:left="109" w:right="169"/>
              <w:rPr>
                <w:sz w:val="16"/>
              </w:rPr>
            </w:pPr>
            <w:r>
              <w:rPr>
                <w:sz w:val="16"/>
              </w:rPr>
              <w:t>para sintomas de leiomioma uterino.</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r w:rsidR="005E3837">
        <w:trPr>
          <w:trHeight w:val="2944"/>
        </w:trPr>
        <w:tc>
          <w:tcPr>
            <w:tcW w:w="1688" w:type="dxa"/>
          </w:tcPr>
          <w:p w:rsidR="005E3837" w:rsidRPr="00D30DAB" w:rsidRDefault="00D30DAB">
            <w:pPr>
              <w:pStyle w:val="TableParagraph"/>
              <w:spacing w:line="237" w:lineRule="auto"/>
              <w:ind w:left="114" w:right="98"/>
              <w:jc w:val="center"/>
              <w:rPr>
                <w:sz w:val="16"/>
                <w:lang w:val="en-US"/>
              </w:rPr>
            </w:pPr>
            <w:r w:rsidRPr="00D30DAB">
              <w:rPr>
                <w:sz w:val="16"/>
                <w:lang w:val="en-US"/>
              </w:rPr>
              <w:t>Gupta JK, Cochrane Database Syst Rev.</w:t>
            </w:r>
          </w:p>
          <w:p w:rsidR="005E3837" w:rsidRDefault="00D30DAB">
            <w:pPr>
              <w:pStyle w:val="TableParagraph"/>
              <w:ind w:left="113" w:right="100"/>
              <w:jc w:val="center"/>
              <w:rPr>
                <w:sz w:val="16"/>
              </w:rPr>
            </w:pPr>
            <w:r>
              <w:rPr>
                <w:sz w:val="16"/>
              </w:rPr>
              <w:t>2014.</w:t>
            </w:r>
          </w:p>
        </w:tc>
        <w:tc>
          <w:tcPr>
            <w:tcW w:w="2108" w:type="dxa"/>
          </w:tcPr>
          <w:p w:rsidR="005E3837" w:rsidRDefault="00D30DAB">
            <w:pPr>
              <w:pStyle w:val="TableParagraph"/>
              <w:numPr>
                <w:ilvl w:val="0"/>
                <w:numId w:val="52"/>
              </w:numPr>
              <w:tabs>
                <w:tab w:val="left" w:pos="204"/>
              </w:tabs>
              <w:spacing w:line="181"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52"/>
              </w:numPr>
              <w:tabs>
                <w:tab w:val="left" w:pos="204"/>
              </w:tabs>
              <w:ind w:right="229" w:firstLine="0"/>
              <w:rPr>
                <w:sz w:val="16"/>
              </w:rPr>
            </w:pPr>
            <w:r>
              <w:rPr>
                <w:sz w:val="16"/>
              </w:rPr>
              <w:t>Período da busca: desde o início até 17 de abril de 2014.</w:t>
            </w:r>
          </w:p>
          <w:p w:rsidR="005E3837" w:rsidRDefault="005E3837">
            <w:pPr>
              <w:pStyle w:val="TableParagraph"/>
              <w:spacing w:before="1"/>
              <w:rPr>
                <w:sz w:val="16"/>
              </w:rPr>
            </w:pPr>
          </w:p>
          <w:p w:rsidR="005E3837" w:rsidRDefault="00D30DAB">
            <w:pPr>
              <w:pStyle w:val="TableParagraph"/>
              <w:numPr>
                <w:ilvl w:val="0"/>
                <w:numId w:val="52"/>
              </w:numPr>
              <w:tabs>
                <w:tab w:val="left" w:pos="204"/>
              </w:tabs>
              <w:ind w:right="425" w:firstLine="0"/>
              <w:rPr>
                <w:sz w:val="16"/>
              </w:rPr>
            </w:pPr>
            <w:r>
              <w:rPr>
                <w:sz w:val="16"/>
              </w:rPr>
              <w:t>Bases consultadas: Cochrane CENTRAL, MEDLINE, EMBASE</w:t>
            </w:r>
            <w:r>
              <w:rPr>
                <w:spacing w:val="-6"/>
                <w:sz w:val="16"/>
              </w:rPr>
              <w:t xml:space="preserve"> </w:t>
            </w:r>
            <w:r>
              <w:rPr>
                <w:sz w:val="16"/>
              </w:rPr>
              <w:t>e</w:t>
            </w:r>
          </w:p>
          <w:p w:rsidR="005E3837" w:rsidRDefault="00D30DAB">
            <w:pPr>
              <w:pStyle w:val="TableParagraph"/>
              <w:spacing w:before="1"/>
              <w:ind w:left="109"/>
              <w:rPr>
                <w:sz w:val="16"/>
              </w:rPr>
            </w:pPr>
            <w:r>
              <w:rPr>
                <w:sz w:val="16"/>
              </w:rPr>
              <w:t>registros de ensaios.</w:t>
            </w:r>
          </w:p>
          <w:p w:rsidR="005E3837" w:rsidRDefault="005E3837">
            <w:pPr>
              <w:pStyle w:val="TableParagraph"/>
              <w:spacing w:before="10"/>
              <w:rPr>
                <w:sz w:val="15"/>
              </w:rPr>
            </w:pPr>
          </w:p>
          <w:p w:rsidR="005E3837" w:rsidRDefault="00D30DAB">
            <w:pPr>
              <w:pStyle w:val="TableParagraph"/>
              <w:numPr>
                <w:ilvl w:val="0"/>
                <w:numId w:val="52"/>
              </w:numPr>
              <w:tabs>
                <w:tab w:val="left" w:pos="204"/>
              </w:tabs>
              <w:spacing w:before="1"/>
              <w:ind w:right="127" w:firstLine="0"/>
              <w:rPr>
                <w:sz w:val="16"/>
              </w:rPr>
            </w:pPr>
            <w:r>
              <w:rPr>
                <w:sz w:val="16"/>
              </w:rPr>
              <w:t>Critérios de elegibilidade: ECRs de embolização arterial uterina (EAU)</w:t>
            </w:r>
            <w:r>
              <w:rPr>
                <w:spacing w:val="-15"/>
                <w:sz w:val="16"/>
              </w:rPr>
              <w:t xml:space="preserve"> </w:t>
            </w:r>
            <w:r>
              <w:rPr>
                <w:sz w:val="16"/>
              </w:rPr>
              <w:t>versus qualquer</w:t>
            </w:r>
            <w:r>
              <w:rPr>
                <w:spacing w:val="-2"/>
                <w:sz w:val="16"/>
              </w:rPr>
              <w:t xml:space="preserve"> </w:t>
            </w:r>
            <w:r>
              <w:rPr>
                <w:sz w:val="16"/>
              </w:rPr>
              <w:t>terapia</w:t>
            </w:r>
          </w:p>
          <w:p w:rsidR="005E3837" w:rsidRDefault="00D30DAB">
            <w:pPr>
              <w:pStyle w:val="TableParagraph"/>
              <w:spacing w:line="168" w:lineRule="exact"/>
              <w:ind w:left="109"/>
              <w:rPr>
                <w:sz w:val="16"/>
              </w:rPr>
            </w:pPr>
            <w:r>
              <w:rPr>
                <w:sz w:val="16"/>
              </w:rPr>
              <w:t>medicamentosa ou cirúrgica</w:t>
            </w:r>
          </w:p>
        </w:tc>
        <w:tc>
          <w:tcPr>
            <w:tcW w:w="1845" w:type="dxa"/>
          </w:tcPr>
          <w:p w:rsidR="005E3837" w:rsidRDefault="00D30DAB">
            <w:pPr>
              <w:pStyle w:val="TableParagraph"/>
              <w:numPr>
                <w:ilvl w:val="0"/>
                <w:numId w:val="51"/>
              </w:numPr>
              <w:tabs>
                <w:tab w:val="left" w:pos="201"/>
              </w:tabs>
              <w:spacing w:line="237" w:lineRule="auto"/>
              <w:ind w:right="397" w:firstLine="0"/>
              <w:rPr>
                <w:sz w:val="16"/>
              </w:rPr>
            </w:pPr>
            <w:r>
              <w:rPr>
                <w:sz w:val="16"/>
              </w:rPr>
              <w:t>Número de estudos incluídos:</w:t>
            </w:r>
            <w:r>
              <w:rPr>
                <w:spacing w:val="-2"/>
                <w:sz w:val="16"/>
              </w:rPr>
              <w:t xml:space="preserve"> </w:t>
            </w:r>
            <w:r>
              <w:rPr>
                <w:sz w:val="16"/>
              </w:rPr>
              <w:t>7.</w:t>
            </w:r>
          </w:p>
          <w:p w:rsidR="005E3837" w:rsidRDefault="005E3837">
            <w:pPr>
              <w:pStyle w:val="TableParagraph"/>
              <w:rPr>
                <w:sz w:val="16"/>
              </w:rPr>
            </w:pPr>
          </w:p>
          <w:p w:rsidR="005E3837" w:rsidRDefault="00D30DAB">
            <w:pPr>
              <w:pStyle w:val="TableParagraph"/>
              <w:numPr>
                <w:ilvl w:val="0"/>
                <w:numId w:val="51"/>
              </w:numPr>
              <w:tabs>
                <w:tab w:val="left" w:pos="201"/>
              </w:tabs>
              <w:ind w:right="543" w:firstLine="0"/>
              <w:rPr>
                <w:sz w:val="16"/>
              </w:rPr>
            </w:pPr>
            <w:r>
              <w:rPr>
                <w:sz w:val="16"/>
              </w:rPr>
              <w:t>Número de participantes:</w:t>
            </w:r>
            <w:r>
              <w:rPr>
                <w:spacing w:val="-7"/>
                <w:sz w:val="16"/>
              </w:rPr>
              <w:t xml:space="preserve"> </w:t>
            </w:r>
            <w:r>
              <w:rPr>
                <w:sz w:val="16"/>
              </w:rPr>
              <w:t>793.</w:t>
            </w:r>
          </w:p>
        </w:tc>
        <w:tc>
          <w:tcPr>
            <w:tcW w:w="1559" w:type="dxa"/>
          </w:tcPr>
          <w:p w:rsidR="005E3837" w:rsidRDefault="00D30DAB">
            <w:pPr>
              <w:pStyle w:val="TableParagraph"/>
              <w:ind w:left="105" w:right="246"/>
              <w:rPr>
                <w:sz w:val="16"/>
              </w:rPr>
            </w:pPr>
            <w:r>
              <w:rPr>
                <w:sz w:val="16"/>
              </w:rPr>
              <w:t>- Mulheres com leiomioma uterino sintomático.</w:t>
            </w:r>
          </w:p>
        </w:tc>
        <w:tc>
          <w:tcPr>
            <w:tcW w:w="1703" w:type="dxa"/>
          </w:tcPr>
          <w:p w:rsidR="005E3837" w:rsidRDefault="00D30DAB">
            <w:pPr>
              <w:pStyle w:val="TableParagraph"/>
              <w:numPr>
                <w:ilvl w:val="0"/>
                <w:numId w:val="50"/>
              </w:numPr>
              <w:tabs>
                <w:tab w:val="left" w:pos="203"/>
              </w:tabs>
              <w:spacing w:line="237" w:lineRule="auto"/>
              <w:ind w:right="324" w:firstLine="0"/>
              <w:rPr>
                <w:sz w:val="16"/>
              </w:rPr>
            </w:pPr>
            <w:r>
              <w:rPr>
                <w:sz w:val="16"/>
              </w:rPr>
              <w:t>Intervenção:</w:t>
            </w:r>
            <w:r>
              <w:rPr>
                <w:spacing w:val="-10"/>
                <w:sz w:val="16"/>
              </w:rPr>
              <w:t xml:space="preserve"> </w:t>
            </w:r>
            <w:r>
              <w:rPr>
                <w:sz w:val="16"/>
              </w:rPr>
              <w:t>EAU bilateral.</w:t>
            </w:r>
          </w:p>
          <w:p w:rsidR="005E3837" w:rsidRDefault="005E3837">
            <w:pPr>
              <w:pStyle w:val="TableParagraph"/>
              <w:rPr>
                <w:sz w:val="16"/>
              </w:rPr>
            </w:pPr>
          </w:p>
          <w:p w:rsidR="005E3837" w:rsidRDefault="00D30DAB">
            <w:pPr>
              <w:pStyle w:val="TableParagraph"/>
              <w:numPr>
                <w:ilvl w:val="0"/>
                <w:numId w:val="50"/>
              </w:numPr>
              <w:tabs>
                <w:tab w:val="left" w:pos="200"/>
              </w:tabs>
              <w:ind w:right="347" w:firstLine="0"/>
              <w:rPr>
                <w:sz w:val="16"/>
              </w:rPr>
            </w:pPr>
            <w:r>
              <w:rPr>
                <w:sz w:val="16"/>
              </w:rPr>
              <w:t>Controle: cirurgia (histerectomia e miomectomia).</w:t>
            </w:r>
          </w:p>
          <w:p w:rsidR="005E3837" w:rsidRDefault="005E3837">
            <w:pPr>
              <w:pStyle w:val="TableParagraph"/>
              <w:spacing w:before="10"/>
              <w:rPr>
                <w:sz w:val="15"/>
              </w:rPr>
            </w:pPr>
          </w:p>
          <w:p w:rsidR="005E3837" w:rsidRDefault="00D30DAB">
            <w:pPr>
              <w:pStyle w:val="TableParagraph"/>
              <w:numPr>
                <w:ilvl w:val="0"/>
                <w:numId w:val="50"/>
              </w:numPr>
              <w:tabs>
                <w:tab w:val="left" w:pos="200"/>
              </w:tabs>
              <w:ind w:right="252" w:firstLine="0"/>
              <w:rPr>
                <w:sz w:val="16"/>
              </w:rPr>
            </w:pPr>
            <w:r>
              <w:rPr>
                <w:sz w:val="16"/>
              </w:rPr>
              <w:t>Tempo de seguimento pós- tratamento: até 24 meses e após 5</w:t>
            </w:r>
            <w:r>
              <w:rPr>
                <w:spacing w:val="-5"/>
                <w:sz w:val="16"/>
              </w:rPr>
              <w:t xml:space="preserve"> </w:t>
            </w:r>
            <w:r>
              <w:rPr>
                <w:sz w:val="16"/>
              </w:rPr>
              <w:t>anos.</w:t>
            </w:r>
          </w:p>
        </w:tc>
        <w:tc>
          <w:tcPr>
            <w:tcW w:w="1986" w:type="dxa"/>
          </w:tcPr>
          <w:p w:rsidR="005E3837" w:rsidRDefault="00D30DAB">
            <w:pPr>
              <w:pStyle w:val="TableParagraph"/>
              <w:numPr>
                <w:ilvl w:val="0"/>
                <w:numId w:val="49"/>
              </w:numPr>
              <w:tabs>
                <w:tab w:val="left" w:pos="199"/>
              </w:tabs>
              <w:ind w:right="233" w:firstLine="0"/>
              <w:rPr>
                <w:sz w:val="16"/>
              </w:rPr>
            </w:pPr>
            <w:r>
              <w:rPr>
                <w:sz w:val="16"/>
              </w:rPr>
              <w:t>Primários: satisfação do paciente e nascidos-vivos (versus cirurgias poupadoras de</w:t>
            </w:r>
            <w:r>
              <w:rPr>
                <w:spacing w:val="-7"/>
                <w:sz w:val="16"/>
              </w:rPr>
              <w:t xml:space="preserve"> </w:t>
            </w:r>
            <w:r>
              <w:rPr>
                <w:sz w:val="16"/>
              </w:rPr>
              <w:t>útero).</w:t>
            </w:r>
          </w:p>
          <w:p w:rsidR="005E3837" w:rsidRDefault="005E3837">
            <w:pPr>
              <w:pStyle w:val="TableParagraph"/>
              <w:spacing w:before="7"/>
              <w:rPr>
                <w:sz w:val="15"/>
              </w:rPr>
            </w:pPr>
          </w:p>
          <w:p w:rsidR="005E3837" w:rsidRDefault="00D30DAB">
            <w:pPr>
              <w:pStyle w:val="TableParagraph"/>
              <w:numPr>
                <w:ilvl w:val="0"/>
                <w:numId w:val="49"/>
              </w:numPr>
              <w:tabs>
                <w:tab w:val="left" w:pos="199"/>
              </w:tabs>
              <w:ind w:right="192" w:firstLine="0"/>
              <w:rPr>
                <w:sz w:val="16"/>
              </w:rPr>
            </w:pPr>
            <w:r>
              <w:rPr>
                <w:sz w:val="16"/>
              </w:rPr>
              <w:t>Secundários: eventos adversos, intervenções posteriores, taxas de readmissão não agendada, custo, níveis de FSH pós- procedimento, taxa de recorrência de leiomioma, gravidez, qualidade de vida.</w:t>
            </w:r>
          </w:p>
        </w:tc>
        <w:tc>
          <w:tcPr>
            <w:tcW w:w="1994" w:type="dxa"/>
          </w:tcPr>
          <w:p w:rsidR="005E3837" w:rsidRDefault="00D30DAB">
            <w:pPr>
              <w:pStyle w:val="TableParagraph"/>
              <w:ind w:left="101" w:right="174"/>
              <w:rPr>
                <w:sz w:val="16"/>
              </w:rPr>
            </w:pPr>
            <w:r>
              <w:rPr>
                <w:sz w:val="16"/>
              </w:rPr>
              <w:t>- Resultados: taxas de satisfação do paciente variaram desde 4</w:t>
            </w:r>
            <w:r>
              <w:rPr>
                <w:sz w:val="16"/>
              </w:rPr>
              <w:t>1% menores a 48% maiores para EAU (RC: 0,94 [0,59</w:t>
            </w:r>
          </w:p>
          <w:p w:rsidR="005E3837" w:rsidRDefault="00D30DAB">
            <w:pPr>
              <w:pStyle w:val="TableParagraph"/>
              <w:ind w:left="101" w:right="126"/>
              <w:rPr>
                <w:sz w:val="16"/>
              </w:rPr>
            </w:pPr>
            <w:r>
              <w:rPr>
                <w:sz w:val="16"/>
              </w:rPr>
              <w:t xml:space="preserve">a 1,48], </w:t>
            </w:r>
            <w:r>
              <w:rPr>
                <w:spacing w:val="-3"/>
                <w:sz w:val="16"/>
              </w:rPr>
              <w:t xml:space="preserve">IC </w:t>
            </w:r>
            <w:r>
              <w:rPr>
                <w:sz w:val="16"/>
              </w:rPr>
              <w:t xml:space="preserve">95%) em até 24 meses e os achados também foram inconclusivos após 5 anos do procedimento (RC: 0,90 [0,45 a 1,80], </w:t>
            </w:r>
            <w:r>
              <w:rPr>
                <w:spacing w:val="-3"/>
                <w:sz w:val="16"/>
              </w:rPr>
              <w:t>IC</w:t>
            </w:r>
            <w:r>
              <w:rPr>
                <w:spacing w:val="-2"/>
                <w:sz w:val="16"/>
              </w:rPr>
              <w:t xml:space="preserve"> </w:t>
            </w:r>
            <w:r>
              <w:rPr>
                <w:sz w:val="16"/>
              </w:rPr>
              <w:t>95%).</w:t>
            </w:r>
          </w:p>
          <w:p w:rsidR="005E3837" w:rsidRDefault="00D30DAB">
            <w:pPr>
              <w:pStyle w:val="TableParagraph"/>
              <w:ind w:left="101" w:right="161"/>
              <w:rPr>
                <w:sz w:val="16"/>
              </w:rPr>
            </w:pPr>
            <w:r>
              <w:rPr>
                <w:sz w:val="16"/>
              </w:rPr>
              <w:t>Associação a desfechos de fertilidade menos favoráveis, mas é uma evidê</w:t>
            </w:r>
            <w:r>
              <w:rPr>
                <w:sz w:val="16"/>
              </w:rPr>
              <w:t>ncia de baixa</w:t>
            </w:r>
          </w:p>
          <w:p w:rsidR="005E3837" w:rsidRDefault="00D30DAB">
            <w:pPr>
              <w:pStyle w:val="TableParagraph"/>
              <w:spacing w:line="168" w:lineRule="exact"/>
              <w:ind w:left="101"/>
              <w:rPr>
                <w:sz w:val="16"/>
              </w:rPr>
            </w:pPr>
            <w:r>
              <w:rPr>
                <w:sz w:val="16"/>
              </w:rPr>
              <w:t>qualidade de um único</w:t>
            </w:r>
          </w:p>
        </w:tc>
        <w:tc>
          <w:tcPr>
            <w:tcW w:w="1696" w:type="dxa"/>
          </w:tcPr>
          <w:p w:rsidR="005E3837" w:rsidRDefault="00D30DAB">
            <w:pPr>
              <w:pStyle w:val="TableParagraph"/>
              <w:ind w:left="100" w:right="161"/>
              <w:rPr>
                <w:sz w:val="16"/>
              </w:rPr>
            </w:pPr>
            <w:r>
              <w:rPr>
                <w:sz w:val="16"/>
              </w:rPr>
              <w:t>- Qualidade de evidência variável (muito baixa para nascidos-vivos, moderada para taxas de satisfação e para a maioria dos desfechos de segurança).</w:t>
            </w:r>
          </w:p>
          <w:p w:rsidR="005E3837" w:rsidRDefault="00D30DAB">
            <w:pPr>
              <w:pStyle w:val="TableParagraph"/>
              <w:ind w:left="100" w:right="122"/>
              <w:rPr>
                <w:sz w:val="16"/>
              </w:rPr>
            </w:pPr>
            <w:r>
              <w:rPr>
                <w:sz w:val="16"/>
              </w:rPr>
              <w:t>Imprecisão importante devido a amplos intervalos de confiança, falha para relatar métodos de forma clara e falta de cegamento para</w:t>
            </w:r>
          </w:p>
          <w:p w:rsidR="005E3837" w:rsidRDefault="00D30DAB">
            <w:pPr>
              <w:pStyle w:val="TableParagraph"/>
              <w:spacing w:line="168" w:lineRule="exact"/>
              <w:ind w:left="100"/>
              <w:rPr>
                <w:sz w:val="16"/>
              </w:rPr>
            </w:pPr>
            <w:r>
              <w:rPr>
                <w:sz w:val="16"/>
              </w:rPr>
              <w:t>desfechos subjetivos.</w:t>
            </w:r>
          </w:p>
        </w:tc>
      </w:tr>
    </w:tbl>
    <w:p w:rsidR="005E3837" w:rsidRDefault="005E3837">
      <w:pPr>
        <w:spacing w:line="168" w:lineRule="exact"/>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2210"/>
        </w:trPr>
        <w:tc>
          <w:tcPr>
            <w:tcW w:w="1688" w:type="dxa"/>
          </w:tcPr>
          <w:p w:rsidR="005E3837" w:rsidRDefault="005E3837">
            <w:pPr>
              <w:pStyle w:val="TableParagraph"/>
              <w:rPr>
                <w:sz w:val="16"/>
              </w:rPr>
            </w:pPr>
          </w:p>
        </w:tc>
        <w:tc>
          <w:tcPr>
            <w:tcW w:w="2108" w:type="dxa"/>
          </w:tcPr>
          <w:p w:rsidR="005E3837" w:rsidRDefault="00D30DAB">
            <w:pPr>
              <w:pStyle w:val="TableParagraph"/>
              <w:spacing w:line="237" w:lineRule="auto"/>
              <w:ind w:left="109" w:right="476"/>
              <w:rPr>
                <w:sz w:val="16"/>
              </w:rPr>
            </w:pPr>
            <w:r>
              <w:rPr>
                <w:sz w:val="16"/>
              </w:rPr>
              <w:t>para leiomioma uterino sintomático.</w:t>
            </w:r>
          </w:p>
          <w:p w:rsidR="005E3837" w:rsidRDefault="005E3837">
            <w:pPr>
              <w:pStyle w:val="TableParagraph"/>
              <w:rPr>
                <w:sz w:val="16"/>
              </w:rPr>
            </w:pPr>
          </w:p>
          <w:p w:rsidR="005E3837" w:rsidRDefault="00D30DAB">
            <w:pPr>
              <w:pStyle w:val="TableParagraph"/>
              <w:spacing w:before="1"/>
              <w:ind w:left="109" w:right="89"/>
              <w:rPr>
                <w:sz w:val="16"/>
              </w:rPr>
            </w:pPr>
            <w:r>
              <w:rPr>
                <w:sz w:val="16"/>
              </w:rPr>
              <w:t>- Objetivo: revisar os riscos e benefícios de EAU versus outras intervenções para leiomioma uterino sintomático.</w:t>
            </w:r>
          </w:p>
        </w:tc>
        <w:tc>
          <w:tcPr>
            <w:tcW w:w="1845" w:type="dxa"/>
          </w:tcPr>
          <w:p w:rsidR="005E3837" w:rsidRDefault="005E3837">
            <w:pPr>
              <w:pStyle w:val="TableParagraph"/>
              <w:rPr>
                <w:sz w:val="16"/>
              </w:rPr>
            </w:pPr>
          </w:p>
        </w:tc>
        <w:tc>
          <w:tcPr>
            <w:tcW w:w="1559" w:type="dxa"/>
          </w:tcPr>
          <w:p w:rsidR="005E3837" w:rsidRDefault="005E3837">
            <w:pPr>
              <w:pStyle w:val="TableParagraph"/>
              <w:rPr>
                <w:sz w:val="16"/>
              </w:rPr>
            </w:pPr>
          </w:p>
        </w:tc>
        <w:tc>
          <w:tcPr>
            <w:tcW w:w="1703" w:type="dxa"/>
          </w:tcPr>
          <w:p w:rsidR="005E3837" w:rsidRDefault="005E3837">
            <w:pPr>
              <w:pStyle w:val="TableParagraph"/>
              <w:rPr>
                <w:sz w:val="16"/>
              </w:rPr>
            </w:pPr>
          </w:p>
        </w:tc>
        <w:tc>
          <w:tcPr>
            <w:tcW w:w="1986" w:type="dxa"/>
          </w:tcPr>
          <w:p w:rsidR="005E3837" w:rsidRDefault="005E3837">
            <w:pPr>
              <w:pStyle w:val="TableParagraph"/>
              <w:rPr>
                <w:sz w:val="16"/>
              </w:rPr>
            </w:pPr>
          </w:p>
        </w:tc>
        <w:tc>
          <w:tcPr>
            <w:tcW w:w="1994" w:type="dxa"/>
          </w:tcPr>
          <w:p w:rsidR="005E3837" w:rsidRDefault="00D30DAB">
            <w:pPr>
              <w:pStyle w:val="TableParagraph"/>
              <w:spacing w:line="237" w:lineRule="auto"/>
              <w:ind w:left="101" w:right="103"/>
              <w:rPr>
                <w:sz w:val="16"/>
              </w:rPr>
            </w:pPr>
            <w:r>
              <w:rPr>
                <w:sz w:val="16"/>
              </w:rPr>
              <w:t>estudo (nascidos-vivos: RC 0,26 [0,08 a 0,84], IC 95%;</w:t>
            </w:r>
          </w:p>
          <w:p w:rsidR="005E3837" w:rsidRDefault="00D30DAB">
            <w:pPr>
              <w:pStyle w:val="TableParagraph"/>
              <w:ind w:left="101"/>
              <w:rPr>
                <w:sz w:val="16"/>
              </w:rPr>
            </w:pPr>
            <w:r>
              <w:rPr>
                <w:sz w:val="16"/>
              </w:rPr>
              <w:t>gravidez: RC 0,29 [0,10 a</w:t>
            </w:r>
          </w:p>
          <w:p w:rsidR="005E3837" w:rsidRDefault="00D30DAB">
            <w:pPr>
              <w:pStyle w:val="TableParagraph"/>
              <w:spacing w:before="1" w:line="183" w:lineRule="exact"/>
              <w:ind w:left="101"/>
              <w:rPr>
                <w:sz w:val="16"/>
              </w:rPr>
            </w:pPr>
            <w:r>
              <w:rPr>
                <w:sz w:val="16"/>
              </w:rPr>
              <w:t xml:space="preserve">0,85], </w:t>
            </w:r>
            <w:r>
              <w:rPr>
                <w:spacing w:val="-3"/>
                <w:sz w:val="16"/>
              </w:rPr>
              <w:t xml:space="preserve">IC </w:t>
            </w:r>
            <w:r>
              <w:rPr>
                <w:sz w:val="16"/>
              </w:rPr>
              <w:t>95%). Maior</w:t>
            </w:r>
          </w:p>
          <w:p w:rsidR="005E3837" w:rsidRDefault="00D30DAB">
            <w:pPr>
              <w:pStyle w:val="TableParagraph"/>
              <w:ind w:left="101" w:right="205"/>
              <w:rPr>
                <w:sz w:val="16"/>
              </w:rPr>
            </w:pPr>
            <w:r>
              <w:rPr>
                <w:sz w:val="16"/>
              </w:rPr>
              <w:t>risco de eventos</w:t>
            </w:r>
            <w:r>
              <w:rPr>
                <w:spacing w:val="-13"/>
                <w:sz w:val="16"/>
              </w:rPr>
              <w:t xml:space="preserve"> </w:t>
            </w:r>
            <w:r>
              <w:rPr>
                <w:sz w:val="16"/>
              </w:rPr>
              <w:t>adversos, maiores t</w:t>
            </w:r>
            <w:r>
              <w:rPr>
                <w:sz w:val="16"/>
              </w:rPr>
              <w:t>axas de intervenções cirúrgicas posteriores, menor propensão a demandar transfusão sanguínea</w:t>
            </w:r>
            <w:r>
              <w:rPr>
                <w:spacing w:val="-3"/>
                <w:sz w:val="16"/>
              </w:rPr>
              <w:t xml:space="preserve"> </w:t>
            </w:r>
            <w:r>
              <w:rPr>
                <w:sz w:val="16"/>
              </w:rPr>
              <w:t>e</w:t>
            </w:r>
          </w:p>
          <w:p w:rsidR="005E3837" w:rsidRDefault="00D30DAB">
            <w:pPr>
              <w:pStyle w:val="TableParagraph"/>
              <w:spacing w:before="1" w:line="184" w:lineRule="exact"/>
              <w:ind w:left="101" w:right="170"/>
              <w:rPr>
                <w:sz w:val="16"/>
              </w:rPr>
            </w:pPr>
            <w:r>
              <w:rPr>
                <w:sz w:val="16"/>
              </w:rPr>
              <w:t>associação com procedimento mais curtos.</w:t>
            </w:r>
          </w:p>
        </w:tc>
        <w:tc>
          <w:tcPr>
            <w:tcW w:w="1696" w:type="dxa"/>
          </w:tcPr>
          <w:p w:rsidR="005E3837" w:rsidRDefault="005E3837">
            <w:pPr>
              <w:pStyle w:val="TableParagraph"/>
              <w:rPr>
                <w:sz w:val="16"/>
              </w:rPr>
            </w:pPr>
          </w:p>
        </w:tc>
      </w:tr>
      <w:tr w:rsidR="005E3837">
        <w:trPr>
          <w:trHeight w:val="3862"/>
        </w:trPr>
        <w:tc>
          <w:tcPr>
            <w:tcW w:w="1688" w:type="dxa"/>
            <w:tcBorders>
              <w:bottom w:val="nil"/>
            </w:tcBorders>
          </w:tcPr>
          <w:p w:rsidR="005E3837" w:rsidRPr="00D30DAB" w:rsidRDefault="00D30DAB">
            <w:pPr>
              <w:pStyle w:val="TableParagraph"/>
              <w:ind w:left="225" w:right="209" w:hanging="2"/>
              <w:jc w:val="center"/>
              <w:rPr>
                <w:sz w:val="16"/>
                <w:lang w:val="en-US"/>
              </w:rPr>
            </w:pPr>
            <w:r w:rsidRPr="00D30DAB">
              <w:rPr>
                <w:sz w:val="16"/>
                <w:lang w:val="en-US"/>
              </w:rPr>
              <w:t>Kongnyuy EJ. Cochrane Database Syst Rev. 2014.</w:t>
            </w:r>
          </w:p>
        </w:tc>
        <w:tc>
          <w:tcPr>
            <w:tcW w:w="2108" w:type="dxa"/>
            <w:tcBorders>
              <w:bottom w:val="nil"/>
            </w:tcBorders>
          </w:tcPr>
          <w:p w:rsidR="005E3837" w:rsidRDefault="00D30DAB">
            <w:pPr>
              <w:pStyle w:val="TableParagraph"/>
              <w:numPr>
                <w:ilvl w:val="0"/>
                <w:numId w:val="48"/>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48"/>
              </w:numPr>
              <w:tabs>
                <w:tab w:val="left" w:pos="204"/>
              </w:tabs>
              <w:ind w:right="150" w:firstLine="0"/>
              <w:rPr>
                <w:sz w:val="16"/>
              </w:rPr>
            </w:pPr>
            <w:r>
              <w:rPr>
                <w:sz w:val="16"/>
              </w:rPr>
              <w:t>Período da busca: do início até 17 de junho de</w:t>
            </w:r>
            <w:r>
              <w:rPr>
                <w:spacing w:val="-12"/>
                <w:sz w:val="16"/>
              </w:rPr>
              <w:t xml:space="preserve"> </w:t>
            </w:r>
            <w:r>
              <w:rPr>
                <w:sz w:val="16"/>
              </w:rPr>
              <w:t>2014.</w:t>
            </w:r>
          </w:p>
          <w:p w:rsidR="005E3837" w:rsidRDefault="005E3837">
            <w:pPr>
              <w:pStyle w:val="TableParagraph"/>
              <w:spacing w:before="1"/>
              <w:rPr>
                <w:sz w:val="16"/>
              </w:rPr>
            </w:pPr>
          </w:p>
          <w:p w:rsidR="005E3837" w:rsidRDefault="00D30DAB">
            <w:pPr>
              <w:pStyle w:val="TableParagraph"/>
              <w:numPr>
                <w:ilvl w:val="0"/>
                <w:numId w:val="48"/>
              </w:numPr>
              <w:tabs>
                <w:tab w:val="left" w:pos="204"/>
              </w:tabs>
              <w:ind w:right="102" w:firstLine="0"/>
              <w:rPr>
                <w:sz w:val="16"/>
              </w:rPr>
            </w:pPr>
            <w:r>
              <w:rPr>
                <w:sz w:val="16"/>
              </w:rPr>
              <w:t>Bases consultadas: Cochrane MDSG Specialised Register, Cochrane CENTRAL, MEDLINE, EMBASE, CINAHL,</w:t>
            </w:r>
          </w:p>
          <w:p w:rsidR="005E3837" w:rsidRDefault="00D30DAB">
            <w:pPr>
              <w:pStyle w:val="TableParagraph"/>
              <w:ind w:left="109" w:right="560"/>
              <w:rPr>
                <w:sz w:val="16"/>
              </w:rPr>
            </w:pPr>
            <w:r>
              <w:rPr>
                <w:sz w:val="16"/>
              </w:rPr>
              <w:t>PsycINFO, PubMed e DARE.</w:t>
            </w:r>
          </w:p>
          <w:p w:rsidR="005E3837" w:rsidRDefault="005E3837">
            <w:pPr>
              <w:pStyle w:val="TableParagraph"/>
              <w:spacing w:before="11"/>
              <w:rPr>
                <w:sz w:val="15"/>
              </w:rPr>
            </w:pPr>
          </w:p>
          <w:p w:rsidR="005E3837" w:rsidRDefault="00D30DAB">
            <w:pPr>
              <w:pStyle w:val="TableParagraph"/>
              <w:numPr>
                <w:ilvl w:val="0"/>
                <w:numId w:val="48"/>
              </w:numPr>
              <w:tabs>
                <w:tab w:val="left" w:pos="204"/>
              </w:tabs>
              <w:ind w:right="110" w:firstLine="0"/>
              <w:rPr>
                <w:sz w:val="16"/>
              </w:rPr>
            </w:pPr>
            <w:r>
              <w:rPr>
                <w:sz w:val="16"/>
              </w:rPr>
              <w:t>Critérios de elegibilidade: ECR publicados e não publicados que comparassem potenciais intervenções para reduzir perda sanguí</w:t>
            </w:r>
            <w:r>
              <w:rPr>
                <w:sz w:val="16"/>
              </w:rPr>
              <w:t>nea durante miomectomia a placebo ou sem</w:t>
            </w:r>
            <w:r>
              <w:rPr>
                <w:spacing w:val="-6"/>
                <w:sz w:val="16"/>
              </w:rPr>
              <w:t xml:space="preserve"> </w:t>
            </w:r>
            <w:r>
              <w:rPr>
                <w:sz w:val="16"/>
              </w:rPr>
              <w:t>tratamento.</w:t>
            </w:r>
          </w:p>
        </w:tc>
        <w:tc>
          <w:tcPr>
            <w:tcW w:w="1845" w:type="dxa"/>
            <w:tcBorders>
              <w:bottom w:val="nil"/>
            </w:tcBorders>
          </w:tcPr>
          <w:p w:rsidR="005E3837" w:rsidRDefault="00D30DAB">
            <w:pPr>
              <w:pStyle w:val="TableParagraph"/>
              <w:numPr>
                <w:ilvl w:val="0"/>
                <w:numId w:val="47"/>
              </w:numPr>
              <w:tabs>
                <w:tab w:val="left" w:pos="201"/>
              </w:tabs>
              <w:spacing w:line="237" w:lineRule="auto"/>
              <w:ind w:right="397" w:firstLine="0"/>
              <w:rPr>
                <w:sz w:val="16"/>
              </w:rPr>
            </w:pPr>
            <w:r>
              <w:rPr>
                <w:sz w:val="16"/>
              </w:rPr>
              <w:t>Número de estudos incluídos:</w:t>
            </w:r>
            <w:r>
              <w:rPr>
                <w:spacing w:val="-2"/>
                <w:sz w:val="16"/>
              </w:rPr>
              <w:t xml:space="preserve"> </w:t>
            </w:r>
            <w:r>
              <w:rPr>
                <w:sz w:val="16"/>
              </w:rPr>
              <w:t>18.</w:t>
            </w:r>
          </w:p>
          <w:p w:rsidR="005E3837" w:rsidRDefault="005E3837">
            <w:pPr>
              <w:pStyle w:val="TableParagraph"/>
              <w:spacing w:before="10"/>
              <w:rPr>
                <w:sz w:val="15"/>
              </w:rPr>
            </w:pPr>
          </w:p>
          <w:p w:rsidR="005E3837" w:rsidRDefault="00D30DAB">
            <w:pPr>
              <w:pStyle w:val="TableParagraph"/>
              <w:numPr>
                <w:ilvl w:val="0"/>
                <w:numId w:val="47"/>
              </w:numPr>
              <w:tabs>
                <w:tab w:val="left" w:pos="201"/>
              </w:tabs>
              <w:ind w:right="423" w:firstLine="0"/>
              <w:rPr>
                <w:sz w:val="16"/>
              </w:rPr>
            </w:pPr>
            <w:r>
              <w:rPr>
                <w:sz w:val="16"/>
              </w:rPr>
              <w:t>Número de participantes:</w:t>
            </w:r>
            <w:r>
              <w:rPr>
                <w:spacing w:val="-8"/>
                <w:sz w:val="16"/>
              </w:rPr>
              <w:t xml:space="preserve"> </w:t>
            </w:r>
            <w:r>
              <w:rPr>
                <w:sz w:val="16"/>
              </w:rPr>
              <w:t>1.250.</w:t>
            </w:r>
          </w:p>
        </w:tc>
        <w:tc>
          <w:tcPr>
            <w:tcW w:w="1559" w:type="dxa"/>
            <w:tcBorders>
              <w:bottom w:val="nil"/>
            </w:tcBorders>
          </w:tcPr>
          <w:p w:rsidR="005E3837" w:rsidRDefault="00D30DAB">
            <w:pPr>
              <w:pStyle w:val="TableParagraph"/>
              <w:ind w:left="105" w:right="139"/>
              <w:rPr>
                <w:sz w:val="16"/>
              </w:rPr>
            </w:pPr>
            <w:r>
              <w:rPr>
                <w:sz w:val="16"/>
              </w:rPr>
              <w:t>- Mulheres pré- menopausais que realizaram miomectomia para leiomioma de útero.</w:t>
            </w:r>
          </w:p>
        </w:tc>
        <w:tc>
          <w:tcPr>
            <w:tcW w:w="1703" w:type="dxa"/>
            <w:tcBorders>
              <w:bottom w:val="nil"/>
            </w:tcBorders>
          </w:tcPr>
          <w:p w:rsidR="005E3837" w:rsidRDefault="00D30DAB">
            <w:pPr>
              <w:pStyle w:val="TableParagraph"/>
              <w:numPr>
                <w:ilvl w:val="0"/>
                <w:numId w:val="46"/>
              </w:numPr>
              <w:tabs>
                <w:tab w:val="left" w:pos="203"/>
              </w:tabs>
              <w:ind w:right="136" w:firstLine="0"/>
              <w:rPr>
                <w:sz w:val="16"/>
              </w:rPr>
            </w:pPr>
            <w:r>
              <w:rPr>
                <w:sz w:val="16"/>
              </w:rPr>
              <w:t>Intervenção: apenas intervenções realizadas durante, exatamente antes ou até 24h antes da cirurgia (ex: útero- tônicos, vasopressina, dissecção arterial uterina, torniquete mecânico pericervical, agentes fibrinolíticos...).</w:t>
            </w:r>
          </w:p>
          <w:p w:rsidR="005E3837" w:rsidRDefault="005E3837">
            <w:pPr>
              <w:pStyle w:val="TableParagraph"/>
              <w:spacing w:before="5"/>
              <w:rPr>
                <w:sz w:val="15"/>
              </w:rPr>
            </w:pPr>
          </w:p>
          <w:p w:rsidR="005E3837" w:rsidRDefault="00D30DAB">
            <w:pPr>
              <w:pStyle w:val="TableParagraph"/>
              <w:numPr>
                <w:ilvl w:val="0"/>
                <w:numId w:val="46"/>
              </w:numPr>
              <w:tabs>
                <w:tab w:val="left" w:pos="200"/>
              </w:tabs>
              <w:ind w:right="330" w:firstLine="0"/>
              <w:rPr>
                <w:sz w:val="16"/>
              </w:rPr>
            </w:pPr>
            <w:r>
              <w:rPr>
                <w:sz w:val="16"/>
              </w:rPr>
              <w:t>Controle: uso de placebo ou nen</w:t>
            </w:r>
            <w:r>
              <w:rPr>
                <w:sz w:val="16"/>
              </w:rPr>
              <w:t>hum tratamento além do cirúrgico.</w:t>
            </w:r>
          </w:p>
        </w:tc>
        <w:tc>
          <w:tcPr>
            <w:tcW w:w="1986" w:type="dxa"/>
            <w:tcBorders>
              <w:bottom w:val="nil"/>
            </w:tcBorders>
          </w:tcPr>
          <w:p w:rsidR="005E3837" w:rsidRDefault="00D30DAB">
            <w:pPr>
              <w:pStyle w:val="TableParagraph"/>
              <w:numPr>
                <w:ilvl w:val="0"/>
                <w:numId w:val="45"/>
              </w:numPr>
              <w:tabs>
                <w:tab w:val="left" w:pos="199"/>
              </w:tabs>
              <w:ind w:right="135" w:firstLine="0"/>
              <w:rPr>
                <w:sz w:val="16"/>
              </w:rPr>
            </w:pPr>
            <w:r>
              <w:rPr>
                <w:sz w:val="16"/>
              </w:rPr>
              <w:t>Primários: perda sanguínea estimada em ml, necessidade de transfusão de</w:t>
            </w:r>
            <w:r>
              <w:rPr>
                <w:spacing w:val="-3"/>
                <w:sz w:val="16"/>
              </w:rPr>
              <w:t xml:space="preserve"> </w:t>
            </w:r>
            <w:r>
              <w:rPr>
                <w:sz w:val="16"/>
              </w:rPr>
              <w:t>sangue.</w:t>
            </w:r>
          </w:p>
          <w:p w:rsidR="005E3837" w:rsidRDefault="005E3837">
            <w:pPr>
              <w:pStyle w:val="TableParagraph"/>
              <w:spacing w:before="5"/>
              <w:rPr>
                <w:sz w:val="15"/>
              </w:rPr>
            </w:pPr>
          </w:p>
          <w:p w:rsidR="005E3837" w:rsidRDefault="00D30DAB">
            <w:pPr>
              <w:pStyle w:val="TableParagraph"/>
              <w:numPr>
                <w:ilvl w:val="0"/>
                <w:numId w:val="45"/>
              </w:numPr>
              <w:tabs>
                <w:tab w:val="left" w:pos="199"/>
              </w:tabs>
              <w:spacing w:before="1"/>
              <w:ind w:right="370" w:firstLine="0"/>
              <w:rPr>
                <w:sz w:val="16"/>
              </w:rPr>
            </w:pPr>
            <w:r>
              <w:rPr>
                <w:sz w:val="16"/>
              </w:rPr>
              <w:t>Secundários: eficácia, segurança,</w:t>
            </w:r>
            <w:r>
              <w:rPr>
                <w:spacing w:val="-3"/>
                <w:sz w:val="16"/>
              </w:rPr>
              <w:t xml:space="preserve"> </w:t>
            </w:r>
            <w:r>
              <w:rPr>
                <w:sz w:val="16"/>
              </w:rPr>
              <w:t>custo.</w:t>
            </w:r>
          </w:p>
        </w:tc>
        <w:tc>
          <w:tcPr>
            <w:tcW w:w="1994" w:type="dxa"/>
            <w:tcBorders>
              <w:bottom w:val="nil"/>
            </w:tcBorders>
          </w:tcPr>
          <w:p w:rsidR="005E3837" w:rsidRDefault="00D30DAB">
            <w:pPr>
              <w:pStyle w:val="TableParagraph"/>
              <w:ind w:left="101" w:right="146"/>
              <w:rPr>
                <w:sz w:val="16"/>
              </w:rPr>
            </w:pPr>
            <w:r>
              <w:rPr>
                <w:sz w:val="16"/>
              </w:rPr>
              <w:t>- Resultados: misprostol, vassopressina, bupivacaína mais epinefrina, ácido tranexâmico, matriz gelatin-thrombin, torniquete pericervical,mesna, ácido áscorbico, dinoprostone, fibrin sealant patch, ligadura de laço da pseudocápsula do mioma reduziram o san</w:t>
            </w:r>
            <w:r>
              <w:rPr>
                <w:sz w:val="16"/>
              </w:rPr>
              <w:t>gramento significativamente comparados a placebo ou sem tratamento. Em contraste, oxitocina, morcelamento de mioma e clipagem temporária de artéria uterina não reduziram o sangramento</w:t>
            </w:r>
          </w:p>
          <w:p w:rsidR="005E3837" w:rsidRDefault="00D30DAB">
            <w:pPr>
              <w:pStyle w:val="TableParagraph"/>
              <w:spacing w:line="168" w:lineRule="exact"/>
              <w:ind w:left="101"/>
              <w:rPr>
                <w:sz w:val="16"/>
              </w:rPr>
            </w:pPr>
            <w:r>
              <w:rPr>
                <w:sz w:val="16"/>
              </w:rPr>
              <w:t>significativamente.</w:t>
            </w:r>
          </w:p>
        </w:tc>
        <w:tc>
          <w:tcPr>
            <w:tcW w:w="1696" w:type="dxa"/>
            <w:tcBorders>
              <w:bottom w:val="nil"/>
            </w:tcBorders>
          </w:tcPr>
          <w:p w:rsidR="005E3837" w:rsidRDefault="00D30DAB">
            <w:pPr>
              <w:pStyle w:val="TableParagraph"/>
              <w:ind w:left="100" w:right="175"/>
              <w:rPr>
                <w:sz w:val="16"/>
              </w:rPr>
            </w:pPr>
            <w:r>
              <w:rPr>
                <w:sz w:val="16"/>
              </w:rPr>
              <w:t>- Dados insuficientes de eventos adversos e custos d</w:t>
            </w:r>
            <w:r>
              <w:rPr>
                <w:sz w:val="16"/>
              </w:rPr>
              <w:t>e procedimentos, estudos com pequena amostragem (largos intervalos de IC).</w:t>
            </w:r>
          </w:p>
        </w:tc>
      </w:tr>
      <w:tr w:rsidR="005E3837">
        <w:trPr>
          <w:trHeight w:val="1106"/>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ind w:left="109" w:right="347"/>
              <w:rPr>
                <w:sz w:val="16"/>
              </w:rPr>
            </w:pPr>
            <w:r>
              <w:rPr>
                <w:sz w:val="16"/>
              </w:rPr>
              <w:t>- Objetivo: avaliar efetividade, segurança, tolerabilidade e custos de intervenções para reduzir perda sanguínea durante</w:t>
            </w:r>
          </w:p>
          <w:p w:rsidR="005E3837" w:rsidRDefault="00D30DAB">
            <w:pPr>
              <w:pStyle w:val="TableParagraph"/>
              <w:spacing w:line="169" w:lineRule="exact"/>
              <w:ind w:left="109"/>
              <w:rPr>
                <w:sz w:val="16"/>
              </w:rPr>
            </w:pPr>
            <w:r>
              <w:rPr>
                <w:sz w:val="16"/>
              </w:rPr>
              <w:t>miomectomia.</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r w:rsidR="005E3837">
        <w:trPr>
          <w:trHeight w:val="2390"/>
        </w:trPr>
        <w:tc>
          <w:tcPr>
            <w:tcW w:w="1688" w:type="dxa"/>
          </w:tcPr>
          <w:p w:rsidR="005E3837" w:rsidRDefault="00D30DAB">
            <w:pPr>
              <w:pStyle w:val="TableParagraph"/>
              <w:ind w:left="174" w:right="161" w:hanging="2"/>
              <w:jc w:val="center"/>
              <w:rPr>
                <w:sz w:val="16"/>
              </w:rPr>
            </w:pPr>
            <w:r>
              <w:rPr>
                <w:sz w:val="16"/>
              </w:rPr>
              <w:t>Panagiotopoulou N. Acta Obstet Gynecol Scand. 2014.</w:t>
            </w:r>
          </w:p>
        </w:tc>
        <w:tc>
          <w:tcPr>
            <w:tcW w:w="2108" w:type="dxa"/>
          </w:tcPr>
          <w:p w:rsidR="005E3837" w:rsidRDefault="00D30DAB">
            <w:pPr>
              <w:pStyle w:val="TableParagraph"/>
              <w:numPr>
                <w:ilvl w:val="0"/>
                <w:numId w:val="44"/>
              </w:numPr>
              <w:tabs>
                <w:tab w:val="left" w:pos="204"/>
              </w:tabs>
              <w:spacing w:line="178" w:lineRule="exact"/>
              <w:ind w:firstLine="0"/>
              <w:rPr>
                <w:sz w:val="16"/>
              </w:rPr>
            </w:pPr>
            <w:r>
              <w:rPr>
                <w:sz w:val="16"/>
              </w:rPr>
              <w:t>Meta-análise.</w:t>
            </w:r>
          </w:p>
          <w:p w:rsidR="005E3837" w:rsidRDefault="005E3837">
            <w:pPr>
              <w:pStyle w:val="TableParagraph"/>
              <w:spacing w:before="10"/>
              <w:rPr>
                <w:sz w:val="15"/>
              </w:rPr>
            </w:pPr>
          </w:p>
          <w:p w:rsidR="005E3837" w:rsidRDefault="00D30DAB">
            <w:pPr>
              <w:pStyle w:val="TableParagraph"/>
              <w:numPr>
                <w:ilvl w:val="0"/>
                <w:numId w:val="44"/>
              </w:numPr>
              <w:tabs>
                <w:tab w:val="left" w:pos="204"/>
              </w:tabs>
              <w:ind w:right="526" w:firstLine="0"/>
              <w:rPr>
                <w:sz w:val="16"/>
              </w:rPr>
            </w:pPr>
            <w:r>
              <w:rPr>
                <w:sz w:val="16"/>
              </w:rPr>
              <w:t>Período da busca: até outubro de</w:t>
            </w:r>
            <w:r>
              <w:rPr>
                <w:spacing w:val="-6"/>
                <w:sz w:val="16"/>
              </w:rPr>
              <w:t xml:space="preserve"> </w:t>
            </w:r>
            <w:r>
              <w:rPr>
                <w:sz w:val="16"/>
              </w:rPr>
              <w:t>2013.</w:t>
            </w:r>
          </w:p>
          <w:p w:rsidR="005E3837" w:rsidRDefault="005E3837">
            <w:pPr>
              <w:pStyle w:val="TableParagraph"/>
              <w:spacing w:before="1"/>
              <w:rPr>
                <w:sz w:val="16"/>
              </w:rPr>
            </w:pPr>
          </w:p>
          <w:p w:rsidR="005E3837" w:rsidRDefault="00D30DAB">
            <w:pPr>
              <w:pStyle w:val="TableParagraph"/>
              <w:numPr>
                <w:ilvl w:val="0"/>
                <w:numId w:val="44"/>
              </w:numPr>
              <w:tabs>
                <w:tab w:val="left" w:pos="204"/>
              </w:tabs>
              <w:ind w:right="497" w:firstLine="0"/>
              <w:rPr>
                <w:sz w:val="16"/>
              </w:rPr>
            </w:pPr>
            <w:r>
              <w:rPr>
                <w:sz w:val="16"/>
              </w:rPr>
              <w:t>Bases consultadas: MEDLINE,</w:t>
            </w:r>
            <w:r>
              <w:rPr>
                <w:spacing w:val="-5"/>
                <w:sz w:val="16"/>
              </w:rPr>
              <w:t xml:space="preserve"> </w:t>
            </w:r>
            <w:r>
              <w:rPr>
                <w:sz w:val="16"/>
              </w:rPr>
              <w:t>EMBASE,</w:t>
            </w:r>
          </w:p>
          <w:p w:rsidR="005E3837" w:rsidRDefault="00D30DAB">
            <w:pPr>
              <w:pStyle w:val="TableParagraph"/>
              <w:ind w:left="109" w:right="138"/>
              <w:rPr>
                <w:sz w:val="16"/>
              </w:rPr>
            </w:pPr>
            <w:r>
              <w:rPr>
                <w:sz w:val="16"/>
              </w:rPr>
              <w:t>Cochrane CENTRAL, registros de ensaios clínicos, conferências, fontes relevantes da internet e guidelines clínicos.</w:t>
            </w:r>
          </w:p>
        </w:tc>
        <w:tc>
          <w:tcPr>
            <w:tcW w:w="1845" w:type="dxa"/>
          </w:tcPr>
          <w:p w:rsidR="005E3837" w:rsidRDefault="00D30DAB">
            <w:pPr>
              <w:pStyle w:val="TableParagraph"/>
              <w:numPr>
                <w:ilvl w:val="0"/>
                <w:numId w:val="43"/>
              </w:numPr>
              <w:tabs>
                <w:tab w:val="left" w:pos="201"/>
              </w:tabs>
              <w:spacing w:line="237" w:lineRule="auto"/>
              <w:ind w:right="397" w:firstLine="0"/>
              <w:rPr>
                <w:sz w:val="16"/>
              </w:rPr>
            </w:pPr>
            <w:r>
              <w:rPr>
                <w:sz w:val="16"/>
              </w:rPr>
              <w:t>Número de estudos incluídos:</w:t>
            </w:r>
            <w:r>
              <w:rPr>
                <w:spacing w:val="-2"/>
                <w:sz w:val="16"/>
              </w:rPr>
              <w:t xml:space="preserve"> </w:t>
            </w:r>
            <w:r>
              <w:rPr>
                <w:sz w:val="16"/>
              </w:rPr>
              <w:t>5.</w:t>
            </w:r>
          </w:p>
          <w:p w:rsidR="005E3837" w:rsidRDefault="005E3837">
            <w:pPr>
              <w:pStyle w:val="TableParagraph"/>
              <w:spacing w:before="9"/>
              <w:rPr>
                <w:sz w:val="15"/>
              </w:rPr>
            </w:pPr>
          </w:p>
          <w:p w:rsidR="005E3837" w:rsidRDefault="00D30DAB">
            <w:pPr>
              <w:pStyle w:val="TableParagraph"/>
              <w:numPr>
                <w:ilvl w:val="0"/>
                <w:numId w:val="43"/>
              </w:numPr>
              <w:tabs>
                <w:tab w:val="left" w:pos="201"/>
              </w:tabs>
              <w:ind w:right="543" w:firstLine="0"/>
              <w:rPr>
                <w:sz w:val="16"/>
              </w:rPr>
            </w:pPr>
            <w:r>
              <w:rPr>
                <w:sz w:val="16"/>
              </w:rPr>
              <w:t>Número de participantes:</w:t>
            </w:r>
            <w:r>
              <w:rPr>
                <w:spacing w:val="-7"/>
                <w:sz w:val="16"/>
              </w:rPr>
              <w:t xml:space="preserve"> </w:t>
            </w:r>
            <w:r>
              <w:rPr>
                <w:sz w:val="16"/>
              </w:rPr>
              <w:t>436.</w:t>
            </w:r>
          </w:p>
        </w:tc>
        <w:tc>
          <w:tcPr>
            <w:tcW w:w="1559" w:type="dxa"/>
          </w:tcPr>
          <w:p w:rsidR="005E3837" w:rsidRDefault="00D30DAB">
            <w:pPr>
              <w:pStyle w:val="TableParagraph"/>
              <w:ind w:left="105" w:right="144"/>
              <w:rPr>
                <w:sz w:val="16"/>
              </w:rPr>
            </w:pPr>
            <w:r>
              <w:rPr>
                <w:sz w:val="16"/>
              </w:rPr>
              <w:t>- Mulheres pré- menopausais com leiomioma uterino sintomático de tamanho significativo (≥ 2 cm) que desejassem manter o útero.</w:t>
            </w:r>
          </w:p>
        </w:tc>
        <w:tc>
          <w:tcPr>
            <w:tcW w:w="1703" w:type="dxa"/>
          </w:tcPr>
          <w:p w:rsidR="005E3837" w:rsidRDefault="00D30DAB">
            <w:pPr>
              <w:pStyle w:val="TableParagraph"/>
              <w:numPr>
                <w:ilvl w:val="0"/>
                <w:numId w:val="42"/>
              </w:numPr>
              <w:tabs>
                <w:tab w:val="left" w:pos="203"/>
              </w:tabs>
              <w:ind w:right="99" w:firstLine="0"/>
              <w:rPr>
                <w:sz w:val="16"/>
              </w:rPr>
            </w:pPr>
            <w:r>
              <w:rPr>
                <w:sz w:val="16"/>
              </w:rPr>
              <w:t>Intervenção: comparativo entre duas diferentes técnicas poupadoras de útero (ou até mesmo não</w:t>
            </w:r>
            <w:r>
              <w:rPr>
                <w:spacing w:val="-4"/>
                <w:sz w:val="16"/>
              </w:rPr>
              <w:t xml:space="preserve"> </w:t>
            </w:r>
            <w:r>
              <w:rPr>
                <w:sz w:val="16"/>
              </w:rPr>
              <w:t>tratamento).</w:t>
            </w:r>
          </w:p>
          <w:p w:rsidR="005E3837" w:rsidRDefault="005E3837">
            <w:pPr>
              <w:pStyle w:val="TableParagraph"/>
              <w:spacing w:before="5"/>
              <w:rPr>
                <w:sz w:val="15"/>
              </w:rPr>
            </w:pPr>
          </w:p>
          <w:p w:rsidR="005E3837" w:rsidRDefault="00D30DAB">
            <w:pPr>
              <w:pStyle w:val="TableParagraph"/>
              <w:numPr>
                <w:ilvl w:val="0"/>
                <w:numId w:val="42"/>
              </w:numPr>
              <w:tabs>
                <w:tab w:val="left" w:pos="200"/>
              </w:tabs>
              <w:ind w:right="132" w:firstLine="0"/>
              <w:rPr>
                <w:sz w:val="16"/>
              </w:rPr>
            </w:pPr>
            <w:r>
              <w:rPr>
                <w:sz w:val="16"/>
              </w:rPr>
              <w:t>Tempo de seguimento p</w:t>
            </w:r>
            <w:r>
              <w:rPr>
                <w:sz w:val="16"/>
              </w:rPr>
              <w:t>ós- tratamento: até 5</w:t>
            </w:r>
            <w:r>
              <w:rPr>
                <w:spacing w:val="-8"/>
                <w:sz w:val="16"/>
              </w:rPr>
              <w:t xml:space="preserve"> </w:t>
            </w:r>
            <w:r>
              <w:rPr>
                <w:sz w:val="16"/>
              </w:rPr>
              <w:t>anos.</w:t>
            </w:r>
          </w:p>
        </w:tc>
        <w:tc>
          <w:tcPr>
            <w:tcW w:w="1986" w:type="dxa"/>
          </w:tcPr>
          <w:p w:rsidR="005E3837" w:rsidRDefault="00D30DAB">
            <w:pPr>
              <w:pStyle w:val="TableParagraph"/>
              <w:ind w:left="105" w:right="131"/>
              <w:rPr>
                <w:sz w:val="16"/>
              </w:rPr>
            </w:pPr>
            <w:r>
              <w:rPr>
                <w:sz w:val="16"/>
              </w:rPr>
              <w:t>- Eficácia: taxa de satisfação do paciente, reintervenção e taxas de complicação, desfechos reprodutivos, hospitalizações e tempo de recuperação.</w:t>
            </w:r>
          </w:p>
        </w:tc>
        <w:tc>
          <w:tcPr>
            <w:tcW w:w="1994" w:type="dxa"/>
          </w:tcPr>
          <w:p w:rsidR="005E3837" w:rsidRDefault="00D30DAB">
            <w:pPr>
              <w:pStyle w:val="TableParagraph"/>
              <w:spacing w:line="237" w:lineRule="auto"/>
              <w:ind w:left="101" w:right="103"/>
              <w:rPr>
                <w:sz w:val="16"/>
              </w:rPr>
            </w:pPr>
            <w:r>
              <w:rPr>
                <w:sz w:val="16"/>
              </w:rPr>
              <w:t>- Resultados: miomectomia e EAU</w:t>
            </w:r>
          </w:p>
          <w:p w:rsidR="005E3837" w:rsidRDefault="00D30DAB">
            <w:pPr>
              <w:pStyle w:val="TableParagraph"/>
              <w:ind w:left="101" w:right="141"/>
              <w:rPr>
                <w:sz w:val="16"/>
              </w:rPr>
            </w:pPr>
            <w:r>
              <w:rPr>
                <w:sz w:val="16"/>
              </w:rPr>
              <w:t>apresentarammaiores taxas de satisfação (RC 2,56 [</w:t>
            </w:r>
            <w:r>
              <w:rPr>
                <w:sz w:val="16"/>
              </w:rPr>
              <w:t>0,56-11,75], IC 95% e RC</w:t>
            </w:r>
          </w:p>
          <w:p w:rsidR="005E3837" w:rsidRDefault="00D30DAB">
            <w:pPr>
              <w:pStyle w:val="TableParagraph"/>
              <w:ind w:left="101"/>
              <w:rPr>
                <w:sz w:val="16"/>
              </w:rPr>
            </w:pPr>
            <w:r>
              <w:rPr>
                <w:sz w:val="16"/>
              </w:rPr>
              <w:t xml:space="preserve">2,7 [1,1-7,14], </w:t>
            </w:r>
            <w:r>
              <w:rPr>
                <w:spacing w:val="-3"/>
                <w:sz w:val="16"/>
              </w:rPr>
              <w:t xml:space="preserve">IC </w:t>
            </w:r>
            <w:r>
              <w:rPr>
                <w:sz w:val="16"/>
              </w:rPr>
              <w:t>95%,</w:t>
            </w:r>
          </w:p>
          <w:p w:rsidR="005E3837" w:rsidRDefault="00D30DAB">
            <w:pPr>
              <w:pStyle w:val="TableParagraph"/>
              <w:ind w:left="101" w:right="391"/>
              <w:rPr>
                <w:sz w:val="16"/>
              </w:rPr>
            </w:pPr>
            <w:r>
              <w:rPr>
                <w:sz w:val="16"/>
              </w:rPr>
              <w:t>respectivamente) e menores taxas de falha clínica (RC 0,29</w:t>
            </w:r>
            <w:r>
              <w:rPr>
                <w:spacing w:val="-8"/>
                <w:sz w:val="16"/>
              </w:rPr>
              <w:t xml:space="preserve"> </w:t>
            </w:r>
            <w:r>
              <w:rPr>
                <w:sz w:val="16"/>
              </w:rPr>
              <w:t>[0,06-</w:t>
            </w:r>
          </w:p>
          <w:p w:rsidR="005E3837" w:rsidRDefault="00D30DAB">
            <w:pPr>
              <w:pStyle w:val="TableParagraph"/>
              <w:spacing w:line="183" w:lineRule="exact"/>
              <w:ind w:left="101"/>
              <w:rPr>
                <w:sz w:val="16"/>
              </w:rPr>
            </w:pPr>
            <w:r>
              <w:rPr>
                <w:sz w:val="16"/>
              </w:rPr>
              <w:t>1,46], IC 95% e RC 0,37</w:t>
            </w:r>
          </w:p>
          <w:p w:rsidR="005E3837" w:rsidRDefault="00D30DAB">
            <w:pPr>
              <w:pStyle w:val="TableParagraph"/>
              <w:spacing w:line="183" w:lineRule="exact"/>
              <w:ind w:left="101"/>
              <w:rPr>
                <w:sz w:val="16"/>
              </w:rPr>
            </w:pPr>
            <w:r>
              <w:rPr>
                <w:sz w:val="16"/>
              </w:rPr>
              <w:t>[0,13-0,93], IC 95%,</w:t>
            </w:r>
          </w:p>
          <w:p w:rsidR="005E3837" w:rsidRDefault="00D30DAB">
            <w:pPr>
              <w:pStyle w:val="TableParagraph"/>
              <w:spacing w:line="180" w:lineRule="atLeast"/>
              <w:ind w:left="101" w:right="397"/>
              <w:rPr>
                <w:sz w:val="16"/>
              </w:rPr>
            </w:pPr>
            <w:r>
              <w:rPr>
                <w:sz w:val="16"/>
              </w:rPr>
              <w:t>respectivamente) que oclusão arterial uterina</w:t>
            </w:r>
          </w:p>
        </w:tc>
        <w:tc>
          <w:tcPr>
            <w:tcW w:w="1696" w:type="dxa"/>
          </w:tcPr>
          <w:p w:rsidR="005E3837" w:rsidRDefault="00D30DAB">
            <w:pPr>
              <w:pStyle w:val="TableParagraph"/>
              <w:ind w:left="100" w:right="135"/>
              <w:rPr>
                <w:sz w:val="16"/>
              </w:rPr>
            </w:pPr>
            <w:r>
              <w:rPr>
                <w:sz w:val="16"/>
              </w:rPr>
              <w:t>Evidência pobre sobre desfechos de fertilidade, estudos sem cegamento, número pequeno de pacientes.</w:t>
            </w:r>
          </w:p>
        </w:tc>
      </w:tr>
    </w:tbl>
    <w:p w:rsidR="005E3837" w:rsidRDefault="005E3837">
      <w:pPr>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2662"/>
        </w:trPr>
        <w:tc>
          <w:tcPr>
            <w:tcW w:w="1688" w:type="dxa"/>
            <w:vMerge w:val="restart"/>
          </w:tcPr>
          <w:p w:rsidR="005E3837" w:rsidRDefault="005E3837">
            <w:pPr>
              <w:pStyle w:val="TableParagraph"/>
              <w:rPr>
                <w:sz w:val="16"/>
              </w:rPr>
            </w:pPr>
          </w:p>
        </w:tc>
        <w:tc>
          <w:tcPr>
            <w:tcW w:w="2108" w:type="dxa"/>
            <w:tcBorders>
              <w:bottom w:val="nil"/>
            </w:tcBorders>
          </w:tcPr>
          <w:p w:rsidR="005E3837" w:rsidRDefault="00D30DAB">
            <w:pPr>
              <w:pStyle w:val="TableParagraph"/>
              <w:ind w:left="109" w:right="80"/>
              <w:rPr>
                <w:sz w:val="16"/>
              </w:rPr>
            </w:pPr>
            <w:r>
              <w:rPr>
                <w:sz w:val="16"/>
              </w:rPr>
              <w:t>- Critérios de elegibilidade: ECRs que comparassem duas modalidades de intervenções citadas no artigo (como miomectomia e embolização arterial uterina) para o tratamento de leiomioma sintomático em</w:t>
            </w:r>
            <w:r>
              <w:rPr>
                <w:spacing w:val="-4"/>
                <w:sz w:val="16"/>
              </w:rPr>
              <w:t xml:space="preserve"> </w:t>
            </w:r>
            <w:r>
              <w:rPr>
                <w:sz w:val="16"/>
              </w:rPr>
              <w:t>mulheres</w:t>
            </w:r>
          </w:p>
          <w:p w:rsidR="005E3837" w:rsidRDefault="00D30DAB">
            <w:pPr>
              <w:pStyle w:val="TableParagraph"/>
              <w:ind w:left="109" w:right="242"/>
              <w:rPr>
                <w:sz w:val="16"/>
              </w:rPr>
            </w:pPr>
            <w:r>
              <w:rPr>
                <w:sz w:val="16"/>
              </w:rPr>
              <w:t>pré-menopausais com leiomioma de tamanho signific</w:t>
            </w:r>
            <w:r>
              <w:rPr>
                <w:sz w:val="16"/>
              </w:rPr>
              <w:t>ativo e que desejassem manter o</w:t>
            </w:r>
            <w:r>
              <w:rPr>
                <w:spacing w:val="-11"/>
                <w:sz w:val="16"/>
              </w:rPr>
              <w:t xml:space="preserve"> </w:t>
            </w:r>
            <w:r>
              <w:rPr>
                <w:sz w:val="16"/>
              </w:rPr>
              <w:t>útero; que relatassem pelo menos um desfecho de</w:t>
            </w:r>
            <w:r>
              <w:rPr>
                <w:spacing w:val="-9"/>
                <w:sz w:val="16"/>
              </w:rPr>
              <w:t xml:space="preserve"> </w:t>
            </w:r>
            <w:r>
              <w:rPr>
                <w:sz w:val="16"/>
              </w:rPr>
              <w:t>interesse.</w:t>
            </w:r>
          </w:p>
        </w:tc>
        <w:tc>
          <w:tcPr>
            <w:tcW w:w="1845" w:type="dxa"/>
            <w:vMerge w:val="restart"/>
          </w:tcPr>
          <w:p w:rsidR="005E3837" w:rsidRDefault="005E3837">
            <w:pPr>
              <w:pStyle w:val="TableParagraph"/>
              <w:rPr>
                <w:sz w:val="16"/>
              </w:rPr>
            </w:pPr>
          </w:p>
        </w:tc>
        <w:tc>
          <w:tcPr>
            <w:tcW w:w="1559" w:type="dxa"/>
            <w:vMerge w:val="restart"/>
          </w:tcPr>
          <w:p w:rsidR="005E3837" w:rsidRDefault="005E3837">
            <w:pPr>
              <w:pStyle w:val="TableParagraph"/>
              <w:rPr>
                <w:sz w:val="16"/>
              </w:rPr>
            </w:pPr>
          </w:p>
        </w:tc>
        <w:tc>
          <w:tcPr>
            <w:tcW w:w="1703" w:type="dxa"/>
            <w:vMerge w:val="restart"/>
          </w:tcPr>
          <w:p w:rsidR="005E3837" w:rsidRDefault="005E3837">
            <w:pPr>
              <w:pStyle w:val="TableParagraph"/>
              <w:rPr>
                <w:sz w:val="16"/>
              </w:rPr>
            </w:pPr>
          </w:p>
        </w:tc>
        <w:tc>
          <w:tcPr>
            <w:tcW w:w="1986" w:type="dxa"/>
            <w:vMerge w:val="restart"/>
          </w:tcPr>
          <w:p w:rsidR="005E3837" w:rsidRDefault="005E3837">
            <w:pPr>
              <w:pStyle w:val="TableParagraph"/>
              <w:rPr>
                <w:sz w:val="16"/>
              </w:rPr>
            </w:pPr>
          </w:p>
        </w:tc>
        <w:tc>
          <w:tcPr>
            <w:tcW w:w="1994" w:type="dxa"/>
            <w:tcBorders>
              <w:bottom w:val="nil"/>
            </w:tcBorders>
          </w:tcPr>
          <w:p w:rsidR="005E3837" w:rsidRDefault="00D30DAB">
            <w:pPr>
              <w:pStyle w:val="TableParagraph"/>
              <w:ind w:left="101" w:right="174"/>
              <w:rPr>
                <w:sz w:val="16"/>
              </w:rPr>
            </w:pPr>
            <w:r>
              <w:rPr>
                <w:sz w:val="16"/>
              </w:rPr>
              <w:t>laparoscópica. Miomectomia resultou em menores taxas de reintervenção que EAU (RC 0,08 [0,02-0,27], IC</w:t>
            </w:r>
          </w:p>
          <w:p w:rsidR="005E3837" w:rsidRDefault="00D30DAB">
            <w:pPr>
              <w:pStyle w:val="TableParagraph"/>
              <w:ind w:left="101" w:right="156"/>
              <w:rPr>
                <w:sz w:val="16"/>
              </w:rPr>
            </w:pPr>
            <w:r>
              <w:rPr>
                <w:sz w:val="16"/>
              </w:rPr>
              <w:t>95%) e oclusão arterial uterina laparoscópica (RC 0,08 [0,01-0,37], IC 95%).</w:t>
            </w:r>
          </w:p>
          <w:p w:rsidR="005E3837" w:rsidRDefault="00D30DAB">
            <w:pPr>
              <w:pStyle w:val="TableParagraph"/>
              <w:ind w:left="101" w:right="170"/>
              <w:rPr>
                <w:sz w:val="16"/>
              </w:rPr>
            </w:pPr>
            <w:r>
              <w:rPr>
                <w:sz w:val="16"/>
              </w:rPr>
              <w:t>Não houve diferença entre as três técnicas quanto a falha ovariana e taxas de complicações.</w:t>
            </w:r>
          </w:p>
        </w:tc>
        <w:tc>
          <w:tcPr>
            <w:tcW w:w="1696" w:type="dxa"/>
            <w:vMerge w:val="restart"/>
          </w:tcPr>
          <w:p w:rsidR="005E3837" w:rsidRDefault="005E3837">
            <w:pPr>
              <w:pStyle w:val="TableParagraph"/>
              <w:rPr>
                <w:sz w:val="16"/>
              </w:rPr>
            </w:pPr>
          </w:p>
        </w:tc>
      </w:tr>
      <w:tr w:rsidR="005E3837">
        <w:trPr>
          <w:trHeight w:val="824"/>
        </w:trPr>
        <w:tc>
          <w:tcPr>
            <w:tcW w:w="1688" w:type="dxa"/>
            <w:vMerge/>
            <w:tcBorders>
              <w:top w:val="nil"/>
            </w:tcBorders>
          </w:tcPr>
          <w:p w:rsidR="005E3837" w:rsidRDefault="005E3837">
            <w:pPr>
              <w:rPr>
                <w:sz w:val="2"/>
                <w:szCs w:val="2"/>
              </w:rPr>
            </w:pPr>
          </w:p>
        </w:tc>
        <w:tc>
          <w:tcPr>
            <w:tcW w:w="2108" w:type="dxa"/>
            <w:tcBorders>
              <w:top w:val="nil"/>
            </w:tcBorders>
          </w:tcPr>
          <w:p w:rsidR="005E3837" w:rsidRDefault="00D30DAB">
            <w:pPr>
              <w:pStyle w:val="TableParagraph"/>
              <w:spacing w:before="85"/>
              <w:ind w:left="109" w:right="191"/>
              <w:rPr>
                <w:sz w:val="16"/>
              </w:rPr>
            </w:pPr>
            <w:r>
              <w:rPr>
                <w:sz w:val="16"/>
              </w:rPr>
              <w:t>- Objetivo: avaliar eficácia de intervenções poupadoras de útero em mulheres com</w:t>
            </w:r>
          </w:p>
          <w:p w:rsidR="005E3837" w:rsidRDefault="00D30DAB">
            <w:pPr>
              <w:pStyle w:val="TableParagraph"/>
              <w:spacing w:line="168" w:lineRule="exact"/>
              <w:ind w:left="109"/>
              <w:rPr>
                <w:sz w:val="16"/>
              </w:rPr>
            </w:pPr>
            <w:r>
              <w:rPr>
                <w:sz w:val="16"/>
              </w:rPr>
              <w:t>leiomioma.</w:t>
            </w:r>
          </w:p>
        </w:tc>
        <w:tc>
          <w:tcPr>
            <w:tcW w:w="1845" w:type="dxa"/>
            <w:vMerge/>
            <w:tcBorders>
              <w:top w:val="nil"/>
            </w:tcBorders>
          </w:tcPr>
          <w:p w:rsidR="005E3837" w:rsidRDefault="005E3837">
            <w:pPr>
              <w:rPr>
                <w:sz w:val="2"/>
                <w:szCs w:val="2"/>
              </w:rPr>
            </w:pPr>
          </w:p>
        </w:tc>
        <w:tc>
          <w:tcPr>
            <w:tcW w:w="1559" w:type="dxa"/>
            <w:vMerge/>
            <w:tcBorders>
              <w:top w:val="nil"/>
            </w:tcBorders>
          </w:tcPr>
          <w:p w:rsidR="005E3837" w:rsidRDefault="005E3837">
            <w:pPr>
              <w:rPr>
                <w:sz w:val="2"/>
                <w:szCs w:val="2"/>
              </w:rPr>
            </w:pPr>
          </w:p>
        </w:tc>
        <w:tc>
          <w:tcPr>
            <w:tcW w:w="1703" w:type="dxa"/>
            <w:vMerge/>
            <w:tcBorders>
              <w:top w:val="nil"/>
            </w:tcBorders>
          </w:tcPr>
          <w:p w:rsidR="005E3837" w:rsidRDefault="005E3837">
            <w:pPr>
              <w:rPr>
                <w:sz w:val="2"/>
                <w:szCs w:val="2"/>
              </w:rPr>
            </w:pPr>
          </w:p>
        </w:tc>
        <w:tc>
          <w:tcPr>
            <w:tcW w:w="1986" w:type="dxa"/>
            <w:vMerge/>
            <w:tcBorders>
              <w:top w:val="nil"/>
            </w:tcBorders>
          </w:tcPr>
          <w:p w:rsidR="005E3837" w:rsidRDefault="005E3837">
            <w:pPr>
              <w:rPr>
                <w:sz w:val="2"/>
                <w:szCs w:val="2"/>
              </w:rPr>
            </w:pPr>
          </w:p>
        </w:tc>
        <w:tc>
          <w:tcPr>
            <w:tcW w:w="1994" w:type="dxa"/>
            <w:tcBorders>
              <w:top w:val="nil"/>
            </w:tcBorders>
          </w:tcPr>
          <w:p w:rsidR="005E3837" w:rsidRDefault="005E3837">
            <w:pPr>
              <w:pStyle w:val="TableParagraph"/>
              <w:rPr>
                <w:sz w:val="16"/>
              </w:rPr>
            </w:pPr>
          </w:p>
        </w:tc>
        <w:tc>
          <w:tcPr>
            <w:tcW w:w="1696" w:type="dxa"/>
            <w:vMerge/>
            <w:tcBorders>
              <w:top w:val="nil"/>
            </w:tcBorders>
          </w:tcPr>
          <w:p w:rsidR="005E3837" w:rsidRDefault="005E3837">
            <w:pPr>
              <w:rPr>
                <w:sz w:val="2"/>
                <w:szCs w:val="2"/>
              </w:rPr>
            </w:pPr>
          </w:p>
        </w:tc>
      </w:tr>
      <w:tr w:rsidR="005E3837">
        <w:trPr>
          <w:trHeight w:val="3679"/>
        </w:trPr>
        <w:tc>
          <w:tcPr>
            <w:tcW w:w="1688" w:type="dxa"/>
            <w:tcBorders>
              <w:bottom w:val="nil"/>
            </w:tcBorders>
          </w:tcPr>
          <w:p w:rsidR="005E3837" w:rsidRPr="00D30DAB" w:rsidRDefault="00D30DAB">
            <w:pPr>
              <w:pStyle w:val="TableParagraph"/>
              <w:ind w:left="232" w:right="214" w:hanging="4"/>
              <w:jc w:val="center"/>
              <w:rPr>
                <w:sz w:val="16"/>
                <w:lang w:val="en-US"/>
              </w:rPr>
            </w:pPr>
            <w:r w:rsidRPr="00D30DAB">
              <w:rPr>
                <w:sz w:val="16"/>
                <w:lang w:val="en-US"/>
              </w:rPr>
              <w:t>Kamath MS. Eur J Obstet Gynecol Reprod Biol. 2014.</w:t>
            </w:r>
          </w:p>
        </w:tc>
        <w:tc>
          <w:tcPr>
            <w:tcW w:w="2108" w:type="dxa"/>
            <w:tcBorders>
              <w:bottom w:val="nil"/>
            </w:tcBorders>
          </w:tcPr>
          <w:p w:rsidR="005E3837" w:rsidRDefault="00D30DAB">
            <w:pPr>
              <w:pStyle w:val="TableParagraph"/>
              <w:numPr>
                <w:ilvl w:val="0"/>
                <w:numId w:val="41"/>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
              <w:rPr>
                <w:sz w:val="16"/>
              </w:rPr>
            </w:pPr>
          </w:p>
          <w:p w:rsidR="005E3837" w:rsidRDefault="00D30DAB">
            <w:pPr>
              <w:pStyle w:val="TableParagraph"/>
              <w:numPr>
                <w:ilvl w:val="0"/>
                <w:numId w:val="41"/>
              </w:numPr>
              <w:tabs>
                <w:tab w:val="left" w:pos="204"/>
              </w:tabs>
              <w:ind w:right="284" w:firstLine="0"/>
              <w:rPr>
                <w:sz w:val="16"/>
              </w:rPr>
            </w:pPr>
            <w:r>
              <w:rPr>
                <w:sz w:val="16"/>
              </w:rPr>
              <w:t>Período da busca: 1980 a julho de</w:t>
            </w:r>
            <w:r>
              <w:rPr>
                <w:spacing w:val="-6"/>
                <w:sz w:val="16"/>
              </w:rPr>
              <w:t xml:space="preserve"> </w:t>
            </w:r>
            <w:r>
              <w:rPr>
                <w:sz w:val="16"/>
              </w:rPr>
              <w:t>2012.</w:t>
            </w:r>
          </w:p>
          <w:p w:rsidR="005E3837" w:rsidRDefault="005E3837">
            <w:pPr>
              <w:pStyle w:val="TableParagraph"/>
              <w:rPr>
                <w:sz w:val="16"/>
              </w:rPr>
            </w:pPr>
          </w:p>
          <w:p w:rsidR="005E3837" w:rsidRDefault="00D30DAB">
            <w:pPr>
              <w:pStyle w:val="TableParagraph"/>
              <w:numPr>
                <w:ilvl w:val="0"/>
                <w:numId w:val="41"/>
              </w:numPr>
              <w:tabs>
                <w:tab w:val="left" w:pos="204"/>
              </w:tabs>
              <w:ind w:right="686" w:firstLine="0"/>
              <w:rPr>
                <w:sz w:val="16"/>
              </w:rPr>
            </w:pPr>
            <w:r>
              <w:rPr>
                <w:sz w:val="16"/>
              </w:rPr>
              <w:t>Bases consultadas: EMBASE,</w:t>
            </w:r>
            <w:r>
              <w:rPr>
                <w:spacing w:val="-1"/>
                <w:sz w:val="16"/>
              </w:rPr>
              <w:t xml:space="preserve"> </w:t>
            </w:r>
            <w:r>
              <w:rPr>
                <w:sz w:val="16"/>
              </w:rPr>
              <w:t>DARE,</w:t>
            </w:r>
          </w:p>
          <w:p w:rsidR="005E3837" w:rsidRDefault="00D30DAB">
            <w:pPr>
              <w:pStyle w:val="TableParagraph"/>
              <w:ind w:left="109" w:right="80"/>
              <w:rPr>
                <w:sz w:val="16"/>
              </w:rPr>
            </w:pPr>
            <w:r>
              <w:rPr>
                <w:sz w:val="16"/>
              </w:rPr>
              <w:t>CENTRAL, clinicaltrials.gov e International Clinical Trial Registry</w:t>
            </w:r>
            <w:r>
              <w:rPr>
                <w:spacing w:val="-4"/>
                <w:sz w:val="16"/>
              </w:rPr>
              <w:t xml:space="preserve"> </w:t>
            </w:r>
            <w:r>
              <w:rPr>
                <w:sz w:val="16"/>
              </w:rPr>
              <w:t>Platform.</w:t>
            </w:r>
          </w:p>
          <w:p w:rsidR="005E3837" w:rsidRDefault="005E3837">
            <w:pPr>
              <w:pStyle w:val="TableParagraph"/>
              <w:spacing w:before="1"/>
              <w:rPr>
                <w:sz w:val="16"/>
              </w:rPr>
            </w:pPr>
          </w:p>
          <w:p w:rsidR="005E3837" w:rsidRDefault="00D30DAB">
            <w:pPr>
              <w:pStyle w:val="TableParagraph"/>
              <w:numPr>
                <w:ilvl w:val="0"/>
                <w:numId w:val="41"/>
              </w:numPr>
              <w:tabs>
                <w:tab w:val="left" w:pos="204"/>
              </w:tabs>
              <w:ind w:right="102" w:firstLine="0"/>
              <w:rPr>
                <w:sz w:val="16"/>
              </w:rPr>
            </w:pPr>
            <w:r>
              <w:rPr>
                <w:sz w:val="16"/>
              </w:rPr>
              <w:t>Critérios de elegibilidade: ECRs publicados e não publicados sobre análogos de GnRH pré-operatórios versus análogos de GnRH não pré- operatórios antes de ressecção histeroscópica de leiomioma.</w:t>
            </w:r>
          </w:p>
        </w:tc>
        <w:tc>
          <w:tcPr>
            <w:tcW w:w="1845" w:type="dxa"/>
            <w:tcBorders>
              <w:bottom w:val="nil"/>
            </w:tcBorders>
          </w:tcPr>
          <w:p w:rsidR="005E3837" w:rsidRDefault="00D30DAB">
            <w:pPr>
              <w:pStyle w:val="TableParagraph"/>
              <w:numPr>
                <w:ilvl w:val="0"/>
                <w:numId w:val="40"/>
              </w:numPr>
              <w:tabs>
                <w:tab w:val="left" w:pos="201"/>
              </w:tabs>
              <w:ind w:right="397" w:firstLine="0"/>
              <w:rPr>
                <w:sz w:val="16"/>
              </w:rPr>
            </w:pPr>
            <w:r>
              <w:rPr>
                <w:sz w:val="16"/>
              </w:rPr>
              <w:t>Número de estudos incluídos:</w:t>
            </w:r>
            <w:r>
              <w:rPr>
                <w:spacing w:val="-1"/>
                <w:sz w:val="16"/>
              </w:rPr>
              <w:t xml:space="preserve"> </w:t>
            </w:r>
            <w:r>
              <w:rPr>
                <w:sz w:val="16"/>
              </w:rPr>
              <w:t>2.</w:t>
            </w:r>
          </w:p>
          <w:p w:rsidR="005E3837" w:rsidRDefault="005E3837">
            <w:pPr>
              <w:pStyle w:val="TableParagraph"/>
              <w:spacing w:before="5"/>
              <w:rPr>
                <w:sz w:val="15"/>
              </w:rPr>
            </w:pPr>
          </w:p>
          <w:p w:rsidR="005E3837" w:rsidRDefault="00D30DAB">
            <w:pPr>
              <w:pStyle w:val="TableParagraph"/>
              <w:numPr>
                <w:ilvl w:val="0"/>
                <w:numId w:val="40"/>
              </w:numPr>
              <w:tabs>
                <w:tab w:val="left" w:pos="201"/>
              </w:tabs>
              <w:spacing w:before="1"/>
              <w:ind w:right="622" w:firstLine="0"/>
              <w:rPr>
                <w:sz w:val="16"/>
              </w:rPr>
            </w:pPr>
            <w:r>
              <w:rPr>
                <w:sz w:val="16"/>
              </w:rPr>
              <w:t>Número de participantes:</w:t>
            </w:r>
            <w:r>
              <w:rPr>
                <w:spacing w:val="-6"/>
                <w:sz w:val="16"/>
              </w:rPr>
              <w:t xml:space="preserve"> </w:t>
            </w:r>
            <w:r>
              <w:rPr>
                <w:sz w:val="16"/>
              </w:rPr>
              <w:t>86.</w:t>
            </w:r>
          </w:p>
        </w:tc>
        <w:tc>
          <w:tcPr>
            <w:tcW w:w="1559" w:type="dxa"/>
            <w:tcBorders>
              <w:bottom w:val="nil"/>
            </w:tcBorders>
          </w:tcPr>
          <w:p w:rsidR="005E3837" w:rsidRDefault="00D30DAB">
            <w:pPr>
              <w:pStyle w:val="TableParagraph"/>
              <w:ind w:left="105" w:right="246"/>
              <w:rPr>
                <w:sz w:val="16"/>
              </w:rPr>
            </w:pPr>
            <w:r>
              <w:rPr>
                <w:sz w:val="16"/>
              </w:rPr>
              <w:t>- Mulheres submetidas a ressecção histeroscópica de leiomioma uterino submucoso.</w:t>
            </w:r>
          </w:p>
        </w:tc>
        <w:tc>
          <w:tcPr>
            <w:tcW w:w="1703" w:type="dxa"/>
            <w:tcBorders>
              <w:bottom w:val="nil"/>
            </w:tcBorders>
          </w:tcPr>
          <w:p w:rsidR="005E3837" w:rsidRDefault="00D30DAB">
            <w:pPr>
              <w:pStyle w:val="TableParagraph"/>
              <w:numPr>
                <w:ilvl w:val="0"/>
                <w:numId w:val="39"/>
              </w:numPr>
              <w:tabs>
                <w:tab w:val="left" w:pos="203"/>
              </w:tabs>
              <w:ind w:right="365" w:firstLine="0"/>
              <w:rPr>
                <w:sz w:val="16"/>
              </w:rPr>
            </w:pPr>
            <w:r>
              <w:rPr>
                <w:sz w:val="16"/>
              </w:rPr>
              <w:t>Intervenção: análogos de GnRH dentro de 2 meses antes da</w:t>
            </w:r>
            <w:r>
              <w:rPr>
                <w:spacing w:val="-4"/>
                <w:sz w:val="16"/>
              </w:rPr>
              <w:t xml:space="preserve"> </w:t>
            </w:r>
            <w:r>
              <w:rPr>
                <w:sz w:val="16"/>
              </w:rPr>
              <w:t>cirurgia.</w:t>
            </w:r>
          </w:p>
          <w:p w:rsidR="005E3837" w:rsidRDefault="005E3837">
            <w:pPr>
              <w:pStyle w:val="TableParagraph"/>
              <w:spacing w:before="7"/>
              <w:rPr>
                <w:sz w:val="15"/>
              </w:rPr>
            </w:pPr>
          </w:p>
          <w:p w:rsidR="005E3837" w:rsidRDefault="00D30DAB">
            <w:pPr>
              <w:pStyle w:val="TableParagraph"/>
              <w:numPr>
                <w:ilvl w:val="0"/>
                <w:numId w:val="39"/>
              </w:numPr>
              <w:tabs>
                <w:tab w:val="left" w:pos="200"/>
              </w:tabs>
              <w:ind w:right="107" w:firstLine="0"/>
              <w:rPr>
                <w:sz w:val="16"/>
              </w:rPr>
            </w:pPr>
            <w:r>
              <w:rPr>
                <w:sz w:val="16"/>
              </w:rPr>
              <w:t>Controle: cirurgia sem uso pré-operatório de análogos de GnRH, ou com uso pré-op de placebo ou qualquer out</w:t>
            </w:r>
            <w:r>
              <w:rPr>
                <w:sz w:val="16"/>
              </w:rPr>
              <w:t>ra intervenção médica.</w:t>
            </w:r>
          </w:p>
          <w:p w:rsidR="005E3837" w:rsidRDefault="005E3837">
            <w:pPr>
              <w:pStyle w:val="TableParagraph"/>
              <w:rPr>
                <w:sz w:val="16"/>
              </w:rPr>
            </w:pPr>
          </w:p>
          <w:p w:rsidR="005E3837" w:rsidRDefault="00D30DAB">
            <w:pPr>
              <w:pStyle w:val="TableParagraph"/>
              <w:numPr>
                <w:ilvl w:val="0"/>
                <w:numId w:val="39"/>
              </w:numPr>
              <w:tabs>
                <w:tab w:val="left" w:pos="200"/>
              </w:tabs>
              <w:ind w:right="147" w:firstLine="0"/>
              <w:rPr>
                <w:sz w:val="16"/>
              </w:rPr>
            </w:pPr>
            <w:r>
              <w:rPr>
                <w:sz w:val="16"/>
              </w:rPr>
              <w:t>Tempo de uso: 12 semanas (1º estudo) e 8 semanas (2º</w:t>
            </w:r>
            <w:r>
              <w:rPr>
                <w:spacing w:val="-9"/>
                <w:sz w:val="16"/>
              </w:rPr>
              <w:t xml:space="preserve"> </w:t>
            </w:r>
            <w:r>
              <w:rPr>
                <w:sz w:val="16"/>
              </w:rPr>
              <w:t>estudo).</w:t>
            </w:r>
          </w:p>
          <w:p w:rsidR="005E3837" w:rsidRDefault="005E3837">
            <w:pPr>
              <w:pStyle w:val="TableParagraph"/>
              <w:spacing w:before="1"/>
              <w:rPr>
                <w:sz w:val="16"/>
              </w:rPr>
            </w:pPr>
          </w:p>
          <w:p w:rsidR="005E3837" w:rsidRDefault="00D30DAB">
            <w:pPr>
              <w:pStyle w:val="TableParagraph"/>
              <w:numPr>
                <w:ilvl w:val="0"/>
                <w:numId w:val="39"/>
              </w:numPr>
              <w:tabs>
                <w:tab w:val="left" w:pos="200"/>
              </w:tabs>
              <w:ind w:right="529" w:firstLine="0"/>
              <w:rPr>
                <w:sz w:val="16"/>
              </w:rPr>
            </w:pPr>
            <w:r>
              <w:rPr>
                <w:sz w:val="16"/>
              </w:rPr>
              <w:t>Tempo de seguimento</w:t>
            </w:r>
            <w:r>
              <w:rPr>
                <w:spacing w:val="-7"/>
                <w:sz w:val="16"/>
              </w:rPr>
              <w:t xml:space="preserve"> </w:t>
            </w:r>
            <w:r>
              <w:rPr>
                <w:sz w:val="16"/>
              </w:rPr>
              <w:t>pós-</w:t>
            </w:r>
          </w:p>
          <w:p w:rsidR="005E3837" w:rsidRDefault="00D30DAB">
            <w:pPr>
              <w:pStyle w:val="TableParagraph"/>
              <w:spacing w:line="167" w:lineRule="exact"/>
              <w:ind w:left="106"/>
              <w:rPr>
                <w:sz w:val="16"/>
              </w:rPr>
            </w:pPr>
            <w:r>
              <w:rPr>
                <w:sz w:val="16"/>
              </w:rPr>
              <w:t>tratamento: 12 meses.</w:t>
            </w:r>
          </w:p>
        </w:tc>
        <w:tc>
          <w:tcPr>
            <w:tcW w:w="1986" w:type="dxa"/>
            <w:tcBorders>
              <w:bottom w:val="nil"/>
            </w:tcBorders>
          </w:tcPr>
          <w:p w:rsidR="005E3837" w:rsidRDefault="00D30DAB">
            <w:pPr>
              <w:pStyle w:val="TableParagraph"/>
              <w:numPr>
                <w:ilvl w:val="0"/>
                <w:numId w:val="38"/>
              </w:numPr>
              <w:tabs>
                <w:tab w:val="left" w:pos="199"/>
              </w:tabs>
              <w:ind w:right="511" w:firstLine="0"/>
              <w:rPr>
                <w:sz w:val="16"/>
              </w:rPr>
            </w:pPr>
            <w:r>
              <w:rPr>
                <w:sz w:val="16"/>
              </w:rPr>
              <w:t>Primários: alívio de sintomas</w:t>
            </w:r>
            <w:r>
              <w:rPr>
                <w:spacing w:val="-6"/>
                <w:sz w:val="16"/>
              </w:rPr>
              <w:t xml:space="preserve"> </w:t>
            </w:r>
            <w:r>
              <w:rPr>
                <w:sz w:val="16"/>
              </w:rPr>
              <w:t>menstruais.</w:t>
            </w:r>
          </w:p>
          <w:p w:rsidR="005E3837" w:rsidRDefault="005E3837">
            <w:pPr>
              <w:pStyle w:val="TableParagraph"/>
              <w:spacing w:before="5"/>
              <w:rPr>
                <w:sz w:val="15"/>
              </w:rPr>
            </w:pPr>
          </w:p>
          <w:p w:rsidR="005E3837" w:rsidRDefault="00D30DAB">
            <w:pPr>
              <w:pStyle w:val="TableParagraph"/>
              <w:numPr>
                <w:ilvl w:val="0"/>
                <w:numId w:val="38"/>
              </w:numPr>
              <w:tabs>
                <w:tab w:val="left" w:pos="199"/>
              </w:tabs>
              <w:spacing w:before="1"/>
              <w:ind w:right="125" w:firstLine="0"/>
              <w:rPr>
                <w:sz w:val="16"/>
              </w:rPr>
            </w:pPr>
            <w:r>
              <w:rPr>
                <w:sz w:val="16"/>
              </w:rPr>
              <w:t>Secundários: ressecção completa do leiomioma, tempo de procedimento, complicações,recorrência de leiomioma submucoso, dificuldade operatória, satisfação do cirurgião, efeitos adversos de medicação pré-operatória e custo.</w:t>
            </w:r>
          </w:p>
        </w:tc>
        <w:tc>
          <w:tcPr>
            <w:tcW w:w="1994" w:type="dxa"/>
            <w:tcBorders>
              <w:bottom w:val="nil"/>
            </w:tcBorders>
          </w:tcPr>
          <w:p w:rsidR="005E3837" w:rsidRDefault="00D30DAB">
            <w:pPr>
              <w:pStyle w:val="TableParagraph"/>
              <w:ind w:left="101" w:right="165"/>
              <w:rPr>
                <w:sz w:val="16"/>
              </w:rPr>
            </w:pPr>
            <w:r>
              <w:rPr>
                <w:sz w:val="16"/>
              </w:rPr>
              <w:t>- Resultados: não foi significativo</w:t>
            </w:r>
            <w:r>
              <w:rPr>
                <w:sz w:val="16"/>
              </w:rPr>
              <w:t xml:space="preserve"> redução dos sintomasnem ressecção completa dos miomas, tempo cirúrgico teve diferença estatística mas não clinicamente significativa (diferença média ou DM -5,34 min [- 7,55 a -3,12, IC 95%),</w:t>
            </w:r>
          </w:p>
          <w:p w:rsidR="005E3837" w:rsidRDefault="00D30DAB">
            <w:pPr>
              <w:pStyle w:val="TableParagraph"/>
              <w:ind w:left="101" w:right="196"/>
              <w:rPr>
                <w:sz w:val="16"/>
              </w:rPr>
            </w:pPr>
            <w:r>
              <w:rPr>
                <w:sz w:val="16"/>
              </w:rPr>
              <w:t>pacientes do grupo GNRh tiveram fogachos como efeito adverso.</w:t>
            </w:r>
          </w:p>
        </w:tc>
        <w:tc>
          <w:tcPr>
            <w:tcW w:w="1696" w:type="dxa"/>
            <w:tcBorders>
              <w:bottom w:val="nil"/>
            </w:tcBorders>
          </w:tcPr>
          <w:p w:rsidR="005E3837" w:rsidRDefault="00D30DAB">
            <w:pPr>
              <w:pStyle w:val="TableParagraph"/>
              <w:ind w:left="100" w:right="144"/>
              <w:rPr>
                <w:sz w:val="16"/>
              </w:rPr>
            </w:pPr>
            <w:r>
              <w:rPr>
                <w:sz w:val="16"/>
              </w:rPr>
              <w:t>-</w:t>
            </w:r>
            <w:r>
              <w:rPr>
                <w:sz w:val="16"/>
              </w:rPr>
              <w:t xml:space="preserve"> Um estudo não foi cegado e não citou fonte de fundos para a pesquisa, poucos estudos, número pequeno de pacientes.</w:t>
            </w:r>
          </w:p>
        </w:tc>
      </w:tr>
      <w:tr w:rsidR="005E3837">
        <w:trPr>
          <w:trHeight w:val="1107"/>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ind w:left="109" w:right="98"/>
              <w:rPr>
                <w:sz w:val="16"/>
              </w:rPr>
            </w:pPr>
            <w:r>
              <w:rPr>
                <w:sz w:val="16"/>
              </w:rPr>
              <w:t>- Objetivo: determinar eficácia do uso de análogos de GnRH pré-operatório em termos de alívio de sintomas, complicações e facilidade de</w:t>
            </w:r>
          </w:p>
          <w:p w:rsidR="005E3837" w:rsidRDefault="00D30DAB">
            <w:pPr>
              <w:pStyle w:val="TableParagraph"/>
              <w:spacing w:line="170" w:lineRule="exact"/>
              <w:ind w:left="109"/>
              <w:rPr>
                <w:sz w:val="16"/>
              </w:rPr>
            </w:pPr>
            <w:r>
              <w:rPr>
                <w:sz w:val="16"/>
              </w:rPr>
              <w:t>cirurgia.</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r w:rsidR="005E3837">
        <w:trPr>
          <w:trHeight w:val="1285"/>
        </w:trPr>
        <w:tc>
          <w:tcPr>
            <w:tcW w:w="1688" w:type="dxa"/>
          </w:tcPr>
          <w:p w:rsidR="005E3837" w:rsidRPr="00D30DAB" w:rsidRDefault="00D30DAB">
            <w:pPr>
              <w:pStyle w:val="TableParagraph"/>
              <w:ind w:left="208" w:right="194" w:hanging="2"/>
              <w:jc w:val="center"/>
              <w:rPr>
                <w:sz w:val="16"/>
                <w:lang w:val="en-US"/>
              </w:rPr>
            </w:pPr>
            <w:r w:rsidRPr="00D30DAB">
              <w:rPr>
                <w:sz w:val="16"/>
                <w:lang w:val="en-US"/>
              </w:rPr>
              <w:t>Chen NN. BMC Complement Altern Med. 2014.</w:t>
            </w:r>
          </w:p>
        </w:tc>
        <w:tc>
          <w:tcPr>
            <w:tcW w:w="2108" w:type="dxa"/>
          </w:tcPr>
          <w:p w:rsidR="005E3837" w:rsidRDefault="00D30DAB">
            <w:pPr>
              <w:pStyle w:val="TableParagraph"/>
              <w:numPr>
                <w:ilvl w:val="0"/>
                <w:numId w:val="37"/>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37"/>
              </w:numPr>
              <w:tabs>
                <w:tab w:val="left" w:pos="204"/>
              </w:tabs>
              <w:ind w:right="150" w:firstLine="0"/>
              <w:rPr>
                <w:sz w:val="16"/>
              </w:rPr>
            </w:pPr>
            <w:r>
              <w:rPr>
                <w:sz w:val="16"/>
              </w:rPr>
              <w:t>Período da busca: do início até maio de</w:t>
            </w:r>
            <w:r>
              <w:rPr>
                <w:spacing w:val="-8"/>
                <w:sz w:val="16"/>
              </w:rPr>
              <w:t xml:space="preserve"> </w:t>
            </w:r>
            <w:r>
              <w:rPr>
                <w:sz w:val="16"/>
              </w:rPr>
              <w:t>2013.</w:t>
            </w:r>
          </w:p>
          <w:p w:rsidR="005E3837" w:rsidRDefault="005E3837">
            <w:pPr>
              <w:pStyle w:val="TableParagraph"/>
              <w:rPr>
                <w:sz w:val="16"/>
              </w:rPr>
            </w:pPr>
          </w:p>
          <w:p w:rsidR="005E3837" w:rsidRDefault="00D30DAB">
            <w:pPr>
              <w:pStyle w:val="TableParagraph"/>
              <w:numPr>
                <w:ilvl w:val="0"/>
                <w:numId w:val="37"/>
              </w:numPr>
              <w:tabs>
                <w:tab w:val="left" w:pos="204"/>
              </w:tabs>
              <w:spacing w:line="180" w:lineRule="atLeast"/>
              <w:ind w:right="686" w:firstLine="0"/>
              <w:rPr>
                <w:sz w:val="16"/>
              </w:rPr>
            </w:pPr>
            <w:r>
              <w:rPr>
                <w:sz w:val="16"/>
              </w:rPr>
              <w:t>Bases consultadas: PubMed,</w:t>
            </w:r>
            <w:r>
              <w:rPr>
                <w:spacing w:val="-5"/>
                <w:sz w:val="16"/>
              </w:rPr>
              <w:t xml:space="preserve"> </w:t>
            </w:r>
            <w:r>
              <w:rPr>
                <w:sz w:val="16"/>
              </w:rPr>
              <w:t>Cochrane</w:t>
            </w:r>
          </w:p>
        </w:tc>
        <w:tc>
          <w:tcPr>
            <w:tcW w:w="1845" w:type="dxa"/>
          </w:tcPr>
          <w:p w:rsidR="005E3837" w:rsidRDefault="00D30DAB">
            <w:pPr>
              <w:pStyle w:val="TableParagraph"/>
              <w:numPr>
                <w:ilvl w:val="0"/>
                <w:numId w:val="36"/>
              </w:numPr>
              <w:tabs>
                <w:tab w:val="left" w:pos="201"/>
              </w:tabs>
              <w:spacing w:line="237" w:lineRule="auto"/>
              <w:ind w:right="397" w:firstLine="0"/>
              <w:rPr>
                <w:sz w:val="16"/>
              </w:rPr>
            </w:pPr>
            <w:r>
              <w:rPr>
                <w:sz w:val="16"/>
              </w:rPr>
              <w:t>Número de estudos incluídos:</w:t>
            </w:r>
            <w:r>
              <w:rPr>
                <w:spacing w:val="-2"/>
                <w:sz w:val="16"/>
              </w:rPr>
              <w:t xml:space="preserve"> </w:t>
            </w:r>
            <w:r>
              <w:rPr>
                <w:sz w:val="16"/>
              </w:rPr>
              <w:t>38.</w:t>
            </w:r>
          </w:p>
          <w:p w:rsidR="005E3837" w:rsidRDefault="005E3837">
            <w:pPr>
              <w:pStyle w:val="TableParagraph"/>
              <w:spacing w:before="9"/>
              <w:rPr>
                <w:sz w:val="15"/>
              </w:rPr>
            </w:pPr>
          </w:p>
          <w:p w:rsidR="005E3837" w:rsidRDefault="00D30DAB">
            <w:pPr>
              <w:pStyle w:val="TableParagraph"/>
              <w:numPr>
                <w:ilvl w:val="0"/>
                <w:numId w:val="36"/>
              </w:numPr>
              <w:tabs>
                <w:tab w:val="left" w:pos="201"/>
              </w:tabs>
              <w:ind w:right="423" w:firstLine="0"/>
              <w:rPr>
                <w:sz w:val="16"/>
              </w:rPr>
            </w:pPr>
            <w:r>
              <w:rPr>
                <w:sz w:val="16"/>
              </w:rPr>
              <w:t>Número de participantes:</w:t>
            </w:r>
            <w:r>
              <w:rPr>
                <w:spacing w:val="-8"/>
                <w:sz w:val="16"/>
              </w:rPr>
              <w:t xml:space="preserve"> </w:t>
            </w:r>
            <w:r>
              <w:rPr>
                <w:sz w:val="16"/>
              </w:rPr>
              <w:t>3.816.</w:t>
            </w:r>
          </w:p>
        </w:tc>
        <w:tc>
          <w:tcPr>
            <w:tcW w:w="1559" w:type="dxa"/>
          </w:tcPr>
          <w:p w:rsidR="005E3837" w:rsidRDefault="00D30DAB">
            <w:pPr>
              <w:pStyle w:val="TableParagraph"/>
              <w:ind w:left="105" w:right="219"/>
              <w:rPr>
                <w:sz w:val="16"/>
              </w:rPr>
            </w:pPr>
            <w:r>
              <w:rPr>
                <w:sz w:val="16"/>
              </w:rPr>
              <w:t>- Mulheres com leiomioma uterino diagnosticado com ultrassom e manifestações clínicas.</w:t>
            </w:r>
          </w:p>
        </w:tc>
        <w:tc>
          <w:tcPr>
            <w:tcW w:w="1703" w:type="dxa"/>
          </w:tcPr>
          <w:p w:rsidR="005E3837" w:rsidRDefault="00D30DAB">
            <w:pPr>
              <w:pStyle w:val="TableParagraph"/>
              <w:ind w:left="106" w:right="118"/>
              <w:rPr>
                <w:sz w:val="16"/>
              </w:rPr>
            </w:pPr>
            <w:r>
              <w:rPr>
                <w:sz w:val="16"/>
              </w:rPr>
              <w:t>- Intervenção: Guizhi Fuling Formula sozinho ou combinado com outro medicamento.</w:t>
            </w:r>
          </w:p>
        </w:tc>
        <w:tc>
          <w:tcPr>
            <w:tcW w:w="1986" w:type="dxa"/>
          </w:tcPr>
          <w:p w:rsidR="005E3837" w:rsidRDefault="00D30DAB">
            <w:pPr>
              <w:pStyle w:val="TableParagraph"/>
              <w:numPr>
                <w:ilvl w:val="0"/>
                <w:numId w:val="35"/>
              </w:numPr>
              <w:tabs>
                <w:tab w:val="left" w:pos="199"/>
              </w:tabs>
              <w:ind w:right="387" w:firstLine="0"/>
              <w:rPr>
                <w:sz w:val="16"/>
              </w:rPr>
            </w:pPr>
            <w:r>
              <w:rPr>
                <w:sz w:val="16"/>
              </w:rPr>
              <w:t>Primários: volume do leiomioma uterino e melhora dos</w:t>
            </w:r>
            <w:r>
              <w:rPr>
                <w:spacing w:val="-5"/>
                <w:sz w:val="16"/>
              </w:rPr>
              <w:t xml:space="preserve"> </w:t>
            </w:r>
            <w:r>
              <w:rPr>
                <w:sz w:val="16"/>
              </w:rPr>
              <w:t>sintomas.</w:t>
            </w:r>
          </w:p>
          <w:p w:rsidR="005E3837" w:rsidRDefault="005E3837">
            <w:pPr>
              <w:pStyle w:val="TableParagraph"/>
              <w:spacing w:before="4"/>
              <w:rPr>
                <w:sz w:val="15"/>
              </w:rPr>
            </w:pPr>
          </w:p>
          <w:p w:rsidR="005E3837" w:rsidRDefault="00D30DAB">
            <w:pPr>
              <w:pStyle w:val="TableParagraph"/>
              <w:numPr>
                <w:ilvl w:val="0"/>
                <w:numId w:val="35"/>
              </w:numPr>
              <w:tabs>
                <w:tab w:val="left" w:pos="199"/>
              </w:tabs>
              <w:ind w:right="429" w:firstLine="0"/>
              <w:rPr>
                <w:sz w:val="16"/>
              </w:rPr>
            </w:pPr>
            <w:r>
              <w:rPr>
                <w:sz w:val="16"/>
              </w:rPr>
              <w:t>Secundários:</w:t>
            </w:r>
            <w:r>
              <w:rPr>
                <w:spacing w:val="-9"/>
                <w:sz w:val="16"/>
              </w:rPr>
              <w:t xml:space="preserve"> </w:t>
            </w:r>
            <w:r>
              <w:rPr>
                <w:sz w:val="16"/>
              </w:rPr>
              <w:t>volume uterino, taxa</w:t>
            </w:r>
            <w:r>
              <w:rPr>
                <w:spacing w:val="-5"/>
                <w:sz w:val="16"/>
              </w:rPr>
              <w:t xml:space="preserve"> </w:t>
            </w:r>
            <w:r>
              <w:rPr>
                <w:sz w:val="16"/>
              </w:rPr>
              <w:t>de</w:t>
            </w:r>
          </w:p>
        </w:tc>
        <w:tc>
          <w:tcPr>
            <w:tcW w:w="1994" w:type="dxa"/>
          </w:tcPr>
          <w:p w:rsidR="005E3837" w:rsidRDefault="00D30DAB">
            <w:pPr>
              <w:pStyle w:val="TableParagraph"/>
              <w:ind w:left="101" w:right="236"/>
              <w:rPr>
                <w:sz w:val="16"/>
              </w:rPr>
            </w:pPr>
            <w:r>
              <w:rPr>
                <w:sz w:val="16"/>
              </w:rPr>
              <w:t>- Resultados: GFF + mifepristone foram mais efetivos que mifepristone sozinho em reduzir tamanho de leiomioma (DM em volume total de</w:t>
            </w:r>
          </w:p>
          <w:p w:rsidR="005E3837" w:rsidRDefault="00D30DAB">
            <w:pPr>
              <w:pStyle w:val="TableParagraph"/>
              <w:spacing w:line="168" w:lineRule="exact"/>
              <w:ind w:left="101"/>
              <w:rPr>
                <w:sz w:val="16"/>
              </w:rPr>
            </w:pPr>
            <w:r>
              <w:rPr>
                <w:sz w:val="16"/>
              </w:rPr>
              <w:t>múltiplos leiomiomas: -</w:t>
            </w:r>
          </w:p>
        </w:tc>
        <w:tc>
          <w:tcPr>
            <w:tcW w:w="1696" w:type="dxa"/>
          </w:tcPr>
          <w:p w:rsidR="005E3837" w:rsidRDefault="00D30DAB">
            <w:pPr>
              <w:pStyle w:val="TableParagraph"/>
              <w:ind w:left="100" w:right="193"/>
              <w:rPr>
                <w:sz w:val="16"/>
              </w:rPr>
            </w:pPr>
            <w:r>
              <w:rPr>
                <w:sz w:val="16"/>
              </w:rPr>
              <w:t>- Pobre qualidade metodológica dos estudos e ausência de cegamento que impe</w:t>
            </w:r>
            <w:r>
              <w:rPr>
                <w:sz w:val="16"/>
              </w:rPr>
              <w:t>dem os autores do estudo de</w:t>
            </w:r>
          </w:p>
        </w:tc>
      </w:tr>
    </w:tbl>
    <w:p w:rsidR="005E3837" w:rsidRDefault="005E3837">
      <w:pPr>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3497"/>
        </w:trPr>
        <w:tc>
          <w:tcPr>
            <w:tcW w:w="1688" w:type="dxa"/>
          </w:tcPr>
          <w:p w:rsidR="005E3837" w:rsidRDefault="005E3837">
            <w:pPr>
              <w:pStyle w:val="TableParagraph"/>
              <w:rPr>
                <w:sz w:val="16"/>
              </w:rPr>
            </w:pPr>
          </w:p>
        </w:tc>
        <w:tc>
          <w:tcPr>
            <w:tcW w:w="2108" w:type="dxa"/>
          </w:tcPr>
          <w:p w:rsidR="005E3837" w:rsidRDefault="00D30DAB">
            <w:pPr>
              <w:pStyle w:val="TableParagraph"/>
              <w:spacing w:line="180" w:lineRule="exact"/>
              <w:ind w:left="109"/>
              <w:rPr>
                <w:sz w:val="16"/>
              </w:rPr>
            </w:pPr>
            <w:r>
              <w:rPr>
                <w:sz w:val="16"/>
              </w:rPr>
              <w:t>CENTRAL, EMBASE e 4</w:t>
            </w:r>
          </w:p>
          <w:p w:rsidR="005E3837" w:rsidRDefault="00D30DAB">
            <w:pPr>
              <w:pStyle w:val="TableParagraph"/>
              <w:spacing w:line="183" w:lineRule="exact"/>
              <w:ind w:left="109"/>
              <w:rPr>
                <w:sz w:val="16"/>
              </w:rPr>
            </w:pPr>
            <w:r>
              <w:rPr>
                <w:sz w:val="16"/>
              </w:rPr>
              <w:t>databases chineses.</w:t>
            </w:r>
          </w:p>
          <w:p w:rsidR="005E3837" w:rsidRDefault="005E3837">
            <w:pPr>
              <w:pStyle w:val="TableParagraph"/>
              <w:spacing w:before="1"/>
              <w:rPr>
                <w:sz w:val="16"/>
              </w:rPr>
            </w:pPr>
          </w:p>
          <w:p w:rsidR="005E3837" w:rsidRDefault="00D30DAB">
            <w:pPr>
              <w:pStyle w:val="TableParagraph"/>
              <w:numPr>
                <w:ilvl w:val="0"/>
                <w:numId w:val="34"/>
              </w:numPr>
              <w:tabs>
                <w:tab w:val="left" w:pos="204"/>
              </w:tabs>
              <w:ind w:right="195" w:firstLine="0"/>
              <w:rPr>
                <w:sz w:val="16"/>
              </w:rPr>
            </w:pPr>
            <w:r>
              <w:rPr>
                <w:sz w:val="16"/>
              </w:rPr>
              <w:t>Critérios de elegibilidade: ECRs que avaliassem o efeito benéfico de Guizhi Fuling Formula no tratamento de leiomioma de útero.</w:t>
            </w:r>
          </w:p>
          <w:p w:rsidR="005E3837" w:rsidRDefault="005E3837">
            <w:pPr>
              <w:pStyle w:val="TableParagraph"/>
              <w:spacing w:before="10"/>
              <w:rPr>
                <w:sz w:val="15"/>
              </w:rPr>
            </w:pPr>
          </w:p>
          <w:p w:rsidR="005E3837" w:rsidRDefault="00D30DAB">
            <w:pPr>
              <w:pStyle w:val="TableParagraph"/>
              <w:numPr>
                <w:ilvl w:val="0"/>
                <w:numId w:val="34"/>
              </w:numPr>
              <w:tabs>
                <w:tab w:val="left" w:pos="204"/>
              </w:tabs>
              <w:ind w:right="164" w:firstLine="0"/>
              <w:rPr>
                <w:sz w:val="16"/>
              </w:rPr>
            </w:pPr>
            <w:r>
              <w:rPr>
                <w:sz w:val="16"/>
              </w:rPr>
              <w:t>Objetivo: avaliar eficácia e segurançade Guizhi Fuling Formula (GFF) no tratamento de leiomioma de útero.</w:t>
            </w:r>
          </w:p>
        </w:tc>
        <w:tc>
          <w:tcPr>
            <w:tcW w:w="1845" w:type="dxa"/>
          </w:tcPr>
          <w:p w:rsidR="005E3837" w:rsidRDefault="005E3837">
            <w:pPr>
              <w:pStyle w:val="TableParagraph"/>
              <w:rPr>
                <w:sz w:val="16"/>
              </w:rPr>
            </w:pPr>
          </w:p>
        </w:tc>
        <w:tc>
          <w:tcPr>
            <w:tcW w:w="1559" w:type="dxa"/>
          </w:tcPr>
          <w:p w:rsidR="005E3837" w:rsidRDefault="005E3837">
            <w:pPr>
              <w:pStyle w:val="TableParagraph"/>
              <w:rPr>
                <w:sz w:val="16"/>
              </w:rPr>
            </w:pPr>
          </w:p>
        </w:tc>
        <w:tc>
          <w:tcPr>
            <w:tcW w:w="1703" w:type="dxa"/>
          </w:tcPr>
          <w:p w:rsidR="005E3837" w:rsidRDefault="00D30DAB">
            <w:pPr>
              <w:pStyle w:val="TableParagraph"/>
              <w:numPr>
                <w:ilvl w:val="0"/>
                <w:numId w:val="33"/>
              </w:numPr>
              <w:tabs>
                <w:tab w:val="left" w:pos="200"/>
              </w:tabs>
              <w:ind w:right="220" w:firstLine="0"/>
              <w:rPr>
                <w:sz w:val="16"/>
              </w:rPr>
            </w:pPr>
            <w:r>
              <w:rPr>
                <w:sz w:val="16"/>
              </w:rPr>
              <w:t xml:space="preserve">Controle: sem intervenção, placebo, medicamento ou medicamentos chineses patenteados aprovados no </w:t>
            </w:r>
            <w:r>
              <w:rPr>
                <w:i/>
                <w:sz w:val="16"/>
              </w:rPr>
              <w:t>State Food and Drug Administration of China</w:t>
            </w:r>
            <w:r>
              <w:rPr>
                <w:sz w:val="16"/>
              </w:rPr>
              <w:t>.</w:t>
            </w:r>
          </w:p>
          <w:p w:rsidR="005E3837" w:rsidRDefault="005E3837">
            <w:pPr>
              <w:pStyle w:val="TableParagraph"/>
              <w:spacing w:before="7"/>
              <w:rPr>
                <w:sz w:val="15"/>
              </w:rPr>
            </w:pPr>
          </w:p>
          <w:p w:rsidR="005E3837" w:rsidRDefault="00D30DAB">
            <w:pPr>
              <w:pStyle w:val="TableParagraph"/>
              <w:numPr>
                <w:ilvl w:val="0"/>
                <w:numId w:val="33"/>
              </w:numPr>
              <w:tabs>
                <w:tab w:val="left" w:pos="200"/>
              </w:tabs>
              <w:ind w:right="225" w:firstLine="0"/>
              <w:rPr>
                <w:sz w:val="16"/>
              </w:rPr>
            </w:pPr>
            <w:r>
              <w:rPr>
                <w:sz w:val="16"/>
              </w:rPr>
              <w:t>Tempo de uso:</w:t>
            </w:r>
            <w:r>
              <w:rPr>
                <w:spacing w:val="-9"/>
                <w:sz w:val="16"/>
              </w:rPr>
              <w:t xml:space="preserve"> </w:t>
            </w:r>
            <w:r>
              <w:rPr>
                <w:sz w:val="16"/>
              </w:rPr>
              <w:t>pelo menos 30</w:t>
            </w:r>
            <w:r>
              <w:rPr>
                <w:spacing w:val="-2"/>
                <w:sz w:val="16"/>
              </w:rPr>
              <w:t xml:space="preserve"> </w:t>
            </w:r>
            <w:r>
              <w:rPr>
                <w:sz w:val="16"/>
              </w:rPr>
              <w:t>dias.</w:t>
            </w:r>
          </w:p>
          <w:p w:rsidR="005E3837" w:rsidRDefault="005E3837">
            <w:pPr>
              <w:pStyle w:val="TableParagraph"/>
              <w:rPr>
                <w:sz w:val="16"/>
              </w:rPr>
            </w:pPr>
          </w:p>
          <w:p w:rsidR="005E3837" w:rsidRDefault="00D30DAB">
            <w:pPr>
              <w:pStyle w:val="TableParagraph"/>
              <w:numPr>
                <w:ilvl w:val="0"/>
                <w:numId w:val="33"/>
              </w:numPr>
              <w:tabs>
                <w:tab w:val="left" w:pos="200"/>
              </w:tabs>
              <w:ind w:right="449" w:firstLine="0"/>
              <w:rPr>
                <w:sz w:val="16"/>
              </w:rPr>
            </w:pPr>
            <w:r>
              <w:rPr>
                <w:sz w:val="16"/>
              </w:rPr>
              <w:t>Tempo de seguimento pós- tratamento: não mencionado miomectomia</w:t>
            </w:r>
            <w:r>
              <w:rPr>
                <w:spacing w:val="-5"/>
                <w:sz w:val="16"/>
              </w:rPr>
              <w:t xml:space="preserve"> </w:t>
            </w:r>
            <w:r>
              <w:rPr>
                <w:sz w:val="16"/>
              </w:rPr>
              <w:t>por</w:t>
            </w:r>
          </w:p>
          <w:p w:rsidR="005E3837" w:rsidRDefault="00D30DAB">
            <w:pPr>
              <w:pStyle w:val="TableParagraph"/>
              <w:spacing w:before="2" w:line="168" w:lineRule="exact"/>
              <w:ind w:left="106"/>
              <w:rPr>
                <w:sz w:val="16"/>
              </w:rPr>
            </w:pPr>
            <w:r>
              <w:rPr>
                <w:sz w:val="16"/>
              </w:rPr>
              <w:t>UFGRM.</w:t>
            </w:r>
          </w:p>
        </w:tc>
        <w:tc>
          <w:tcPr>
            <w:tcW w:w="1986" w:type="dxa"/>
          </w:tcPr>
          <w:p w:rsidR="005E3837" w:rsidRDefault="00D30DAB">
            <w:pPr>
              <w:pStyle w:val="TableParagraph"/>
              <w:spacing w:line="237" w:lineRule="auto"/>
              <w:ind w:left="105" w:right="238"/>
              <w:rPr>
                <w:sz w:val="16"/>
              </w:rPr>
            </w:pPr>
            <w:r>
              <w:rPr>
                <w:sz w:val="16"/>
              </w:rPr>
              <w:t>recorrência, qualidade de vida e eventos adversos</w:t>
            </w:r>
          </w:p>
        </w:tc>
        <w:tc>
          <w:tcPr>
            <w:tcW w:w="1994" w:type="dxa"/>
          </w:tcPr>
          <w:p w:rsidR="005E3837" w:rsidRDefault="00D30DAB">
            <w:pPr>
              <w:pStyle w:val="TableParagraph"/>
              <w:spacing w:line="180" w:lineRule="exact"/>
              <w:ind w:left="101"/>
              <w:rPr>
                <w:sz w:val="16"/>
              </w:rPr>
            </w:pPr>
            <w:r>
              <w:rPr>
                <w:sz w:val="16"/>
              </w:rPr>
              <w:t>19,41 cm³ [-28,68 a -</w:t>
            </w:r>
          </w:p>
          <w:p w:rsidR="005E3837" w:rsidRDefault="00D30DAB">
            <w:pPr>
              <w:pStyle w:val="TableParagraph"/>
              <w:spacing w:line="183" w:lineRule="exact"/>
              <w:ind w:left="101"/>
              <w:rPr>
                <w:sz w:val="16"/>
              </w:rPr>
            </w:pPr>
            <w:r>
              <w:rPr>
                <w:sz w:val="16"/>
              </w:rPr>
              <w:t>10,14], IC 95%). GFF</w:t>
            </w:r>
          </w:p>
          <w:p w:rsidR="005E3837" w:rsidRDefault="00D30DAB">
            <w:pPr>
              <w:pStyle w:val="TableParagraph"/>
              <w:spacing w:before="1"/>
              <w:ind w:left="101" w:right="200"/>
              <w:rPr>
                <w:sz w:val="16"/>
              </w:rPr>
            </w:pPr>
            <w:r>
              <w:rPr>
                <w:sz w:val="16"/>
              </w:rPr>
              <w:t>melhorou sintomas de dismenorreia significativamente tanto sozinho (RR: 2,27 [1,04 –</w:t>
            </w:r>
          </w:p>
          <w:p w:rsidR="005E3837" w:rsidRDefault="00D30DAB">
            <w:pPr>
              <w:pStyle w:val="TableParagraph"/>
              <w:ind w:left="101" w:right="391"/>
              <w:rPr>
                <w:sz w:val="16"/>
              </w:rPr>
            </w:pPr>
            <w:r>
              <w:rPr>
                <w:sz w:val="16"/>
              </w:rPr>
              <w:t xml:space="preserve">4,97], </w:t>
            </w:r>
            <w:r>
              <w:rPr>
                <w:spacing w:val="-3"/>
                <w:sz w:val="16"/>
              </w:rPr>
              <w:t xml:space="preserve">IC </w:t>
            </w:r>
            <w:r>
              <w:rPr>
                <w:sz w:val="16"/>
              </w:rPr>
              <w:t>95%) quanto combinado com mifepristone (RR:</w:t>
            </w:r>
            <w:r>
              <w:rPr>
                <w:spacing w:val="-8"/>
                <w:sz w:val="16"/>
              </w:rPr>
              <w:t xml:space="preserve"> </w:t>
            </w:r>
            <w:r>
              <w:rPr>
                <w:sz w:val="16"/>
              </w:rPr>
              <w:t>2,35</w:t>
            </w:r>
          </w:p>
          <w:p w:rsidR="005E3837" w:rsidRDefault="00D30DAB">
            <w:pPr>
              <w:pStyle w:val="TableParagraph"/>
              <w:spacing w:line="183" w:lineRule="exact"/>
              <w:ind w:left="101"/>
              <w:rPr>
                <w:sz w:val="16"/>
              </w:rPr>
            </w:pPr>
            <w:r>
              <w:rPr>
                <w:sz w:val="16"/>
              </w:rPr>
              <w:t xml:space="preserve">[1,15 – 4,82], </w:t>
            </w:r>
            <w:r>
              <w:rPr>
                <w:spacing w:val="-3"/>
                <w:sz w:val="16"/>
              </w:rPr>
              <w:t>IC</w:t>
            </w:r>
            <w:r>
              <w:rPr>
                <w:spacing w:val="-2"/>
                <w:sz w:val="16"/>
              </w:rPr>
              <w:t xml:space="preserve"> </w:t>
            </w:r>
            <w:r>
              <w:rPr>
                <w:sz w:val="16"/>
              </w:rPr>
              <w:t>95%).</w:t>
            </w:r>
          </w:p>
          <w:p w:rsidR="005E3837" w:rsidRDefault="00D30DAB">
            <w:pPr>
              <w:pStyle w:val="TableParagraph"/>
              <w:ind w:left="101" w:right="414"/>
              <w:rPr>
                <w:sz w:val="16"/>
              </w:rPr>
            </w:pPr>
            <w:r>
              <w:rPr>
                <w:sz w:val="16"/>
              </w:rPr>
              <w:t>Eventos adversos importantes não foram relatados.</w:t>
            </w:r>
          </w:p>
        </w:tc>
        <w:tc>
          <w:tcPr>
            <w:tcW w:w="1696" w:type="dxa"/>
          </w:tcPr>
          <w:p w:rsidR="005E3837" w:rsidRDefault="00D30DAB">
            <w:pPr>
              <w:pStyle w:val="TableParagraph"/>
              <w:spacing w:line="237" w:lineRule="auto"/>
              <w:ind w:left="100" w:right="201"/>
              <w:rPr>
                <w:sz w:val="16"/>
              </w:rPr>
            </w:pPr>
            <w:r>
              <w:rPr>
                <w:sz w:val="16"/>
              </w:rPr>
              <w:t>afirmarem se GFF de fato é benéfico.</w:t>
            </w:r>
          </w:p>
        </w:tc>
      </w:tr>
      <w:tr w:rsidR="005E3837">
        <w:trPr>
          <w:trHeight w:val="2851"/>
        </w:trPr>
        <w:tc>
          <w:tcPr>
            <w:tcW w:w="1688" w:type="dxa"/>
            <w:tcBorders>
              <w:bottom w:val="nil"/>
            </w:tcBorders>
          </w:tcPr>
          <w:p w:rsidR="005E3837" w:rsidRDefault="00D30DAB">
            <w:pPr>
              <w:pStyle w:val="TableParagraph"/>
              <w:spacing w:line="178" w:lineRule="exact"/>
              <w:ind w:left="109" w:right="100"/>
              <w:jc w:val="center"/>
              <w:rPr>
                <w:sz w:val="16"/>
              </w:rPr>
            </w:pPr>
            <w:r>
              <w:rPr>
                <w:sz w:val="16"/>
              </w:rPr>
              <w:t>Gizzo S. Reprod Sci.</w:t>
            </w:r>
          </w:p>
          <w:p w:rsidR="005E3837" w:rsidRDefault="00D30DAB">
            <w:pPr>
              <w:pStyle w:val="TableParagraph"/>
              <w:spacing w:before="1"/>
              <w:ind w:left="113" w:right="100"/>
              <w:jc w:val="center"/>
              <w:rPr>
                <w:sz w:val="16"/>
              </w:rPr>
            </w:pPr>
            <w:r>
              <w:rPr>
                <w:sz w:val="16"/>
              </w:rPr>
              <w:t>2014.</w:t>
            </w:r>
          </w:p>
        </w:tc>
        <w:tc>
          <w:tcPr>
            <w:tcW w:w="2108" w:type="dxa"/>
            <w:tcBorders>
              <w:bottom w:val="nil"/>
            </w:tcBorders>
          </w:tcPr>
          <w:p w:rsidR="005E3837" w:rsidRDefault="00D30DAB">
            <w:pPr>
              <w:pStyle w:val="TableParagraph"/>
              <w:numPr>
                <w:ilvl w:val="0"/>
                <w:numId w:val="32"/>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
              <w:rPr>
                <w:sz w:val="16"/>
              </w:rPr>
            </w:pPr>
          </w:p>
          <w:p w:rsidR="005E3837" w:rsidRDefault="00D30DAB">
            <w:pPr>
              <w:pStyle w:val="TableParagraph"/>
              <w:numPr>
                <w:ilvl w:val="0"/>
                <w:numId w:val="32"/>
              </w:numPr>
              <w:tabs>
                <w:tab w:val="left" w:pos="204"/>
              </w:tabs>
              <w:ind w:right="153" w:firstLine="0"/>
              <w:rPr>
                <w:sz w:val="16"/>
              </w:rPr>
            </w:pPr>
            <w:r>
              <w:rPr>
                <w:sz w:val="16"/>
              </w:rPr>
              <w:t>Período da busca: janeiro de 2004 a fevereiro de</w:t>
            </w:r>
            <w:r>
              <w:rPr>
                <w:spacing w:val="-11"/>
                <w:sz w:val="16"/>
              </w:rPr>
              <w:t xml:space="preserve"> </w:t>
            </w:r>
            <w:r>
              <w:rPr>
                <w:sz w:val="16"/>
              </w:rPr>
              <w:t>2013.</w:t>
            </w:r>
          </w:p>
          <w:p w:rsidR="005E3837" w:rsidRDefault="005E3837">
            <w:pPr>
              <w:pStyle w:val="TableParagraph"/>
              <w:rPr>
                <w:sz w:val="16"/>
              </w:rPr>
            </w:pPr>
          </w:p>
          <w:p w:rsidR="005E3837" w:rsidRDefault="00D30DAB">
            <w:pPr>
              <w:pStyle w:val="TableParagraph"/>
              <w:numPr>
                <w:ilvl w:val="0"/>
                <w:numId w:val="32"/>
              </w:numPr>
              <w:tabs>
                <w:tab w:val="left" w:pos="204"/>
              </w:tabs>
              <w:ind w:right="497" w:firstLine="0"/>
              <w:rPr>
                <w:sz w:val="16"/>
              </w:rPr>
            </w:pPr>
            <w:r>
              <w:rPr>
                <w:sz w:val="16"/>
              </w:rPr>
              <w:t>Bases consultadas: MEDLINE,</w:t>
            </w:r>
            <w:r>
              <w:rPr>
                <w:spacing w:val="-5"/>
                <w:sz w:val="16"/>
              </w:rPr>
              <w:t xml:space="preserve"> </w:t>
            </w:r>
            <w:r>
              <w:rPr>
                <w:sz w:val="16"/>
              </w:rPr>
              <w:t>EMBASE,</w:t>
            </w:r>
          </w:p>
          <w:p w:rsidR="005E3837" w:rsidRDefault="00D30DAB">
            <w:pPr>
              <w:pStyle w:val="TableParagraph"/>
              <w:spacing w:line="183" w:lineRule="exact"/>
              <w:ind w:left="109"/>
              <w:rPr>
                <w:sz w:val="16"/>
              </w:rPr>
            </w:pPr>
            <w:r>
              <w:rPr>
                <w:sz w:val="16"/>
              </w:rPr>
              <w:t>Cochrane CENTRAL.</w:t>
            </w:r>
          </w:p>
          <w:p w:rsidR="005E3837" w:rsidRDefault="005E3837">
            <w:pPr>
              <w:pStyle w:val="TableParagraph"/>
              <w:spacing w:before="11"/>
              <w:rPr>
                <w:sz w:val="15"/>
              </w:rPr>
            </w:pPr>
          </w:p>
          <w:p w:rsidR="005E3837" w:rsidRDefault="00D30DAB">
            <w:pPr>
              <w:pStyle w:val="TableParagraph"/>
              <w:numPr>
                <w:ilvl w:val="0"/>
                <w:numId w:val="32"/>
              </w:numPr>
              <w:tabs>
                <w:tab w:val="left" w:pos="204"/>
              </w:tabs>
              <w:ind w:right="231" w:firstLine="0"/>
              <w:rPr>
                <w:sz w:val="16"/>
              </w:rPr>
            </w:pPr>
            <w:r>
              <w:rPr>
                <w:sz w:val="16"/>
              </w:rPr>
              <w:t>Critérios de elegibilidade: estudos baseados em desfechos técnicos (desfechos do estudo) e recursos clínicos (questionário</w:t>
            </w:r>
            <w:r>
              <w:rPr>
                <w:spacing w:val="-5"/>
                <w:sz w:val="16"/>
              </w:rPr>
              <w:t xml:space="preserve"> </w:t>
            </w:r>
            <w:r>
              <w:rPr>
                <w:sz w:val="16"/>
              </w:rPr>
              <w:t>UFS-QOL).</w:t>
            </w:r>
          </w:p>
        </w:tc>
        <w:tc>
          <w:tcPr>
            <w:tcW w:w="1845" w:type="dxa"/>
            <w:tcBorders>
              <w:bottom w:val="nil"/>
            </w:tcBorders>
          </w:tcPr>
          <w:p w:rsidR="005E3837" w:rsidRDefault="00D30DAB">
            <w:pPr>
              <w:pStyle w:val="TableParagraph"/>
              <w:numPr>
                <w:ilvl w:val="0"/>
                <w:numId w:val="31"/>
              </w:numPr>
              <w:tabs>
                <w:tab w:val="left" w:pos="201"/>
              </w:tabs>
              <w:ind w:right="397" w:firstLine="0"/>
              <w:rPr>
                <w:sz w:val="16"/>
              </w:rPr>
            </w:pPr>
            <w:r>
              <w:rPr>
                <w:sz w:val="16"/>
              </w:rPr>
              <w:t>Número de estudos incluídos:</w:t>
            </w:r>
            <w:r>
              <w:rPr>
                <w:spacing w:val="-2"/>
                <w:sz w:val="16"/>
              </w:rPr>
              <w:t xml:space="preserve"> </w:t>
            </w:r>
            <w:r>
              <w:rPr>
                <w:sz w:val="16"/>
              </w:rPr>
              <w:t>38.</w:t>
            </w:r>
          </w:p>
          <w:p w:rsidR="005E3837" w:rsidRDefault="005E3837">
            <w:pPr>
              <w:pStyle w:val="TableParagraph"/>
              <w:spacing w:before="5"/>
              <w:rPr>
                <w:sz w:val="15"/>
              </w:rPr>
            </w:pPr>
          </w:p>
          <w:p w:rsidR="005E3837" w:rsidRDefault="00D30DAB">
            <w:pPr>
              <w:pStyle w:val="TableParagraph"/>
              <w:numPr>
                <w:ilvl w:val="0"/>
                <w:numId w:val="31"/>
              </w:numPr>
              <w:tabs>
                <w:tab w:val="left" w:pos="201"/>
              </w:tabs>
              <w:spacing w:before="1"/>
              <w:ind w:right="423" w:firstLine="0"/>
              <w:rPr>
                <w:sz w:val="16"/>
              </w:rPr>
            </w:pPr>
            <w:r>
              <w:rPr>
                <w:sz w:val="16"/>
              </w:rPr>
              <w:t>Número de participantes:</w:t>
            </w:r>
            <w:r>
              <w:rPr>
                <w:spacing w:val="-8"/>
                <w:sz w:val="16"/>
              </w:rPr>
              <w:t xml:space="preserve"> </w:t>
            </w:r>
            <w:r>
              <w:rPr>
                <w:sz w:val="16"/>
              </w:rPr>
              <w:t>2.500.</w:t>
            </w:r>
          </w:p>
        </w:tc>
        <w:tc>
          <w:tcPr>
            <w:tcW w:w="1559" w:type="dxa"/>
            <w:tcBorders>
              <w:bottom w:val="nil"/>
            </w:tcBorders>
          </w:tcPr>
          <w:p w:rsidR="005E3837" w:rsidRDefault="00D30DAB">
            <w:pPr>
              <w:pStyle w:val="TableParagraph"/>
              <w:ind w:left="105" w:right="246"/>
              <w:rPr>
                <w:sz w:val="16"/>
              </w:rPr>
            </w:pPr>
            <w:r>
              <w:rPr>
                <w:sz w:val="16"/>
              </w:rPr>
              <w:t>- Mulheres com leiomioma uterino sintomático com idade média de 43 anos.</w:t>
            </w:r>
          </w:p>
        </w:tc>
        <w:tc>
          <w:tcPr>
            <w:tcW w:w="1703" w:type="dxa"/>
            <w:tcBorders>
              <w:bottom w:val="nil"/>
            </w:tcBorders>
          </w:tcPr>
          <w:p w:rsidR="005E3837" w:rsidRDefault="00D30DAB">
            <w:pPr>
              <w:pStyle w:val="TableParagraph"/>
              <w:numPr>
                <w:ilvl w:val="0"/>
                <w:numId w:val="30"/>
              </w:numPr>
              <w:tabs>
                <w:tab w:val="left" w:pos="203"/>
              </w:tabs>
              <w:ind w:right="449" w:firstLine="0"/>
              <w:rPr>
                <w:sz w:val="16"/>
              </w:rPr>
            </w:pPr>
            <w:r>
              <w:rPr>
                <w:sz w:val="16"/>
              </w:rPr>
              <w:t>Intervenção: miomectomia por UFGRM.</w:t>
            </w:r>
          </w:p>
          <w:p w:rsidR="005E3837" w:rsidRDefault="005E3837">
            <w:pPr>
              <w:pStyle w:val="TableParagraph"/>
              <w:spacing w:before="6"/>
              <w:rPr>
                <w:sz w:val="15"/>
              </w:rPr>
            </w:pPr>
          </w:p>
          <w:p w:rsidR="005E3837" w:rsidRDefault="00D30DAB">
            <w:pPr>
              <w:pStyle w:val="TableParagraph"/>
              <w:numPr>
                <w:ilvl w:val="0"/>
                <w:numId w:val="30"/>
              </w:numPr>
              <w:tabs>
                <w:tab w:val="left" w:pos="200"/>
              </w:tabs>
              <w:ind w:right="185" w:firstLine="0"/>
              <w:rPr>
                <w:sz w:val="16"/>
              </w:rPr>
            </w:pPr>
            <w:r>
              <w:rPr>
                <w:sz w:val="16"/>
              </w:rPr>
              <w:t>Tempo de seguimento pós- tratamento: 12</w:t>
            </w:r>
            <w:r>
              <w:rPr>
                <w:spacing w:val="-9"/>
                <w:sz w:val="16"/>
              </w:rPr>
              <w:t xml:space="preserve"> </w:t>
            </w:r>
            <w:r>
              <w:rPr>
                <w:sz w:val="16"/>
              </w:rPr>
              <w:t>meses.</w:t>
            </w:r>
          </w:p>
        </w:tc>
        <w:tc>
          <w:tcPr>
            <w:tcW w:w="1986" w:type="dxa"/>
            <w:tcBorders>
              <w:bottom w:val="nil"/>
            </w:tcBorders>
          </w:tcPr>
          <w:p w:rsidR="005E3837" w:rsidRDefault="00D30DAB">
            <w:pPr>
              <w:pStyle w:val="TableParagraph"/>
              <w:numPr>
                <w:ilvl w:val="0"/>
                <w:numId w:val="29"/>
              </w:numPr>
              <w:tabs>
                <w:tab w:val="left" w:pos="199"/>
              </w:tabs>
              <w:ind w:right="162" w:firstLine="0"/>
              <w:rPr>
                <w:sz w:val="16"/>
              </w:rPr>
            </w:pPr>
            <w:r>
              <w:rPr>
                <w:sz w:val="16"/>
              </w:rPr>
              <w:t>Primários: redução do leiomioma, volume não perfundido (VNP), taxa de NPV.</w:t>
            </w:r>
          </w:p>
          <w:p w:rsidR="005E3837" w:rsidRDefault="005E3837">
            <w:pPr>
              <w:pStyle w:val="TableParagraph"/>
              <w:spacing w:before="7"/>
              <w:rPr>
                <w:sz w:val="15"/>
              </w:rPr>
            </w:pPr>
          </w:p>
          <w:p w:rsidR="005E3837" w:rsidRDefault="00D30DAB">
            <w:pPr>
              <w:pStyle w:val="TableParagraph"/>
              <w:numPr>
                <w:ilvl w:val="0"/>
                <w:numId w:val="29"/>
              </w:numPr>
              <w:tabs>
                <w:tab w:val="left" w:pos="199"/>
              </w:tabs>
              <w:ind w:right="284" w:firstLine="0"/>
              <w:rPr>
                <w:sz w:val="16"/>
              </w:rPr>
            </w:pPr>
            <w:r>
              <w:rPr>
                <w:sz w:val="16"/>
              </w:rPr>
              <w:t xml:space="preserve">Secundários: qualidade </w:t>
            </w:r>
            <w:r>
              <w:rPr>
                <w:sz w:val="16"/>
              </w:rPr>
              <w:t>de vida e</w:t>
            </w:r>
            <w:r>
              <w:rPr>
                <w:spacing w:val="-6"/>
                <w:sz w:val="16"/>
              </w:rPr>
              <w:t xml:space="preserve"> </w:t>
            </w:r>
            <w:r>
              <w:rPr>
                <w:sz w:val="16"/>
              </w:rPr>
              <w:t>fertilidade.</w:t>
            </w:r>
          </w:p>
        </w:tc>
        <w:tc>
          <w:tcPr>
            <w:tcW w:w="1994" w:type="dxa"/>
            <w:tcBorders>
              <w:bottom w:val="nil"/>
            </w:tcBorders>
          </w:tcPr>
          <w:p w:rsidR="005E3837" w:rsidRDefault="00D30DAB">
            <w:pPr>
              <w:pStyle w:val="TableParagraph"/>
              <w:ind w:left="101" w:right="139"/>
              <w:rPr>
                <w:sz w:val="16"/>
              </w:rPr>
            </w:pPr>
            <w:r>
              <w:rPr>
                <w:sz w:val="16"/>
              </w:rPr>
              <w:t>- Resultados: segundo os desfechos primários, a miomectomia por</w:t>
            </w:r>
            <w:r>
              <w:rPr>
                <w:spacing w:val="-12"/>
                <w:sz w:val="16"/>
              </w:rPr>
              <w:t xml:space="preserve"> </w:t>
            </w:r>
            <w:r>
              <w:rPr>
                <w:sz w:val="16"/>
              </w:rPr>
              <w:t>UFGRM é uma técnica segura, eficiente, custo-efetiva e minimamente invasiva no tratamento de leiomioma uterino. Quanto a qualidade de vida e fertilidade, a técnica está associada a melhores desfechos baseado nos questionários.</w:t>
            </w:r>
          </w:p>
        </w:tc>
        <w:tc>
          <w:tcPr>
            <w:tcW w:w="1696" w:type="dxa"/>
            <w:tcBorders>
              <w:bottom w:val="nil"/>
            </w:tcBorders>
          </w:tcPr>
          <w:p w:rsidR="005E3837" w:rsidRDefault="00D30DAB">
            <w:pPr>
              <w:pStyle w:val="TableParagraph"/>
              <w:spacing w:line="178" w:lineRule="exact"/>
              <w:ind w:left="100"/>
              <w:rPr>
                <w:sz w:val="16"/>
              </w:rPr>
            </w:pPr>
            <w:r>
              <w:rPr>
                <w:sz w:val="16"/>
              </w:rPr>
              <w:t>- Estudos de casos.</w:t>
            </w:r>
          </w:p>
        </w:tc>
      </w:tr>
      <w:tr w:rsidR="005E3837">
        <w:trPr>
          <w:trHeight w:val="1197"/>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spacing w:before="88"/>
              <w:ind w:left="109" w:right="142"/>
              <w:rPr>
                <w:sz w:val="16"/>
              </w:rPr>
            </w:pPr>
            <w:r>
              <w:rPr>
                <w:sz w:val="16"/>
              </w:rPr>
              <w:t>- Objetivo: determinar eficácia e segurança de miomectomia realizada por ultrassom focado guiado por</w:t>
            </w:r>
          </w:p>
          <w:p w:rsidR="005E3837" w:rsidRDefault="00D30DAB">
            <w:pPr>
              <w:pStyle w:val="TableParagraph"/>
              <w:spacing w:before="5" w:line="182" w:lineRule="exact"/>
              <w:ind w:left="109" w:right="525"/>
              <w:rPr>
                <w:sz w:val="16"/>
              </w:rPr>
            </w:pPr>
            <w:r>
              <w:rPr>
                <w:sz w:val="16"/>
              </w:rPr>
              <w:t>ressonância magnética (UFGRM).</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r w:rsidR="005E3837">
        <w:trPr>
          <w:trHeight w:val="2023"/>
        </w:trPr>
        <w:tc>
          <w:tcPr>
            <w:tcW w:w="1688" w:type="dxa"/>
          </w:tcPr>
          <w:p w:rsidR="005E3837" w:rsidRDefault="00D30DAB">
            <w:pPr>
              <w:pStyle w:val="TableParagraph"/>
              <w:ind w:left="127" w:right="95" w:firstLine="240"/>
              <w:rPr>
                <w:sz w:val="16"/>
              </w:rPr>
            </w:pPr>
            <w:r>
              <w:rPr>
                <w:sz w:val="16"/>
              </w:rPr>
              <w:t>Moroni . BMC Womens Health. 2015</w:t>
            </w:r>
          </w:p>
        </w:tc>
        <w:tc>
          <w:tcPr>
            <w:tcW w:w="2108" w:type="dxa"/>
          </w:tcPr>
          <w:p w:rsidR="005E3837" w:rsidRDefault="00D30DAB">
            <w:pPr>
              <w:pStyle w:val="TableParagraph"/>
              <w:numPr>
                <w:ilvl w:val="0"/>
                <w:numId w:val="28"/>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28"/>
              </w:numPr>
              <w:tabs>
                <w:tab w:val="left" w:pos="204"/>
              </w:tabs>
              <w:ind w:right="284" w:firstLine="0"/>
              <w:rPr>
                <w:sz w:val="16"/>
              </w:rPr>
            </w:pPr>
            <w:r>
              <w:rPr>
                <w:sz w:val="16"/>
              </w:rPr>
              <w:t>Período da busca: 1965 a 2014.</w:t>
            </w:r>
          </w:p>
          <w:p w:rsidR="005E3837" w:rsidRDefault="005E3837">
            <w:pPr>
              <w:pStyle w:val="TableParagraph"/>
              <w:spacing w:before="1"/>
              <w:rPr>
                <w:sz w:val="16"/>
              </w:rPr>
            </w:pPr>
          </w:p>
          <w:p w:rsidR="005E3837" w:rsidRDefault="00D30DAB">
            <w:pPr>
              <w:pStyle w:val="TableParagraph"/>
              <w:numPr>
                <w:ilvl w:val="0"/>
                <w:numId w:val="28"/>
              </w:numPr>
              <w:tabs>
                <w:tab w:val="left" w:pos="204"/>
              </w:tabs>
              <w:ind w:right="607" w:firstLine="0"/>
              <w:rPr>
                <w:sz w:val="16"/>
              </w:rPr>
            </w:pPr>
            <w:r>
              <w:rPr>
                <w:sz w:val="16"/>
              </w:rPr>
              <w:t>Bases consultadas: PubMed,</w:t>
            </w:r>
            <w:r>
              <w:rPr>
                <w:spacing w:val="-10"/>
                <w:sz w:val="16"/>
              </w:rPr>
              <w:t xml:space="preserve"> </w:t>
            </w:r>
            <w:r>
              <w:rPr>
                <w:sz w:val="16"/>
              </w:rPr>
              <w:t>MEDLINE, EMBASE.</w:t>
            </w:r>
          </w:p>
          <w:p w:rsidR="005E3837" w:rsidRDefault="005E3837">
            <w:pPr>
              <w:pStyle w:val="TableParagraph"/>
              <w:spacing w:before="1"/>
              <w:rPr>
                <w:sz w:val="16"/>
              </w:rPr>
            </w:pPr>
          </w:p>
          <w:p w:rsidR="005E3837" w:rsidRDefault="00D30DAB">
            <w:pPr>
              <w:pStyle w:val="TableParagraph"/>
              <w:numPr>
                <w:ilvl w:val="0"/>
                <w:numId w:val="28"/>
              </w:numPr>
              <w:tabs>
                <w:tab w:val="left" w:pos="204"/>
              </w:tabs>
              <w:spacing w:line="180" w:lineRule="atLeast"/>
              <w:ind w:right="231" w:firstLine="0"/>
              <w:rPr>
                <w:sz w:val="16"/>
              </w:rPr>
            </w:pPr>
            <w:r>
              <w:rPr>
                <w:sz w:val="16"/>
              </w:rPr>
              <w:t>Critérios de elegibilidade: estudos sobre</w:t>
            </w:r>
            <w:r>
              <w:rPr>
                <w:spacing w:val="-5"/>
                <w:sz w:val="16"/>
              </w:rPr>
              <w:t xml:space="preserve"> </w:t>
            </w:r>
            <w:r>
              <w:rPr>
                <w:sz w:val="16"/>
              </w:rPr>
              <w:t>leiomioma</w:t>
            </w:r>
          </w:p>
        </w:tc>
        <w:tc>
          <w:tcPr>
            <w:tcW w:w="1845" w:type="dxa"/>
          </w:tcPr>
          <w:p w:rsidR="005E3837" w:rsidRDefault="00D30DAB">
            <w:pPr>
              <w:pStyle w:val="TableParagraph"/>
              <w:numPr>
                <w:ilvl w:val="0"/>
                <w:numId w:val="27"/>
              </w:numPr>
              <w:tabs>
                <w:tab w:val="left" w:pos="201"/>
              </w:tabs>
              <w:ind w:right="181" w:firstLine="0"/>
              <w:rPr>
                <w:sz w:val="16"/>
              </w:rPr>
            </w:pPr>
            <w:r>
              <w:rPr>
                <w:sz w:val="16"/>
              </w:rPr>
              <w:t>Número de estudos incluídos: 19 (relatos de casos).</w:t>
            </w:r>
          </w:p>
          <w:p w:rsidR="005E3837" w:rsidRDefault="005E3837">
            <w:pPr>
              <w:pStyle w:val="TableParagraph"/>
              <w:spacing w:before="7"/>
              <w:rPr>
                <w:sz w:val="15"/>
              </w:rPr>
            </w:pPr>
          </w:p>
          <w:p w:rsidR="005E3837" w:rsidRDefault="00D30DAB">
            <w:pPr>
              <w:pStyle w:val="TableParagraph"/>
              <w:numPr>
                <w:ilvl w:val="0"/>
                <w:numId w:val="27"/>
              </w:numPr>
              <w:tabs>
                <w:tab w:val="left" w:pos="201"/>
              </w:tabs>
              <w:ind w:right="622" w:firstLine="0"/>
              <w:rPr>
                <w:sz w:val="16"/>
              </w:rPr>
            </w:pPr>
            <w:r>
              <w:rPr>
                <w:sz w:val="16"/>
              </w:rPr>
              <w:t>Número de participantes:</w:t>
            </w:r>
            <w:r>
              <w:rPr>
                <w:spacing w:val="-6"/>
                <w:sz w:val="16"/>
              </w:rPr>
              <w:t xml:space="preserve"> </w:t>
            </w:r>
            <w:r>
              <w:rPr>
                <w:sz w:val="16"/>
              </w:rPr>
              <w:t>19.</w:t>
            </w:r>
          </w:p>
        </w:tc>
        <w:tc>
          <w:tcPr>
            <w:tcW w:w="1559" w:type="dxa"/>
          </w:tcPr>
          <w:p w:rsidR="005E3837" w:rsidRDefault="00D30DAB">
            <w:pPr>
              <w:pStyle w:val="TableParagraph"/>
              <w:ind w:left="105" w:right="224"/>
              <w:rPr>
                <w:sz w:val="16"/>
              </w:rPr>
            </w:pPr>
            <w:r>
              <w:rPr>
                <w:sz w:val="16"/>
              </w:rPr>
              <w:t>- Mulheres com idade média de 15 anos, com leiomioma uterino de diâmetro médio de 12,28 cm, e a maioria (87%) sintomática.</w:t>
            </w:r>
          </w:p>
        </w:tc>
        <w:tc>
          <w:tcPr>
            <w:tcW w:w="1703" w:type="dxa"/>
          </w:tcPr>
          <w:p w:rsidR="005E3837" w:rsidRDefault="00D30DAB">
            <w:pPr>
              <w:pStyle w:val="TableParagraph"/>
              <w:numPr>
                <w:ilvl w:val="0"/>
                <w:numId w:val="26"/>
              </w:numPr>
              <w:tabs>
                <w:tab w:val="left" w:pos="203"/>
              </w:tabs>
              <w:ind w:right="628" w:firstLine="0"/>
              <w:rPr>
                <w:sz w:val="16"/>
              </w:rPr>
            </w:pPr>
            <w:r>
              <w:rPr>
                <w:sz w:val="16"/>
              </w:rPr>
              <w:t xml:space="preserve">Intervenção: miomectomia </w:t>
            </w:r>
            <w:r>
              <w:rPr>
                <w:spacing w:val="-1"/>
                <w:sz w:val="16"/>
              </w:rPr>
              <w:t xml:space="preserve">histeroscópica, </w:t>
            </w:r>
            <w:r>
              <w:rPr>
                <w:sz w:val="16"/>
              </w:rPr>
              <w:t>miomectomia abdominal, histerectomia abdominal.</w:t>
            </w:r>
          </w:p>
          <w:p w:rsidR="005E3837" w:rsidRDefault="005E3837">
            <w:pPr>
              <w:pStyle w:val="TableParagraph"/>
              <w:spacing w:before="5"/>
              <w:rPr>
                <w:sz w:val="15"/>
              </w:rPr>
            </w:pPr>
          </w:p>
          <w:p w:rsidR="005E3837" w:rsidRDefault="00D30DAB">
            <w:pPr>
              <w:pStyle w:val="TableParagraph"/>
              <w:numPr>
                <w:ilvl w:val="0"/>
                <w:numId w:val="26"/>
              </w:numPr>
              <w:tabs>
                <w:tab w:val="left" w:pos="200"/>
              </w:tabs>
              <w:spacing w:line="180" w:lineRule="atLeast"/>
              <w:ind w:right="194" w:firstLine="0"/>
              <w:rPr>
                <w:sz w:val="16"/>
              </w:rPr>
            </w:pPr>
            <w:r>
              <w:rPr>
                <w:sz w:val="16"/>
              </w:rPr>
              <w:t>Tempo de seguimento pós- tratamento: 3 mese</w:t>
            </w:r>
            <w:r>
              <w:rPr>
                <w:sz w:val="16"/>
              </w:rPr>
              <w:t>s</w:t>
            </w:r>
            <w:r>
              <w:rPr>
                <w:spacing w:val="-9"/>
                <w:sz w:val="16"/>
              </w:rPr>
              <w:t xml:space="preserve"> </w:t>
            </w:r>
            <w:r>
              <w:rPr>
                <w:sz w:val="16"/>
              </w:rPr>
              <w:t>a</w:t>
            </w:r>
          </w:p>
        </w:tc>
        <w:tc>
          <w:tcPr>
            <w:tcW w:w="1986" w:type="dxa"/>
          </w:tcPr>
          <w:p w:rsidR="005E3837" w:rsidRDefault="00D30DAB">
            <w:pPr>
              <w:pStyle w:val="TableParagraph"/>
              <w:ind w:left="105" w:right="455"/>
              <w:rPr>
                <w:sz w:val="16"/>
              </w:rPr>
            </w:pPr>
            <w:r>
              <w:rPr>
                <w:sz w:val="16"/>
              </w:rPr>
              <w:t>- Primários: idade, diâmetro do tumor, sintomas, tratamentos clínicos, tratamentos cirúrgicos, alterações hemodinâmicas.</w:t>
            </w:r>
          </w:p>
        </w:tc>
        <w:tc>
          <w:tcPr>
            <w:tcW w:w="1994" w:type="dxa"/>
          </w:tcPr>
          <w:p w:rsidR="005E3837" w:rsidRDefault="00D30DAB">
            <w:pPr>
              <w:pStyle w:val="TableParagraph"/>
              <w:ind w:left="101" w:right="119"/>
              <w:rPr>
                <w:sz w:val="16"/>
              </w:rPr>
            </w:pPr>
            <w:r>
              <w:rPr>
                <w:sz w:val="16"/>
              </w:rPr>
              <w:t>- Resultados: miomectomia é provavelmente a melhor terapêutica para esse tipo de paciente por ser duradoura, ter baixas taxas de re</w:t>
            </w:r>
            <w:r>
              <w:rPr>
                <w:sz w:val="16"/>
              </w:rPr>
              <w:t>corrência (apenas um caso recidivou e 6 meses após o tratamento), preserva fertilidade e não interfere com o</w:t>
            </w:r>
            <w:r>
              <w:rPr>
                <w:spacing w:val="-5"/>
                <w:sz w:val="16"/>
              </w:rPr>
              <w:t xml:space="preserve"> </w:t>
            </w:r>
            <w:r>
              <w:rPr>
                <w:sz w:val="16"/>
              </w:rPr>
              <w:t>meio</w:t>
            </w:r>
          </w:p>
        </w:tc>
        <w:tc>
          <w:tcPr>
            <w:tcW w:w="1696" w:type="dxa"/>
          </w:tcPr>
          <w:p w:rsidR="005E3837" w:rsidRDefault="00D30DAB">
            <w:pPr>
              <w:pStyle w:val="TableParagraph"/>
              <w:ind w:left="100" w:right="188"/>
              <w:rPr>
                <w:sz w:val="16"/>
              </w:rPr>
            </w:pPr>
            <w:r>
              <w:rPr>
                <w:sz w:val="16"/>
              </w:rPr>
              <w:t>- Apenas relatos de caso, poucos estudos, em quase todos os estudos a terapêutica foi a mesma (miomectomia abdominal), pouca contribuição.</w:t>
            </w:r>
          </w:p>
        </w:tc>
      </w:tr>
    </w:tbl>
    <w:p w:rsidR="005E3837" w:rsidRDefault="005E3837">
      <w:pPr>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1288"/>
        </w:trPr>
        <w:tc>
          <w:tcPr>
            <w:tcW w:w="1688" w:type="dxa"/>
          </w:tcPr>
          <w:p w:rsidR="005E3837" w:rsidRDefault="005E3837">
            <w:pPr>
              <w:pStyle w:val="TableParagraph"/>
              <w:rPr>
                <w:sz w:val="16"/>
              </w:rPr>
            </w:pPr>
          </w:p>
        </w:tc>
        <w:tc>
          <w:tcPr>
            <w:tcW w:w="2108" w:type="dxa"/>
          </w:tcPr>
          <w:p w:rsidR="005E3837" w:rsidRDefault="00D30DAB">
            <w:pPr>
              <w:pStyle w:val="TableParagraph"/>
              <w:spacing w:line="237" w:lineRule="auto"/>
              <w:ind w:left="109" w:right="124"/>
              <w:rPr>
                <w:sz w:val="16"/>
              </w:rPr>
            </w:pPr>
            <w:r>
              <w:rPr>
                <w:sz w:val="16"/>
              </w:rPr>
              <w:t>uterino na adolescência (&lt;18 anos de idade).</w:t>
            </w:r>
          </w:p>
          <w:p w:rsidR="005E3837" w:rsidRDefault="005E3837">
            <w:pPr>
              <w:pStyle w:val="TableParagraph"/>
              <w:rPr>
                <w:sz w:val="16"/>
              </w:rPr>
            </w:pPr>
          </w:p>
          <w:p w:rsidR="005E3837" w:rsidRDefault="00D30DAB">
            <w:pPr>
              <w:pStyle w:val="TableParagraph"/>
              <w:spacing w:before="1"/>
              <w:ind w:left="109" w:right="164"/>
              <w:rPr>
                <w:sz w:val="16"/>
              </w:rPr>
            </w:pPr>
            <w:r>
              <w:rPr>
                <w:sz w:val="16"/>
              </w:rPr>
              <w:t>- Objetivo: analisar todos os relatos disponíveis sobre leiomioma uterino na</w:t>
            </w:r>
          </w:p>
          <w:p w:rsidR="005E3837" w:rsidRDefault="00D30DAB">
            <w:pPr>
              <w:pStyle w:val="TableParagraph"/>
              <w:spacing w:line="168" w:lineRule="exact"/>
              <w:ind w:left="109"/>
              <w:rPr>
                <w:sz w:val="16"/>
              </w:rPr>
            </w:pPr>
            <w:r>
              <w:rPr>
                <w:sz w:val="16"/>
              </w:rPr>
              <w:t>adolescência.</w:t>
            </w:r>
          </w:p>
        </w:tc>
        <w:tc>
          <w:tcPr>
            <w:tcW w:w="1845" w:type="dxa"/>
          </w:tcPr>
          <w:p w:rsidR="005E3837" w:rsidRDefault="005E3837">
            <w:pPr>
              <w:pStyle w:val="TableParagraph"/>
              <w:rPr>
                <w:sz w:val="16"/>
              </w:rPr>
            </w:pPr>
          </w:p>
        </w:tc>
        <w:tc>
          <w:tcPr>
            <w:tcW w:w="1559" w:type="dxa"/>
          </w:tcPr>
          <w:p w:rsidR="005E3837" w:rsidRDefault="005E3837">
            <w:pPr>
              <w:pStyle w:val="TableParagraph"/>
              <w:rPr>
                <w:sz w:val="16"/>
              </w:rPr>
            </w:pPr>
          </w:p>
        </w:tc>
        <w:tc>
          <w:tcPr>
            <w:tcW w:w="1703" w:type="dxa"/>
          </w:tcPr>
          <w:p w:rsidR="005E3837" w:rsidRDefault="00D30DAB">
            <w:pPr>
              <w:pStyle w:val="TableParagraph"/>
              <w:spacing w:line="180" w:lineRule="exact"/>
              <w:ind w:left="106"/>
              <w:rPr>
                <w:sz w:val="16"/>
              </w:rPr>
            </w:pPr>
            <w:r>
              <w:rPr>
                <w:sz w:val="16"/>
              </w:rPr>
              <w:t>6 anos, média de 1 ano</w:t>
            </w:r>
          </w:p>
          <w:p w:rsidR="005E3837" w:rsidRDefault="00D30DAB">
            <w:pPr>
              <w:pStyle w:val="TableParagraph"/>
              <w:spacing w:line="183" w:lineRule="exact"/>
              <w:ind w:left="106"/>
              <w:rPr>
                <w:sz w:val="16"/>
              </w:rPr>
            </w:pPr>
            <w:r>
              <w:rPr>
                <w:sz w:val="16"/>
              </w:rPr>
              <w:t>e 8 meses.</w:t>
            </w:r>
          </w:p>
        </w:tc>
        <w:tc>
          <w:tcPr>
            <w:tcW w:w="1986" w:type="dxa"/>
          </w:tcPr>
          <w:p w:rsidR="005E3837" w:rsidRDefault="005E3837">
            <w:pPr>
              <w:pStyle w:val="TableParagraph"/>
              <w:rPr>
                <w:sz w:val="16"/>
              </w:rPr>
            </w:pPr>
          </w:p>
        </w:tc>
        <w:tc>
          <w:tcPr>
            <w:tcW w:w="1994" w:type="dxa"/>
          </w:tcPr>
          <w:p w:rsidR="005E3837" w:rsidRDefault="00D30DAB">
            <w:pPr>
              <w:pStyle w:val="TableParagraph"/>
              <w:spacing w:line="237" w:lineRule="auto"/>
              <w:ind w:left="101" w:right="263"/>
              <w:rPr>
                <w:sz w:val="16"/>
              </w:rPr>
            </w:pPr>
            <w:r>
              <w:rPr>
                <w:sz w:val="16"/>
              </w:rPr>
              <w:t>hormonal do adolescente em desenvolvimento.</w:t>
            </w:r>
          </w:p>
        </w:tc>
        <w:tc>
          <w:tcPr>
            <w:tcW w:w="1696" w:type="dxa"/>
          </w:tcPr>
          <w:p w:rsidR="005E3837" w:rsidRDefault="005E3837">
            <w:pPr>
              <w:pStyle w:val="TableParagraph"/>
              <w:rPr>
                <w:sz w:val="16"/>
              </w:rPr>
            </w:pPr>
          </w:p>
        </w:tc>
      </w:tr>
      <w:tr w:rsidR="005E3837">
        <w:trPr>
          <w:trHeight w:val="3955"/>
        </w:trPr>
        <w:tc>
          <w:tcPr>
            <w:tcW w:w="1688" w:type="dxa"/>
            <w:tcBorders>
              <w:bottom w:val="nil"/>
            </w:tcBorders>
          </w:tcPr>
          <w:p w:rsidR="005E3837" w:rsidRPr="00D30DAB" w:rsidRDefault="00D30DAB">
            <w:pPr>
              <w:pStyle w:val="TableParagraph"/>
              <w:ind w:left="114" w:right="99"/>
              <w:jc w:val="center"/>
              <w:rPr>
                <w:sz w:val="16"/>
                <w:lang w:val="en-US"/>
              </w:rPr>
            </w:pPr>
            <w:r w:rsidRPr="00D30DAB">
              <w:rPr>
                <w:sz w:val="16"/>
                <w:lang w:val="en-US"/>
              </w:rPr>
              <w:t>Bhave Chittawar P. Cochrane Database Syst Rev. 2014.</w:t>
            </w:r>
          </w:p>
        </w:tc>
        <w:tc>
          <w:tcPr>
            <w:tcW w:w="2108" w:type="dxa"/>
            <w:tcBorders>
              <w:bottom w:val="nil"/>
            </w:tcBorders>
          </w:tcPr>
          <w:p w:rsidR="005E3837" w:rsidRDefault="00D30DAB">
            <w:pPr>
              <w:pStyle w:val="TableParagraph"/>
              <w:numPr>
                <w:ilvl w:val="0"/>
                <w:numId w:val="25"/>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
              <w:rPr>
                <w:sz w:val="16"/>
              </w:rPr>
            </w:pPr>
          </w:p>
          <w:p w:rsidR="005E3837" w:rsidRDefault="00D30DAB">
            <w:pPr>
              <w:pStyle w:val="TableParagraph"/>
              <w:numPr>
                <w:ilvl w:val="0"/>
                <w:numId w:val="25"/>
              </w:numPr>
              <w:tabs>
                <w:tab w:val="left" w:pos="204"/>
              </w:tabs>
              <w:ind w:right="150" w:firstLine="0"/>
              <w:rPr>
                <w:sz w:val="16"/>
              </w:rPr>
            </w:pPr>
            <w:r>
              <w:rPr>
                <w:sz w:val="16"/>
              </w:rPr>
              <w:t>Período da busca: do início a julho de</w:t>
            </w:r>
            <w:r>
              <w:rPr>
                <w:spacing w:val="-5"/>
                <w:sz w:val="16"/>
              </w:rPr>
              <w:t xml:space="preserve"> </w:t>
            </w:r>
            <w:r>
              <w:rPr>
                <w:sz w:val="16"/>
              </w:rPr>
              <w:t>2014.</w:t>
            </w:r>
          </w:p>
          <w:p w:rsidR="005E3837" w:rsidRDefault="005E3837">
            <w:pPr>
              <w:pStyle w:val="TableParagraph"/>
              <w:rPr>
                <w:sz w:val="16"/>
              </w:rPr>
            </w:pPr>
          </w:p>
          <w:p w:rsidR="005E3837" w:rsidRDefault="00D30DAB">
            <w:pPr>
              <w:pStyle w:val="TableParagraph"/>
              <w:numPr>
                <w:ilvl w:val="0"/>
                <w:numId w:val="25"/>
              </w:numPr>
              <w:tabs>
                <w:tab w:val="left" w:pos="204"/>
              </w:tabs>
              <w:ind w:right="182" w:firstLine="0"/>
              <w:rPr>
                <w:sz w:val="16"/>
              </w:rPr>
            </w:pPr>
            <w:r>
              <w:rPr>
                <w:sz w:val="16"/>
              </w:rPr>
              <w:t>Bases consultadas: Cochrane CENTRAL, MDSG Specialised Register of Controlled Trials, MEDLINE, EMBASE, PsycINFO, CINAHL</w:t>
            </w:r>
            <w:r>
              <w:rPr>
                <w:spacing w:val="-3"/>
                <w:sz w:val="16"/>
              </w:rPr>
              <w:t xml:space="preserve"> </w:t>
            </w:r>
            <w:r>
              <w:rPr>
                <w:sz w:val="16"/>
              </w:rPr>
              <w:t>e</w:t>
            </w:r>
          </w:p>
          <w:p w:rsidR="005E3837" w:rsidRDefault="00D30DAB">
            <w:pPr>
              <w:pStyle w:val="TableParagraph"/>
              <w:spacing w:before="1"/>
              <w:ind w:left="109" w:right="89"/>
              <w:rPr>
                <w:sz w:val="16"/>
              </w:rPr>
            </w:pPr>
            <w:r>
              <w:rPr>
                <w:sz w:val="16"/>
              </w:rPr>
              <w:t>registros de ensaios e referências de seletos ensaios relevantes e artigos de revisão.</w:t>
            </w:r>
          </w:p>
          <w:p w:rsidR="005E3837" w:rsidRDefault="005E3837">
            <w:pPr>
              <w:pStyle w:val="TableParagraph"/>
              <w:spacing w:before="11"/>
              <w:rPr>
                <w:sz w:val="15"/>
              </w:rPr>
            </w:pPr>
          </w:p>
          <w:p w:rsidR="005E3837" w:rsidRDefault="00D30DAB">
            <w:pPr>
              <w:pStyle w:val="TableParagraph"/>
              <w:numPr>
                <w:ilvl w:val="0"/>
                <w:numId w:val="25"/>
              </w:numPr>
              <w:tabs>
                <w:tab w:val="left" w:pos="204"/>
              </w:tabs>
              <w:ind w:right="189" w:firstLine="0"/>
              <w:jc w:val="both"/>
              <w:rPr>
                <w:sz w:val="16"/>
              </w:rPr>
            </w:pPr>
            <w:r>
              <w:rPr>
                <w:sz w:val="16"/>
              </w:rPr>
              <w:t>Critérios de elegibilidade: todos os ECRs publicados e não publicados comparando miomectomia aberta versus miomectomia</w:t>
            </w:r>
            <w:r>
              <w:rPr>
                <w:spacing w:val="-6"/>
                <w:sz w:val="16"/>
              </w:rPr>
              <w:t xml:space="preserve"> </w:t>
            </w:r>
            <w:r>
              <w:rPr>
                <w:sz w:val="16"/>
              </w:rPr>
              <w:t>endoscópica.</w:t>
            </w:r>
          </w:p>
        </w:tc>
        <w:tc>
          <w:tcPr>
            <w:tcW w:w="1845" w:type="dxa"/>
            <w:tcBorders>
              <w:bottom w:val="nil"/>
            </w:tcBorders>
          </w:tcPr>
          <w:p w:rsidR="005E3837" w:rsidRDefault="00D30DAB">
            <w:pPr>
              <w:pStyle w:val="TableParagraph"/>
              <w:numPr>
                <w:ilvl w:val="0"/>
                <w:numId w:val="24"/>
              </w:numPr>
              <w:tabs>
                <w:tab w:val="left" w:pos="201"/>
              </w:tabs>
              <w:ind w:right="397" w:firstLine="0"/>
              <w:rPr>
                <w:sz w:val="16"/>
              </w:rPr>
            </w:pPr>
            <w:r>
              <w:rPr>
                <w:sz w:val="16"/>
              </w:rPr>
              <w:t>Número de estudos incluídos:</w:t>
            </w:r>
            <w:r>
              <w:rPr>
                <w:spacing w:val="-2"/>
                <w:sz w:val="16"/>
              </w:rPr>
              <w:t xml:space="preserve"> </w:t>
            </w:r>
            <w:r>
              <w:rPr>
                <w:sz w:val="16"/>
              </w:rPr>
              <w:t>9.</w:t>
            </w:r>
          </w:p>
          <w:p w:rsidR="005E3837" w:rsidRDefault="005E3837">
            <w:pPr>
              <w:pStyle w:val="TableParagraph"/>
              <w:spacing w:before="5"/>
              <w:rPr>
                <w:sz w:val="15"/>
              </w:rPr>
            </w:pPr>
          </w:p>
          <w:p w:rsidR="005E3837" w:rsidRDefault="00D30DAB">
            <w:pPr>
              <w:pStyle w:val="TableParagraph"/>
              <w:numPr>
                <w:ilvl w:val="0"/>
                <w:numId w:val="24"/>
              </w:numPr>
              <w:tabs>
                <w:tab w:val="left" w:pos="201"/>
              </w:tabs>
              <w:spacing w:before="1"/>
              <w:ind w:right="543" w:firstLine="0"/>
              <w:rPr>
                <w:sz w:val="16"/>
              </w:rPr>
            </w:pPr>
            <w:r>
              <w:rPr>
                <w:sz w:val="16"/>
              </w:rPr>
              <w:t>Número de participantes:</w:t>
            </w:r>
            <w:r>
              <w:rPr>
                <w:spacing w:val="-7"/>
                <w:sz w:val="16"/>
              </w:rPr>
              <w:t xml:space="preserve"> </w:t>
            </w:r>
            <w:r>
              <w:rPr>
                <w:sz w:val="16"/>
              </w:rPr>
              <w:t>808.</w:t>
            </w:r>
          </w:p>
        </w:tc>
        <w:tc>
          <w:tcPr>
            <w:tcW w:w="1559" w:type="dxa"/>
            <w:tcBorders>
              <w:bottom w:val="nil"/>
            </w:tcBorders>
          </w:tcPr>
          <w:p w:rsidR="005E3837" w:rsidRDefault="00D30DAB">
            <w:pPr>
              <w:pStyle w:val="TableParagraph"/>
              <w:ind w:left="105" w:right="166"/>
              <w:rPr>
                <w:sz w:val="16"/>
              </w:rPr>
            </w:pPr>
            <w:r>
              <w:rPr>
                <w:sz w:val="16"/>
              </w:rPr>
              <w:t>- Mulheres pré- menopausais diagnosticadas com leiomioma uterino por exame clínico e ultrassonográfico em Itália, Áustria e China.</w:t>
            </w:r>
          </w:p>
        </w:tc>
        <w:tc>
          <w:tcPr>
            <w:tcW w:w="1703" w:type="dxa"/>
            <w:tcBorders>
              <w:bottom w:val="nil"/>
            </w:tcBorders>
          </w:tcPr>
          <w:p w:rsidR="005E3837" w:rsidRDefault="00D30DAB">
            <w:pPr>
              <w:pStyle w:val="TableParagraph"/>
              <w:numPr>
                <w:ilvl w:val="0"/>
                <w:numId w:val="23"/>
              </w:numPr>
              <w:tabs>
                <w:tab w:val="left" w:pos="203"/>
              </w:tabs>
              <w:ind w:right="467" w:firstLine="0"/>
              <w:rPr>
                <w:sz w:val="16"/>
              </w:rPr>
            </w:pPr>
            <w:r>
              <w:rPr>
                <w:sz w:val="16"/>
              </w:rPr>
              <w:t>Intervenção: miomectomia via laparoscopia ou histeroscopia.</w:t>
            </w:r>
          </w:p>
          <w:p w:rsidR="005E3837" w:rsidRDefault="005E3837">
            <w:pPr>
              <w:pStyle w:val="TableParagraph"/>
              <w:spacing w:before="7"/>
              <w:rPr>
                <w:sz w:val="15"/>
              </w:rPr>
            </w:pPr>
          </w:p>
          <w:p w:rsidR="005E3837" w:rsidRDefault="00D30DAB">
            <w:pPr>
              <w:pStyle w:val="TableParagraph"/>
              <w:numPr>
                <w:ilvl w:val="0"/>
                <w:numId w:val="23"/>
              </w:numPr>
              <w:tabs>
                <w:tab w:val="left" w:pos="200"/>
              </w:tabs>
              <w:ind w:right="158" w:firstLine="0"/>
              <w:rPr>
                <w:sz w:val="16"/>
              </w:rPr>
            </w:pPr>
            <w:r>
              <w:rPr>
                <w:sz w:val="16"/>
              </w:rPr>
              <w:t xml:space="preserve">Controle: miomectomia aberta (via </w:t>
            </w:r>
            <w:r>
              <w:rPr>
                <w:sz w:val="16"/>
              </w:rPr>
              <w:t>laparotomia, mini laparotomia ou mini laparotomia assistida por</w:t>
            </w:r>
            <w:r>
              <w:rPr>
                <w:spacing w:val="-2"/>
                <w:sz w:val="16"/>
              </w:rPr>
              <w:t xml:space="preserve"> </w:t>
            </w:r>
            <w:r>
              <w:rPr>
                <w:sz w:val="16"/>
              </w:rPr>
              <w:t>laparoscopia).</w:t>
            </w:r>
          </w:p>
          <w:p w:rsidR="005E3837" w:rsidRDefault="005E3837">
            <w:pPr>
              <w:pStyle w:val="TableParagraph"/>
              <w:spacing w:before="11"/>
              <w:rPr>
                <w:sz w:val="15"/>
              </w:rPr>
            </w:pPr>
          </w:p>
          <w:p w:rsidR="005E3837" w:rsidRDefault="00D30DAB">
            <w:pPr>
              <w:pStyle w:val="TableParagraph"/>
              <w:numPr>
                <w:ilvl w:val="0"/>
                <w:numId w:val="23"/>
              </w:numPr>
              <w:tabs>
                <w:tab w:val="left" w:pos="200"/>
              </w:tabs>
              <w:ind w:right="215" w:firstLine="0"/>
              <w:rPr>
                <w:sz w:val="16"/>
              </w:rPr>
            </w:pPr>
            <w:r>
              <w:rPr>
                <w:sz w:val="16"/>
              </w:rPr>
              <w:t>Tempo de seguimento pós- tratamento: até 40 meses, mas a maioria foi de 6</w:t>
            </w:r>
            <w:r>
              <w:rPr>
                <w:spacing w:val="-3"/>
                <w:sz w:val="16"/>
              </w:rPr>
              <w:t xml:space="preserve"> </w:t>
            </w:r>
            <w:r>
              <w:rPr>
                <w:sz w:val="16"/>
              </w:rPr>
              <w:t>meses.</w:t>
            </w:r>
          </w:p>
        </w:tc>
        <w:tc>
          <w:tcPr>
            <w:tcW w:w="1986" w:type="dxa"/>
            <w:tcBorders>
              <w:bottom w:val="nil"/>
            </w:tcBorders>
          </w:tcPr>
          <w:p w:rsidR="005E3837" w:rsidRDefault="00D30DAB">
            <w:pPr>
              <w:pStyle w:val="TableParagraph"/>
              <w:numPr>
                <w:ilvl w:val="0"/>
                <w:numId w:val="22"/>
              </w:numPr>
              <w:tabs>
                <w:tab w:val="left" w:pos="199"/>
              </w:tabs>
              <w:ind w:right="159" w:firstLine="0"/>
              <w:rPr>
                <w:sz w:val="16"/>
              </w:rPr>
            </w:pPr>
            <w:r>
              <w:rPr>
                <w:sz w:val="16"/>
              </w:rPr>
              <w:t>Primários: dor pós- operatória e eventos adversos na</w:t>
            </w:r>
            <w:r>
              <w:rPr>
                <w:spacing w:val="-9"/>
                <w:sz w:val="16"/>
              </w:rPr>
              <w:t xml:space="preserve"> </w:t>
            </w:r>
            <w:r>
              <w:rPr>
                <w:sz w:val="16"/>
              </w:rPr>
              <w:t>hospitalização</w:t>
            </w:r>
          </w:p>
          <w:p w:rsidR="005E3837" w:rsidRDefault="005E3837">
            <w:pPr>
              <w:pStyle w:val="TableParagraph"/>
              <w:spacing w:before="6"/>
              <w:rPr>
                <w:sz w:val="15"/>
              </w:rPr>
            </w:pPr>
          </w:p>
          <w:p w:rsidR="005E3837" w:rsidRDefault="00D30DAB">
            <w:pPr>
              <w:pStyle w:val="TableParagraph"/>
              <w:numPr>
                <w:ilvl w:val="0"/>
                <w:numId w:val="22"/>
              </w:numPr>
              <w:tabs>
                <w:tab w:val="left" w:pos="199"/>
              </w:tabs>
              <w:ind w:right="210" w:firstLine="0"/>
              <w:rPr>
                <w:sz w:val="16"/>
              </w:rPr>
            </w:pPr>
            <w:r>
              <w:rPr>
                <w:sz w:val="16"/>
              </w:rPr>
              <w:t>Secundários: duração da hospitalização, tempo de procedimento e taxa de recorrência.</w:t>
            </w:r>
          </w:p>
        </w:tc>
        <w:tc>
          <w:tcPr>
            <w:tcW w:w="1994" w:type="dxa"/>
            <w:tcBorders>
              <w:bottom w:val="nil"/>
            </w:tcBorders>
          </w:tcPr>
          <w:p w:rsidR="005E3837" w:rsidRDefault="00D30DAB">
            <w:pPr>
              <w:pStyle w:val="TableParagraph"/>
              <w:ind w:left="101" w:right="112"/>
              <w:rPr>
                <w:sz w:val="16"/>
              </w:rPr>
            </w:pPr>
            <w:r>
              <w:rPr>
                <w:sz w:val="16"/>
              </w:rPr>
              <w:t>- Resultados: a dor relatada (escala análoga visual, 0-</w:t>
            </w:r>
          </w:p>
          <w:p w:rsidR="005E3837" w:rsidRDefault="00D30DAB">
            <w:pPr>
              <w:pStyle w:val="TableParagraph"/>
              <w:ind w:left="101" w:right="112"/>
              <w:rPr>
                <w:sz w:val="16"/>
              </w:rPr>
            </w:pPr>
            <w:r>
              <w:rPr>
                <w:sz w:val="16"/>
              </w:rPr>
              <w:t>10) por mulheres submetidas a miomectomia laparoscópica foi menor que as submetidas a miomectomia aberta em 6 horas</w:t>
            </w:r>
            <w:r>
              <w:rPr>
                <w:sz w:val="16"/>
              </w:rPr>
              <w:t xml:space="preserve"> (DM -2,40 [-2,88 a - 1,92], IC 95%) e 48 horas (DM -1,90 [-2,80 a -1,00], IC 95%) após o procedimento. Risco de febre após o procedimento foi 50% menor via laparoscópica (RC 0,44 [0,26 a 0,77], IC 95%).</w:t>
            </w:r>
          </w:p>
        </w:tc>
        <w:tc>
          <w:tcPr>
            <w:tcW w:w="1696" w:type="dxa"/>
            <w:tcBorders>
              <w:bottom w:val="nil"/>
            </w:tcBorders>
          </w:tcPr>
          <w:p w:rsidR="005E3837" w:rsidRDefault="00D30DAB">
            <w:pPr>
              <w:pStyle w:val="TableParagraph"/>
              <w:ind w:left="100" w:right="179"/>
              <w:rPr>
                <w:sz w:val="16"/>
              </w:rPr>
            </w:pPr>
            <w:r>
              <w:rPr>
                <w:sz w:val="16"/>
              </w:rPr>
              <w:t>- Nem todos os ECRs foram cegados, qualidade das evi</w:t>
            </w:r>
            <w:r>
              <w:rPr>
                <w:sz w:val="16"/>
              </w:rPr>
              <w:t>dências variou desde muito baixa a moderada, alguns desfechos avaliados em poucos participantes, amplos intervalos de confiança.</w:t>
            </w:r>
          </w:p>
        </w:tc>
      </w:tr>
      <w:tr w:rsidR="005E3837">
        <w:trPr>
          <w:trHeight w:val="645"/>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spacing w:before="88"/>
              <w:ind w:left="109"/>
              <w:rPr>
                <w:sz w:val="16"/>
              </w:rPr>
            </w:pPr>
            <w:r>
              <w:rPr>
                <w:sz w:val="16"/>
              </w:rPr>
              <w:t>- Objetivo: determinar riscos</w:t>
            </w:r>
          </w:p>
          <w:p w:rsidR="005E3837" w:rsidRDefault="00D30DAB">
            <w:pPr>
              <w:pStyle w:val="TableParagraph"/>
              <w:spacing w:before="5" w:line="182" w:lineRule="exact"/>
              <w:ind w:left="109" w:right="89"/>
              <w:rPr>
                <w:sz w:val="16"/>
              </w:rPr>
            </w:pPr>
            <w:r>
              <w:rPr>
                <w:sz w:val="16"/>
              </w:rPr>
              <w:t>e benefícios de miomectomia endoscópica versus aberta.</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r w:rsidR="005E3837">
        <w:trPr>
          <w:trHeight w:val="912"/>
        </w:trPr>
        <w:tc>
          <w:tcPr>
            <w:tcW w:w="1688" w:type="dxa"/>
            <w:tcBorders>
              <w:bottom w:val="nil"/>
            </w:tcBorders>
          </w:tcPr>
          <w:p w:rsidR="005E3837" w:rsidRPr="00D30DAB" w:rsidRDefault="00D30DAB">
            <w:pPr>
              <w:pStyle w:val="TableParagraph"/>
              <w:ind w:left="182" w:right="151" w:firstLine="132"/>
              <w:rPr>
                <w:sz w:val="16"/>
                <w:lang w:val="en-US"/>
              </w:rPr>
            </w:pPr>
            <w:r w:rsidRPr="00D30DAB">
              <w:rPr>
                <w:sz w:val="16"/>
                <w:lang w:val="en-US"/>
              </w:rPr>
              <w:t>Zhang Y. Obstet Gynecol Surv. 2014.</w:t>
            </w:r>
          </w:p>
        </w:tc>
        <w:tc>
          <w:tcPr>
            <w:tcW w:w="2108" w:type="dxa"/>
            <w:tcBorders>
              <w:bottom w:val="nil"/>
            </w:tcBorders>
          </w:tcPr>
          <w:p w:rsidR="005E3837" w:rsidRDefault="00D30DAB">
            <w:pPr>
              <w:pStyle w:val="TableParagraph"/>
              <w:numPr>
                <w:ilvl w:val="0"/>
                <w:numId w:val="21"/>
              </w:numPr>
              <w:tabs>
                <w:tab w:val="left" w:pos="204"/>
              </w:tabs>
              <w:spacing w:line="178" w:lineRule="exact"/>
              <w:ind w:firstLine="0"/>
              <w:rPr>
                <w:sz w:val="16"/>
              </w:rPr>
            </w:pPr>
            <w:r>
              <w:rPr>
                <w:sz w:val="16"/>
              </w:rPr>
              <w:t>Meta-análise.</w:t>
            </w:r>
          </w:p>
          <w:p w:rsidR="005E3837" w:rsidRDefault="005E3837">
            <w:pPr>
              <w:pStyle w:val="TableParagraph"/>
              <w:spacing w:before="10"/>
              <w:rPr>
                <w:sz w:val="15"/>
              </w:rPr>
            </w:pPr>
          </w:p>
          <w:p w:rsidR="005E3837" w:rsidRDefault="00D30DAB">
            <w:pPr>
              <w:pStyle w:val="TableParagraph"/>
              <w:numPr>
                <w:ilvl w:val="0"/>
                <w:numId w:val="21"/>
              </w:numPr>
              <w:tabs>
                <w:tab w:val="left" w:pos="204"/>
              </w:tabs>
              <w:ind w:right="283" w:firstLine="0"/>
              <w:rPr>
                <w:sz w:val="16"/>
              </w:rPr>
            </w:pPr>
            <w:r>
              <w:rPr>
                <w:sz w:val="16"/>
              </w:rPr>
              <w:t>Período da busca: 1980 a junho de</w:t>
            </w:r>
            <w:r>
              <w:rPr>
                <w:spacing w:val="-8"/>
                <w:sz w:val="16"/>
              </w:rPr>
              <w:t xml:space="preserve"> </w:t>
            </w:r>
            <w:r>
              <w:rPr>
                <w:sz w:val="16"/>
              </w:rPr>
              <w:t>2013.</w:t>
            </w:r>
          </w:p>
        </w:tc>
        <w:tc>
          <w:tcPr>
            <w:tcW w:w="1845" w:type="dxa"/>
            <w:tcBorders>
              <w:bottom w:val="nil"/>
            </w:tcBorders>
          </w:tcPr>
          <w:p w:rsidR="005E3837" w:rsidRDefault="00D30DAB">
            <w:pPr>
              <w:pStyle w:val="TableParagraph"/>
              <w:numPr>
                <w:ilvl w:val="0"/>
                <w:numId w:val="20"/>
              </w:numPr>
              <w:tabs>
                <w:tab w:val="left" w:pos="201"/>
              </w:tabs>
              <w:ind w:right="397" w:firstLine="0"/>
              <w:rPr>
                <w:sz w:val="16"/>
              </w:rPr>
            </w:pPr>
            <w:r>
              <w:rPr>
                <w:sz w:val="16"/>
              </w:rPr>
              <w:t>Número de estudos incluídos:</w:t>
            </w:r>
            <w:r>
              <w:rPr>
                <w:spacing w:val="-2"/>
                <w:sz w:val="16"/>
              </w:rPr>
              <w:t xml:space="preserve"> </w:t>
            </w:r>
            <w:r>
              <w:rPr>
                <w:sz w:val="16"/>
              </w:rPr>
              <w:t>26.</w:t>
            </w:r>
          </w:p>
          <w:p w:rsidR="005E3837" w:rsidRDefault="005E3837">
            <w:pPr>
              <w:pStyle w:val="TableParagraph"/>
              <w:spacing w:before="5"/>
              <w:rPr>
                <w:sz w:val="15"/>
              </w:rPr>
            </w:pPr>
          </w:p>
          <w:p w:rsidR="005E3837" w:rsidRDefault="00D30DAB">
            <w:pPr>
              <w:pStyle w:val="TableParagraph"/>
              <w:numPr>
                <w:ilvl w:val="0"/>
                <w:numId w:val="20"/>
              </w:numPr>
              <w:tabs>
                <w:tab w:val="left" w:pos="201"/>
              </w:tabs>
              <w:spacing w:before="1" w:line="180" w:lineRule="atLeast"/>
              <w:ind w:right="423" w:firstLine="0"/>
              <w:rPr>
                <w:sz w:val="16"/>
              </w:rPr>
            </w:pPr>
            <w:r>
              <w:rPr>
                <w:sz w:val="16"/>
              </w:rPr>
              <w:t>Número de participantes:</w:t>
            </w:r>
            <w:r>
              <w:rPr>
                <w:spacing w:val="-8"/>
                <w:sz w:val="16"/>
              </w:rPr>
              <w:t xml:space="preserve"> </w:t>
            </w:r>
            <w:r>
              <w:rPr>
                <w:sz w:val="16"/>
              </w:rPr>
              <w:t>2.562.</w:t>
            </w:r>
          </w:p>
        </w:tc>
        <w:tc>
          <w:tcPr>
            <w:tcW w:w="1559" w:type="dxa"/>
            <w:vMerge w:val="restart"/>
          </w:tcPr>
          <w:p w:rsidR="005E3837" w:rsidRDefault="00D30DAB">
            <w:pPr>
              <w:pStyle w:val="TableParagraph"/>
              <w:ind w:left="105" w:right="171"/>
              <w:rPr>
                <w:sz w:val="16"/>
              </w:rPr>
            </w:pPr>
            <w:r>
              <w:rPr>
                <w:sz w:val="16"/>
              </w:rPr>
              <w:t>- Mulheres com leiomioma uterino submetidas a procedimento cirúrgico(histerecto mia, miomectomia ou ressecção histeroscópica).</w:t>
            </w:r>
          </w:p>
        </w:tc>
        <w:tc>
          <w:tcPr>
            <w:tcW w:w="1703" w:type="dxa"/>
            <w:vMerge w:val="restart"/>
          </w:tcPr>
          <w:p w:rsidR="005E3837" w:rsidRDefault="00D30DAB">
            <w:pPr>
              <w:pStyle w:val="TableParagraph"/>
              <w:numPr>
                <w:ilvl w:val="0"/>
                <w:numId w:val="19"/>
              </w:numPr>
              <w:tabs>
                <w:tab w:val="left" w:pos="203"/>
              </w:tabs>
              <w:ind w:right="187" w:firstLine="0"/>
              <w:rPr>
                <w:sz w:val="16"/>
              </w:rPr>
            </w:pPr>
            <w:r>
              <w:rPr>
                <w:sz w:val="16"/>
              </w:rPr>
              <w:t>Intervenção: 6 semanas a 4 meses de a-GnRH antes da cirurgia.</w:t>
            </w:r>
          </w:p>
          <w:p w:rsidR="005E3837" w:rsidRDefault="005E3837">
            <w:pPr>
              <w:pStyle w:val="TableParagraph"/>
              <w:spacing w:before="5"/>
              <w:rPr>
                <w:sz w:val="15"/>
              </w:rPr>
            </w:pPr>
          </w:p>
          <w:p w:rsidR="005E3837" w:rsidRDefault="00D30DAB">
            <w:pPr>
              <w:pStyle w:val="TableParagraph"/>
              <w:numPr>
                <w:ilvl w:val="0"/>
                <w:numId w:val="19"/>
              </w:numPr>
              <w:tabs>
                <w:tab w:val="left" w:pos="200"/>
              </w:tabs>
              <w:ind w:right="245" w:firstLine="0"/>
              <w:rPr>
                <w:sz w:val="16"/>
              </w:rPr>
            </w:pPr>
            <w:r>
              <w:rPr>
                <w:sz w:val="16"/>
              </w:rPr>
              <w:t xml:space="preserve">Controle: sem tratamento ou uso de placebo ou outros medicamentos </w:t>
            </w:r>
            <w:r>
              <w:rPr>
                <w:sz w:val="16"/>
              </w:rPr>
              <w:t>pelo mesmo</w:t>
            </w:r>
            <w:r>
              <w:rPr>
                <w:spacing w:val="-2"/>
                <w:sz w:val="16"/>
              </w:rPr>
              <w:t xml:space="preserve"> </w:t>
            </w:r>
            <w:r>
              <w:rPr>
                <w:sz w:val="16"/>
              </w:rPr>
              <w:t>tempo.</w:t>
            </w:r>
          </w:p>
          <w:p w:rsidR="005E3837" w:rsidRDefault="005E3837">
            <w:pPr>
              <w:pStyle w:val="TableParagraph"/>
              <w:rPr>
                <w:sz w:val="16"/>
              </w:rPr>
            </w:pPr>
          </w:p>
          <w:p w:rsidR="005E3837" w:rsidRDefault="00D30DAB">
            <w:pPr>
              <w:pStyle w:val="TableParagraph"/>
              <w:numPr>
                <w:ilvl w:val="0"/>
                <w:numId w:val="19"/>
              </w:numPr>
              <w:tabs>
                <w:tab w:val="left" w:pos="200"/>
              </w:tabs>
              <w:ind w:right="380" w:firstLine="0"/>
              <w:rPr>
                <w:sz w:val="16"/>
              </w:rPr>
            </w:pPr>
            <w:r>
              <w:rPr>
                <w:sz w:val="16"/>
              </w:rPr>
              <w:t>Tempo de uso: 6 semanas a 4</w:t>
            </w:r>
            <w:r>
              <w:rPr>
                <w:spacing w:val="-4"/>
                <w:sz w:val="16"/>
              </w:rPr>
              <w:t xml:space="preserve"> </w:t>
            </w:r>
            <w:r>
              <w:rPr>
                <w:sz w:val="16"/>
              </w:rPr>
              <w:t>meses</w:t>
            </w:r>
          </w:p>
          <w:p w:rsidR="005E3837" w:rsidRDefault="005E3837">
            <w:pPr>
              <w:pStyle w:val="TableParagraph"/>
              <w:rPr>
                <w:sz w:val="16"/>
              </w:rPr>
            </w:pPr>
          </w:p>
          <w:p w:rsidR="005E3837" w:rsidRDefault="00D30DAB">
            <w:pPr>
              <w:pStyle w:val="TableParagraph"/>
              <w:numPr>
                <w:ilvl w:val="0"/>
                <w:numId w:val="19"/>
              </w:numPr>
              <w:tabs>
                <w:tab w:val="left" w:pos="200"/>
              </w:tabs>
              <w:spacing w:before="1"/>
              <w:ind w:right="529" w:firstLine="0"/>
              <w:rPr>
                <w:sz w:val="16"/>
              </w:rPr>
            </w:pPr>
            <w:r>
              <w:rPr>
                <w:sz w:val="16"/>
              </w:rPr>
              <w:t>Tempo de seguimento pós- tratamento: não especificado.</w:t>
            </w:r>
          </w:p>
        </w:tc>
        <w:tc>
          <w:tcPr>
            <w:tcW w:w="1986" w:type="dxa"/>
            <w:vMerge w:val="restart"/>
          </w:tcPr>
          <w:p w:rsidR="005E3837" w:rsidRDefault="00D30DAB">
            <w:pPr>
              <w:pStyle w:val="TableParagraph"/>
              <w:ind w:left="105" w:right="105"/>
              <w:rPr>
                <w:sz w:val="16"/>
              </w:rPr>
            </w:pPr>
            <w:r>
              <w:rPr>
                <w:sz w:val="16"/>
              </w:rPr>
              <w:t>- Desfechos: desvio padrão para tamanho do leiomioma, alterações hemodinâmicas, alterações em hematócrito e hemoglobina, sintomas pélvicos, duração do procedimento, duração da hospitalização, e razão de chances para taxas de complicações, taxas de recorrên</w:t>
            </w:r>
            <w:r>
              <w:rPr>
                <w:sz w:val="16"/>
              </w:rPr>
              <w:t>cia e alterações em fertilidade.</w:t>
            </w:r>
          </w:p>
        </w:tc>
        <w:tc>
          <w:tcPr>
            <w:tcW w:w="1994" w:type="dxa"/>
            <w:vMerge w:val="restart"/>
          </w:tcPr>
          <w:p w:rsidR="005E3837" w:rsidRDefault="00D30DAB">
            <w:pPr>
              <w:pStyle w:val="TableParagraph"/>
              <w:ind w:left="101" w:right="103"/>
              <w:rPr>
                <w:sz w:val="16"/>
              </w:rPr>
            </w:pPr>
            <w:r>
              <w:rPr>
                <w:sz w:val="16"/>
              </w:rPr>
              <w:t>- Resultados: a-GnRH pré- operatórios foram associados a menores volumes de leiomioma pré- operatório, maiores níveis de hematócrito e hemoglobina, reduções em sintomas pélvicos pré- operatórios, e maiores taxas de paciente</w:t>
            </w:r>
            <w:r>
              <w:rPr>
                <w:sz w:val="16"/>
              </w:rPr>
              <w:t>s submetidos a procedimentos vaginais (tratamentos de 12 semanas foram mais efetivos que 8 semanas em “tamanho de leiomioma pré-operatório” e “níveis de hematócrito e hemoglobina”). Não</w:t>
            </w:r>
            <w:r>
              <w:rPr>
                <w:spacing w:val="-8"/>
                <w:sz w:val="16"/>
              </w:rPr>
              <w:t xml:space="preserve"> </w:t>
            </w:r>
            <w:r>
              <w:rPr>
                <w:sz w:val="16"/>
              </w:rPr>
              <w:t>foram</w:t>
            </w:r>
          </w:p>
          <w:p w:rsidR="005E3837" w:rsidRDefault="00D30DAB">
            <w:pPr>
              <w:pStyle w:val="TableParagraph"/>
              <w:spacing w:line="180" w:lineRule="atLeast"/>
              <w:ind w:left="101" w:right="219"/>
              <w:rPr>
                <w:sz w:val="16"/>
              </w:rPr>
            </w:pPr>
            <w:r>
              <w:rPr>
                <w:sz w:val="16"/>
              </w:rPr>
              <w:t>observadas diferenças em complicações pós-</w:t>
            </w:r>
          </w:p>
        </w:tc>
        <w:tc>
          <w:tcPr>
            <w:tcW w:w="1696" w:type="dxa"/>
            <w:tcBorders>
              <w:bottom w:val="nil"/>
            </w:tcBorders>
          </w:tcPr>
          <w:p w:rsidR="005E3837" w:rsidRDefault="00D30DAB">
            <w:pPr>
              <w:pStyle w:val="TableParagraph"/>
              <w:ind w:left="100" w:right="99"/>
              <w:rPr>
                <w:sz w:val="16"/>
              </w:rPr>
            </w:pPr>
            <w:r>
              <w:rPr>
                <w:sz w:val="16"/>
              </w:rPr>
              <w:t xml:space="preserve">- Estudos com poucos </w:t>
            </w:r>
            <w:r>
              <w:rPr>
                <w:sz w:val="16"/>
              </w:rPr>
              <w:t>participantes (apenas 8</w:t>
            </w:r>
          </w:p>
          <w:p w:rsidR="005E3837" w:rsidRDefault="00D30DAB">
            <w:pPr>
              <w:pStyle w:val="TableParagraph"/>
              <w:spacing w:line="183" w:lineRule="exact"/>
              <w:ind w:left="100"/>
              <w:rPr>
                <w:sz w:val="16"/>
              </w:rPr>
            </w:pPr>
            <w:r>
              <w:rPr>
                <w:sz w:val="16"/>
              </w:rPr>
              <w:t>estudos com &gt;100).</w:t>
            </w:r>
          </w:p>
        </w:tc>
      </w:tr>
      <w:tr w:rsidR="005E3837">
        <w:trPr>
          <w:trHeight w:val="447"/>
        </w:trPr>
        <w:tc>
          <w:tcPr>
            <w:tcW w:w="1688" w:type="dxa"/>
            <w:tcBorders>
              <w:top w:val="nil"/>
              <w:bottom w:val="nil"/>
            </w:tcBorders>
          </w:tcPr>
          <w:p w:rsidR="005E3837" w:rsidRDefault="005E3837">
            <w:pPr>
              <w:pStyle w:val="TableParagraph"/>
              <w:rPr>
                <w:sz w:val="16"/>
              </w:rPr>
            </w:pPr>
          </w:p>
        </w:tc>
        <w:tc>
          <w:tcPr>
            <w:tcW w:w="2108" w:type="dxa"/>
            <w:tcBorders>
              <w:top w:val="nil"/>
              <w:bottom w:val="nil"/>
            </w:tcBorders>
          </w:tcPr>
          <w:p w:rsidR="005E3837" w:rsidRDefault="00D30DAB">
            <w:pPr>
              <w:pStyle w:val="TableParagraph"/>
              <w:spacing w:line="173" w:lineRule="exact"/>
              <w:ind w:left="109"/>
              <w:rPr>
                <w:sz w:val="16"/>
              </w:rPr>
            </w:pPr>
            <w:r>
              <w:rPr>
                <w:sz w:val="16"/>
              </w:rPr>
              <w:t>- Bases</w:t>
            </w:r>
            <w:r>
              <w:rPr>
                <w:spacing w:val="-7"/>
                <w:sz w:val="16"/>
              </w:rPr>
              <w:t xml:space="preserve"> </w:t>
            </w:r>
            <w:r>
              <w:rPr>
                <w:sz w:val="16"/>
              </w:rPr>
              <w:t>consultadas:</w:t>
            </w:r>
          </w:p>
          <w:p w:rsidR="005E3837" w:rsidRDefault="00D30DAB">
            <w:pPr>
              <w:pStyle w:val="TableParagraph"/>
              <w:spacing w:before="1"/>
              <w:ind w:left="109"/>
              <w:rPr>
                <w:sz w:val="16"/>
              </w:rPr>
            </w:pPr>
            <w:r>
              <w:rPr>
                <w:sz w:val="16"/>
              </w:rPr>
              <w:t>PubMed,</w:t>
            </w:r>
            <w:r>
              <w:rPr>
                <w:spacing w:val="-9"/>
                <w:sz w:val="16"/>
              </w:rPr>
              <w:t xml:space="preserve"> </w:t>
            </w:r>
            <w:r>
              <w:rPr>
                <w:sz w:val="16"/>
              </w:rPr>
              <w:t>EMBASE.</w:t>
            </w:r>
          </w:p>
        </w:tc>
        <w:tc>
          <w:tcPr>
            <w:tcW w:w="1845" w:type="dxa"/>
            <w:tcBorders>
              <w:top w:val="nil"/>
              <w:bottom w:val="nil"/>
            </w:tcBorders>
          </w:tcPr>
          <w:p w:rsidR="005E3837" w:rsidRDefault="005E3837">
            <w:pPr>
              <w:pStyle w:val="TableParagraph"/>
              <w:rPr>
                <w:sz w:val="16"/>
              </w:rPr>
            </w:pPr>
          </w:p>
        </w:tc>
        <w:tc>
          <w:tcPr>
            <w:tcW w:w="1559" w:type="dxa"/>
            <w:vMerge/>
            <w:tcBorders>
              <w:top w:val="nil"/>
            </w:tcBorders>
          </w:tcPr>
          <w:p w:rsidR="005E3837" w:rsidRDefault="005E3837">
            <w:pPr>
              <w:rPr>
                <w:sz w:val="2"/>
                <w:szCs w:val="2"/>
              </w:rPr>
            </w:pPr>
          </w:p>
        </w:tc>
        <w:tc>
          <w:tcPr>
            <w:tcW w:w="1703" w:type="dxa"/>
            <w:vMerge/>
            <w:tcBorders>
              <w:top w:val="nil"/>
            </w:tcBorders>
          </w:tcPr>
          <w:p w:rsidR="005E3837" w:rsidRDefault="005E3837">
            <w:pPr>
              <w:rPr>
                <w:sz w:val="2"/>
                <w:szCs w:val="2"/>
              </w:rPr>
            </w:pPr>
          </w:p>
        </w:tc>
        <w:tc>
          <w:tcPr>
            <w:tcW w:w="1986" w:type="dxa"/>
            <w:vMerge/>
            <w:tcBorders>
              <w:top w:val="nil"/>
            </w:tcBorders>
          </w:tcPr>
          <w:p w:rsidR="005E3837" w:rsidRDefault="005E3837">
            <w:pPr>
              <w:rPr>
                <w:sz w:val="2"/>
                <w:szCs w:val="2"/>
              </w:rPr>
            </w:pPr>
          </w:p>
        </w:tc>
        <w:tc>
          <w:tcPr>
            <w:tcW w:w="1994" w:type="dxa"/>
            <w:vMerge/>
            <w:tcBorders>
              <w:top w:val="nil"/>
            </w:tcBorders>
          </w:tcPr>
          <w:p w:rsidR="005E3837" w:rsidRDefault="005E3837">
            <w:pPr>
              <w:rPr>
                <w:sz w:val="2"/>
                <w:szCs w:val="2"/>
              </w:rPr>
            </w:pPr>
          </w:p>
        </w:tc>
        <w:tc>
          <w:tcPr>
            <w:tcW w:w="1696" w:type="dxa"/>
            <w:tcBorders>
              <w:top w:val="nil"/>
              <w:bottom w:val="nil"/>
            </w:tcBorders>
          </w:tcPr>
          <w:p w:rsidR="005E3837" w:rsidRDefault="005E3837">
            <w:pPr>
              <w:pStyle w:val="TableParagraph"/>
              <w:rPr>
                <w:sz w:val="16"/>
              </w:rPr>
            </w:pPr>
          </w:p>
        </w:tc>
      </w:tr>
      <w:tr w:rsidR="005E3837">
        <w:trPr>
          <w:trHeight w:val="1462"/>
        </w:trPr>
        <w:tc>
          <w:tcPr>
            <w:tcW w:w="1688" w:type="dxa"/>
            <w:tcBorders>
              <w:top w:val="nil"/>
              <w:bottom w:val="nil"/>
            </w:tcBorders>
          </w:tcPr>
          <w:p w:rsidR="005E3837" w:rsidRDefault="005E3837">
            <w:pPr>
              <w:pStyle w:val="TableParagraph"/>
              <w:rPr>
                <w:sz w:val="16"/>
              </w:rPr>
            </w:pPr>
          </w:p>
        </w:tc>
        <w:tc>
          <w:tcPr>
            <w:tcW w:w="2108" w:type="dxa"/>
            <w:tcBorders>
              <w:top w:val="nil"/>
              <w:bottom w:val="nil"/>
            </w:tcBorders>
          </w:tcPr>
          <w:p w:rsidR="005E3837" w:rsidRDefault="00D30DAB">
            <w:pPr>
              <w:pStyle w:val="TableParagraph"/>
              <w:spacing w:before="83"/>
              <w:ind w:left="109" w:right="214"/>
              <w:rPr>
                <w:sz w:val="16"/>
              </w:rPr>
            </w:pPr>
            <w:r>
              <w:rPr>
                <w:sz w:val="16"/>
              </w:rPr>
              <w:t>- Critérios de elegibilidade: ECRs que comparassem a eficácia de a-GnRH versus outra terapêutica médica, placebo ou até mesmo sem tratamento e com amostras maiores que 20 pessoas.</w:t>
            </w:r>
          </w:p>
        </w:tc>
        <w:tc>
          <w:tcPr>
            <w:tcW w:w="1845" w:type="dxa"/>
            <w:tcBorders>
              <w:top w:val="nil"/>
              <w:bottom w:val="nil"/>
            </w:tcBorders>
          </w:tcPr>
          <w:p w:rsidR="005E3837" w:rsidRDefault="005E3837">
            <w:pPr>
              <w:pStyle w:val="TableParagraph"/>
              <w:rPr>
                <w:sz w:val="16"/>
              </w:rPr>
            </w:pPr>
          </w:p>
        </w:tc>
        <w:tc>
          <w:tcPr>
            <w:tcW w:w="1559" w:type="dxa"/>
            <w:vMerge/>
            <w:tcBorders>
              <w:top w:val="nil"/>
            </w:tcBorders>
          </w:tcPr>
          <w:p w:rsidR="005E3837" w:rsidRDefault="005E3837">
            <w:pPr>
              <w:rPr>
                <w:sz w:val="2"/>
                <w:szCs w:val="2"/>
              </w:rPr>
            </w:pPr>
          </w:p>
        </w:tc>
        <w:tc>
          <w:tcPr>
            <w:tcW w:w="1703" w:type="dxa"/>
            <w:vMerge/>
            <w:tcBorders>
              <w:top w:val="nil"/>
            </w:tcBorders>
          </w:tcPr>
          <w:p w:rsidR="005E3837" w:rsidRDefault="005E3837">
            <w:pPr>
              <w:rPr>
                <w:sz w:val="2"/>
                <w:szCs w:val="2"/>
              </w:rPr>
            </w:pPr>
          </w:p>
        </w:tc>
        <w:tc>
          <w:tcPr>
            <w:tcW w:w="1986" w:type="dxa"/>
            <w:vMerge/>
            <w:tcBorders>
              <w:top w:val="nil"/>
            </w:tcBorders>
          </w:tcPr>
          <w:p w:rsidR="005E3837" w:rsidRDefault="005E3837">
            <w:pPr>
              <w:rPr>
                <w:sz w:val="2"/>
                <w:szCs w:val="2"/>
              </w:rPr>
            </w:pPr>
          </w:p>
        </w:tc>
        <w:tc>
          <w:tcPr>
            <w:tcW w:w="1994" w:type="dxa"/>
            <w:vMerge/>
            <w:tcBorders>
              <w:top w:val="nil"/>
            </w:tcBorders>
          </w:tcPr>
          <w:p w:rsidR="005E3837" w:rsidRDefault="005E3837">
            <w:pPr>
              <w:rPr>
                <w:sz w:val="2"/>
                <w:szCs w:val="2"/>
              </w:rPr>
            </w:pPr>
          </w:p>
        </w:tc>
        <w:tc>
          <w:tcPr>
            <w:tcW w:w="1696" w:type="dxa"/>
            <w:tcBorders>
              <w:top w:val="nil"/>
              <w:bottom w:val="nil"/>
            </w:tcBorders>
          </w:tcPr>
          <w:p w:rsidR="005E3837" w:rsidRDefault="005E3837">
            <w:pPr>
              <w:pStyle w:val="TableParagraph"/>
              <w:rPr>
                <w:sz w:val="16"/>
              </w:rPr>
            </w:pPr>
          </w:p>
        </w:tc>
      </w:tr>
      <w:tr w:rsidR="005E3837">
        <w:trPr>
          <w:trHeight w:val="824"/>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spacing w:before="84"/>
              <w:ind w:left="109" w:right="258"/>
              <w:rPr>
                <w:sz w:val="16"/>
              </w:rPr>
            </w:pPr>
            <w:r>
              <w:rPr>
                <w:sz w:val="16"/>
              </w:rPr>
              <w:t>- Objetivo: avaliar eficácia de análogos de GnRH em mulheres com leiomioma</w:t>
            </w:r>
          </w:p>
        </w:tc>
        <w:tc>
          <w:tcPr>
            <w:tcW w:w="1845" w:type="dxa"/>
            <w:tcBorders>
              <w:top w:val="nil"/>
            </w:tcBorders>
          </w:tcPr>
          <w:p w:rsidR="005E3837" w:rsidRDefault="005E3837">
            <w:pPr>
              <w:pStyle w:val="TableParagraph"/>
              <w:rPr>
                <w:sz w:val="16"/>
              </w:rPr>
            </w:pPr>
          </w:p>
        </w:tc>
        <w:tc>
          <w:tcPr>
            <w:tcW w:w="1559" w:type="dxa"/>
            <w:vMerge/>
            <w:tcBorders>
              <w:top w:val="nil"/>
            </w:tcBorders>
          </w:tcPr>
          <w:p w:rsidR="005E3837" w:rsidRDefault="005E3837">
            <w:pPr>
              <w:rPr>
                <w:sz w:val="2"/>
                <w:szCs w:val="2"/>
              </w:rPr>
            </w:pPr>
          </w:p>
        </w:tc>
        <w:tc>
          <w:tcPr>
            <w:tcW w:w="1703" w:type="dxa"/>
            <w:vMerge/>
            <w:tcBorders>
              <w:top w:val="nil"/>
            </w:tcBorders>
          </w:tcPr>
          <w:p w:rsidR="005E3837" w:rsidRDefault="005E3837">
            <w:pPr>
              <w:rPr>
                <w:sz w:val="2"/>
                <w:szCs w:val="2"/>
              </w:rPr>
            </w:pPr>
          </w:p>
        </w:tc>
        <w:tc>
          <w:tcPr>
            <w:tcW w:w="1986" w:type="dxa"/>
            <w:vMerge/>
            <w:tcBorders>
              <w:top w:val="nil"/>
            </w:tcBorders>
          </w:tcPr>
          <w:p w:rsidR="005E3837" w:rsidRDefault="005E3837">
            <w:pPr>
              <w:rPr>
                <w:sz w:val="2"/>
                <w:szCs w:val="2"/>
              </w:rPr>
            </w:pPr>
          </w:p>
        </w:tc>
        <w:tc>
          <w:tcPr>
            <w:tcW w:w="1994" w:type="dxa"/>
            <w:vMerge/>
            <w:tcBorders>
              <w:top w:val="nil"/>
            </w:tcBorders>
          </w:tcPr>
          <w:p w:rsidR="005E3837" w:rsidRDefault="005E3837">
            <w:pPr>
              <w:rPr>
                <w:sz w:val="2"/>
                <w:szCs w:val="2"/>
              </w:rPr>
            </w:pPr>
          </w:p>
        </w:tc>
        <w:tc>
          <w:tcPr>
            <w:tcW w:w="1696" w:type="dxa"/>
            <w:tcBorders>
              <w:top w:val="nil"/>
            </w:tcBorders>
          </w:tcPr>
          <w:p w:rsidR="005E3837" w:rsidRDefault="005E3837">
            <w:pPr>
              <w:pStyle w:val="TableParagraph"/>
              <w:rPr>
                <w:sz w:val="16"/>
              </w:rPr>
            </w:pPr>
          </w:p>
        </w:tc>
      </w:tr>
    </w:tbl>
    <w:p w:rsidR="005E3837" w:rsidRDefault="005E3837">
      <w:pPr>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554"/>
        </w:trPr>
        <w:tc>
          <w:tcPr>
            <w:tcW w:w="1688" w:type="dxa"/>
          </w:tcPr>
          <w:p w:rsidR="005E3837" w:rsidRDefault="005E3837">
            <w:pPr>
              <w:pStyle w:val="TableParagraph"/>
              <w:rPr>
                <w:sz w:val="16"/>
              </w:rPr>
            </w:pPr>
          </w:p>
        </w:tc>
        <w:tc>
          <w:tcPr>
            <w:tcW w:w="2108" w:type="dxa"/>
          </w:tcPr>
          <w:p w:rsidR="005E3837" w:rsidRDefault="00D30DAB">
            <w:pPr>
              <w:pStyle w:val="TableParagraph"/>
              <w:spacing w:line="237" w:lineRule="auto"/>
              <w:ind w:left="109" w:right="431"/>
              <w:rPr>
                <w:sz w:val="16"/>
              </w:rPr>
            </w:pPr>
            <w:r>
              <w:rPr>
                <w:sz w:val="16"/>
              </w:rPr>
              <w:t>uterino antes de procedimento cirúrgico.</w:t>
            </w:r>
          </w:p>
        </w:tc>
        <w:tc>
          <w:tcPr>
            <w:tcW w:w="1845" w:type="dxa"/>
          </w:tcPr>
          <w:p w:rsidR="005E3837" w:rsidRDefault="005E3837">
            <w:pPr>
              <w:pStyle w:val="TableParagraph"/>
              <w:rPr>
                <w:sz w:val="16"/>
              </w:rPr>
            </w:pPr>
          </w:p>
        </w:tc>
        <w:tc>
          <w:tcPr>
            <w:tcW w:w="1559" w:type="dxa"/>
          </w:tcPr>
          <w:p w:rsidR="005E3837" w:rsidRDefault="005E3837">
            <w:pPr>
              <w:pStyle w:val="TableParagraph"/>
              <w:rPr>
                <w:sz w:val="16"/>
              </w:rPr>
            </w:pPr>
          </w:p>
        </w:tc>
        <w:tc>
          <w:tcPr>
            <w:tcW w:w="1703" w:type="dxa"/>
          </w:tcPr>
          <w:p w:rsidR="005E3837" w:rsidRDefault="005E3837">
            <w:pPr>
              <w:pStyle w:val="TableParagraph"/>
              <w:rPr>
                <w:sz w:val="16"/>
              </w:rPr>
            </w:pPr>
          </w:p>
        </w:tc>
        <w:tc>
          <w:tcPr>
            <w:tcW w:w="1986" w:type="dxa"/>
          </w:tcPr>
          <w:p w:rsidR="005E3837" w:rsidRDefault="005E3837">
            <w:pPr>
              <w:pStyle w:val="TableParagraph"/>
              <w:rPr>
                <w:sz w:val="16"/>
              </w:rPr>
            </w:pPr>
          </w:p>
        </w:tc>
        <w:tc>
          <w:tcPr>
            <w:tcW w:w="1994" w:type="dxa"/>
          </w:tcPr>
          <w:p w:rsidR="005E3837" w:rsidRDefault="00D30DAB">
            <w:pPr>
              <w:pStyle w:val="TableParagraph"/>
              <w:spacing w:line="237" w:lineRule="auto"/>
              <w:ind w:left="101" w:right="152"/>
              <w:rPr>
                <w:sz w:val="16"/>
              </w:rPr>
            </w:pPr>
            <w:r>
              <w:rPr>
                <w:sz w:val="16"/>
              </w:rPr>
              <w:t>operatórias, recorrência de leiomioma e alterações em</w:t>
            </w:r>
          </w:p>
          <w:p w:rsidR="005E3837" w:rsidRDefault="00D30DAB">
            <w:pPr>
              <w:pStyle w:val="TableParagraph"/>
              <w:spacing w:line="170" w:lineRule="exact"/>
              <w:ind w:left="101"/>
              <w:rPr>
                <w:sz w:val="16"/>
              </w:rPr>
            </w:pPr>
            <w:r>
              <w:rPr>
                <w:sz w:val="16"/>
              </w:rPr>
              <w:t>fertilidade.</w:t>
            </w:r>
          </w:p>
        </w:tc>
        <w:tc>
          <w:tcPr>
            <w:tcW w:w="1696" w:type="dxa"/>
          </w:tcPr>
          <w:p w:rsidR="005E3837" w:rsidRDefault="005E3837">
            <w:pPr>
              <w:pStyle w:val="TableParagraph"/>
              <w:rPr>
                <w:sz w:val="16"/>
              </w:rPr>
            </w:pPr>
          </w:p>
        </w:tc>
      </w:tr>
      <w:tr w:rsidR="005E3837">
        <w:trPr>
          <w:trHeight w:val="5702"/>
        </w:trPr>
        <w:tc>
          <w:tcPr>
            <w:tcW w:w="1688" w:type="dxa"/>
          </w:tcPr>
          <w:p w:rsidR="005E3837" w:rsidRPr="00D30DAB" w:rsidRDefault="00D30DAB">
            <w:pPr>
              <w:pStyle w:val="TableParagraph"/>
              <w:ind w:left="189" w:right="173" w:hanging="2"/>
              <w:jc w:val="center"/>
              <w:rPr>
                <w:sz w:val="16"/>
                <w:lang w:val="en-US"/>
              </w:rPr>
            </w:pPr>
            <w:r w:rsidRPr="00D30DAB">
              <w:rPr>
                <w:sz w:val="16"/>
                <w:lang w:val="en-US"/>
              </w:rPr>
              <w:t>Palomba S. Reproductive BioMedicine Online (2015).</w:t>
            </w:r>
          </w:p>
        </w:tc>
        <w:tc>
          <w:tcPr>
            <w:tcW w:w="2108" w:type="dxa"/>
          </w:tcPr>
          <w:p w:rsidR="005E3837" w:rsidRDefault="00D30DAB">
            <w:pPr>
              <w:pStyle w:val="TableParagraph"/>
              <w:numPr>
                <w:ilvl w:val="0"/>
                <w:numId w:val="18"/>
              </w:numPr>
              <w:tabs>
                <w:tab w:val="left" w:pos="204"/>
              </w:tabs>
              <w:spacing w:line="178" w:lineRule="exact"/>
              <w:ind w:firstLine="0"/>
              <w:rPr>
                <w:sz w:val="16"/>
              </w:rPr>
            </w:pPr>
            <w:r>
              <w:rPr>
                <w:sz w:val="16"/>
              </w:rPr>
              <w:t>Meta-análise.</w:t>
            </w:r>
          </w:p>
          <w:p w:rsidR="005E3837" w:rsidRDefault="005E3837">
            <w:pPr>
              <w:pStyle w:val="TableParagraph"/>
              <w:spacing w:before="10"/>
              <w:rPr>
                <w:sz w:val="15"/>
              </w:rPr>
            </w:pPr>
          </w:p>
          <w:p w:rsidR="005E3837" w:rsidRDefault="00D30DAB">
            <w:pPr>
              <w:pStyle w:val="TableParagraph"/>
              <w:numPr>
                <w:ilvl w:val="0"/>
                <w:numId w:val="18"/>
              </w:numPr>
              <w:tabs>
                <w:tab w:val="left" w:pos="204"/>
              </w:tabs>
              <w:ind w:right="284" w:firstLine="0"/>
              <w:rPr>
                <w:sz w:val="16"/>
              </w:rPr>
            </w:pPr>
            <w:r>
              <w:rPr>
                <w:sz w:val="16"/>
              </w:rPr>
              <w:t>Período da busca: 1966 a julho de</w:t>
            </w:r>
            <w:r>
              <w:rPr>
                <w:spacing w:val="-6"/>
                <w:sz w:val="16"/>
              </w:rPr>
              <w:t xml:space="preserve"> </w:t>
            </w:r>
            <w:r>
              <w:rPr>
                <w:sz w:val="16"/>
              </w:rPr>
              <w:t>2014.</w:t>
            </w:r>
          </w:p>
          <w:p w:rsidR="005E3837" w:rsidRDefault="005E3837">
            <w:pPr>
              <w:pStyle w:val="TableParagraph"/>
              <w:rPr>
                <w:sz w:val="16"/>
              </w:rPr>
            </w:pPr>
          </w:p>
          <w:p w:rsidR="005E3837" w:rsidRDefault="00D30DAB">
            <w:pPr>
              <w:pStyle w:val="TableParagraph"/>
              <w:numPr>
                <w:ilvl w:val="0"/>
                <w:numId w:val="18"/>
              </w:numPr>
              <w:tabs>
                <w:tab w:val="left" w:pos="204"/>
              </w:tabs>
              <w:ind w:right="497" w:firstLine="0"/>
              <w:rPr>
                <w:sz w:val="16"/>
              </w:rPr>
            </w:pPr>
            <w:r>
              <w:rPr>
                <w:sz w:val="16"/>
              </w:rPr>
              <w:t>Bases consultadas: MEDLINE,</w:t>
            </w:r>
            <w:r>
              <w:rPr>
                <w:spacing w:val="-5"/>
                <w:sz w:val="16"/>
              </w:rPr>
              <w:t xml:space="preserve"> </w:t>
            </w:r>
            <w:r>
              <w:rPr>
                <w:sz w:val="16"/>
              </w:rPr>
              <w:t>EMBASE,</w:t>
            </w:r>
          </w:p>
          <w:p w:rsidR="005E3837" w:rsidRDefault="00D30DAB">
            <w:pPr>
              <w:pStyle w:val="TableParagraph"/>
              <w:ind w:left="109" w:right="111"/>
              <w:rPr>
                <w:sz w:val="16"/>
              </w:rPr>
            </w:pPr>
            <w:r>
              <w:rPr>
                <w:sz w:val="16"/>
              </w:rPr>
              <w:t>CINAHL, Cochrane Library, Clinical Evidence, UpToDate, DARE, Institute for Scientific Information, Web of Science, Scopus, Google Scholar e sites para os registros de ensaios clínicos.</w:t>
            </w:r>
          </w:p>
          <w:p w:rsidR="005E3837" w:rsidRDefault="005E3837">
            <w:pPr>
              <w:pStyle w:val="TableParagraph"/>
              <w:rPr>
                <w:sz w:val="16"/>
              </w:rPr>
            </w:pPr>
          </w:p>
          <w:p w:rsidR="005E3837" w:rsidRDefault="00D30DAB">
            <w:pPr>
              <w:pStyle w:val="TableParagraph"/>
              <w:numPr>
                <w:ilvl w:val="0"/>
                <w:numId w:val="18"/>
              </w:numPr>
              <w:tabs>
                <w:tab w:val="left" w:pos="204"/>
              </w:tabs>
              <w:ind w:right="149" w:firstLine="0"/>
              <w:rPr>
                <w:sz w:val="16"/>
              </w:rPr>
            </w:pPr>
            <w:r>
              <w:rPr>
                <w:sz w:val="16"/>
              </w:rPr>
              <w:t>Critérios de elegibilidade: estudos que comparassem miomectomia mini l</w:t>
            </w:r>
            <w:r>
              <w:rPr>
                <w:sz w:val="16"/>
              </w:rPr>
              <w:t>aparotômica com laparotomia, outras cirurgias minimamente invasivas ou ambas.</w:t>
            </w:r>
          </w:p>
          <w:p w:rsidR="005E3837" w:rsidRDefault="005E3837">
            <w:pPr>
              <w:pStyle w:val="TableParagraph"/>
              <w:spacing w:before="2"/>
              <w:rPr>
                <w:sz w:val="16"/>
              </w:rPr>
            </w:pPr>
          </w:p>
          <w:p w:rsidR="005E3837" w:rsidRDefault="00D30DAB">
            <w:pPr>
              <w:pStyle w:val="TableParagraph"/>
              <w:numPr>
                <w:ilvl w:val="0"/>
                <w:numId w:val="18"/>
              </w:numPr>
              <w:tabs>
                <w:tab w:val="left" w:pos="204"/>
              </w:tabs>
              <w:ind w:right="164" w:firstLine="0"/>
              <w:rPr>
                <w:sz w:val="16"/>
              </w:rPr>
            </w:pPr>
            <w:r>
              <w:rPr>
                <w:sz w:val="16"/>
              </w:rPr>
              <w:t>Objetivo: avaliar eficácia e segurança de miomectomia mini laparotômica.</w:t>
            </w:r>
          </w:p>
        </w:tc>
        <w:tc>
          <w:tcPr>
            <w:tcW w:w="1845" w:type="dxa"/>
          </w:tcPr>
          <w:p w:rsidR="005E3837" w:rsidRDefault="00D30DAB">
            <w:pPr>
              <w:pStyle w:val="TableParagraph"/>
              <w:numPr>
                <w:ilvl w:val="0"/>
                <w:numId w:val="17"/>
              </w:numPr>
              <w:tabs>
                <w:tab w:val="left" w:pos="201"/>
              </w:tabs>
              <w:spacing w:line="237" w:lineRule="auto"/>
              <w:ind w:right="397" w:firstLine="0"/>
              <w:rPr>
                <w:sz w:val="16"/>
              </w:rPr>
            </w:pPr>
            <w:r>
              <w:rPr>
                <w:sz w:val="16"/>
              </w:rPr>
              <w:t>Número de estudos incluídos:</w:t>
            </w:r>
            <w:r>
              <w:rPr>
                <w:spacing w:val="-2"/>
                <w:sz w:val="16"/>
              </w:rPr>
              <w:t xml:space="preserve"> </w:t>
            </w:r>
            <w:r>
              <w:rPr>
                <w:sz w:val="16"/>
              </w:rPr>
              <w:t>14.</w:t>
            </w:r>
          </w:p>
          <w:p w:rsidR="005E3837" w:rsidRDefault="005E3837">
            <w:pPr>
              <w:pStyle w:val="TableParagraph"/>
              <w:spacing w:before="9"/>
              <w:rPr>
                <w:sz w:val="15"/>
              </w:rPr>
            </w:pPr>
          </w:p>
          <w:p w:rsidR="005E3837" w:rsidRDefault="00D30DAB">
            <w:pPr>
              <w:pStyle w:val="TableParagraph"/>
              <w:numPr>
                <w:ilvl w:val="0"/>
                <w:numId w:val="17"/>
              </w:numPr>
              <w:tabs>
                <w:tab w:val="left" w:pos="201"/>
              </w:tabs>
              <w:ind w:right="423" w:firstLine="0"/>
              <w:rPr>
                <w:sz w:val="16"/>
              </w:rPr>
            </w:pPr>
            <w:r>
              <w:rPr>
                <w:sz w:val="16"/>
              </w:rPr>
              <w:t>Número de participantes:</w:t>
            </w:r>
            <w:r>
              <w:rPr>
                <w:spacing w:val="-8"/>
                <w:sz w:val="16"/>
              </w:rPr>
              <w:t xml:space="preserve"> </w:t>
            </w:r>
            <w:r>
              <w:rPr>
                <w:sz w:val="16"/>
              </w:rPr>
              <w:t>2.151.</w:t>
            </w:r>
          </w:p>
        </w:tc>
        <w:tc>
          <w:tcPr>
            <w:tcW w:w="1559" w:type="dxa"/>
          </w:tcPr>
          <w:p w:rsidR="005E3837" w:rsidRDefault="00D30DAB">
            <w:pPr>
              <w:pStyle w:val="TableParagraph"/>
              <w:ind w:left="105" w:right="246"/>
              <w:rPr>
                <w:sz w:val="16"/>
              </w:rPr>
            </w:pPr>
            <w:r>
              <w:rPr>
                <w:sz w:val="16"/>
              </w:rPr>
              <w:t>- Mulheres com leiomioma uterino intramural ou subseroso.</w:t>
            </w:r>
          </w:p>
        </w:tc>
        <w:tc>
          <w:tcPr>
            <w:tcW w:w="1703" w:type="dxa"/>
          </w:tcPr>
          <w:p w:rsidR="005E3837" w:rsidRDefault="00D30DAB">
            <w:pPr>
              <w:pStyle w:val="TableParagraph"/>
              <w:numPr>
                <w:ilvl w:val="0"/>
                <w:numId w:val="16"/>
              </w:numPr>
              <w:tabs>
                <w:tab w:val="left" w:pos="203"/>
              </w:tabs>
              <w:spacing w:line="237" w:lineRule="auto"/>
              <w:ind w:right="485" w:firstLine="0"/>
              <w:rPr>
                <w:sz w:val="16"/>
              </w:rPr>
            </w:pPr>
            <w:r>
              <w:rPr>
                <w:sz w:val="16"/>
              </w:rPr>
              <w:t xml:space="preserve">Intervenção: </w:t>
            </w:r>
            <w:r>
              <w:rPr>
                <w:spacing w:val="-1"/>
                <w:sz w:val="16"/>
              </w:rPr>
              <w:t>minilaparotomia.</w:t>
            </w:r>
          </w:p>
          <w:p w:rsidR="005E3837" w:rsidRDefault="005E3837">
            <w:pPr>
              <w:pStyle w:val="TableParagraph"/>
              <w:spacing w:before="9"/>
              <w:rPr>
                <w:sz w:val="15"/>
              </w:rPr>
            </w:pPr>
          </w:p>
          <w:p w:rsidR="005E3837" w:rsidRDefault="00D30DAB">
            <w:pPr>
              <w:pStyle w:val="TableParagraph"/>
              <w:numPr>
                <w:ilvl w:val="0"/>
                <w:numId w:val="16"/>
              </w:numPr>
              <w:tabs>
                <w:tab w:val="left" w:pos="200"/>
              </w:tabs>
              <w:ind w:right="251" w:firstLine="0"/>
              <w:rPr>
                <w:sz w:val="16"/>
              </w:rPr>
            </w:pPr>
            <w:r>
              <w:rPr>
                <w:sz w:val="16"/>
              </w:rPr>
              <w:t>Controle: laparotomia ou outra técnica cirúrgica minimamente invasiva.</w:t>
            </w:r>
          </w:p>
          <w:p w:rsidR="005E3837" w:rsidRDefault="005E3837">
            <w:pPr>
              <w:pStyle w:val="TableParagraph"/>
              <w:rPr>
                <w:sz w:val="16"/>
              </w:rPr>
            </w:pPr>
          </w:p>
          <w:p w:rsidR="005E3837" w:rsidRDefault="00D30DAB">
            <w:pPr>
              <w:pStyle w:val="TableParagraph"/>
              <w:numPr>
                <w:ilvl w:val="0"/>
                <w:numId w:val="16"/>
              </w:numPr>
              <w:tabs>
                <w:tab w:val="left" w:pos="200"/>
              </w:tabs>
              <w:ind w:right="429" w:firstLine="0"/>
              <w:rPr>
                <w:sz w:val="16"/>
              </w:rPr>
            </w:pPr>
            <w:r>
              <w:rPr>
                <w:sz w:val="16"/>
              </w:rPr>
              <w:t>Tempo de seguimento pós- tratamento: até 63 meses.</w:t>
            </w:r>
          </w:p>
        </w:tc>
        <w:tc>
          <w:tcPr>
            <w:tcW w:w="1986" w:type="dxa"/>
          </w:tcPr>
          <w:p w:rsidR="005E3837" w:rsidRDefault="00D30DAB">
            <w:pPr>
              <w:pStyle w:val="TableParagraph"/>
              <w:ind w:left="105" w:right="135"/>
              <w:rPr>
                <w:sz w:val="16"/>
              </w:rPr>
            </w:pPr>
            <w:r>
              <w:rPr>
                <w:sz w:val="16"/>
              </w:rPr>
              <w:t>- Desfechos: tempo de procedimento, perda sa</w:t>
            </w:r>
            <w:r>
              <w:rPr>
                <w:sz w:val="16"/>
              </w:rPr>
              <w:t xml:space="preserve">nguínea (ml), queda de hemoglobina (g/dl), íleo pós-operatório, duração de hospitalização, dor pós- operatória (EAV), complicações intraoperatórias, conversões para laparotomia, complicações pós-operatórias, taxa de gravidez, taxa de nascidos- vivos, taxa </w:t>
            </w:r>
            <w:r>
              <w:rPr>
                <w:sz w:val="16"/>
              </w:rPr>
              <w:t>de aborto, taxa de parto normal, taxa de parto cesareano, taxa de parto prematuro.</w:t>
            </w:r>
          </w:p>
        </w:tc>
        <w:tc>
          <w:tcPr>
            <w:tcW w:w="1994" w:type="dxa"/>
          </w:tcPr>
          <w:p w:rsidR="005E3837" w:rsidRDefault="00D30DAB">
            <w:pPr>
              <w:pStyle w:val="TableParagraph"/>
              <w:ind w:left="101" w:right="111"/>
              <w:rPr>
                <w:sz w:val="16"/>
              </w:rPr>
            </w:pPr>
            <w:r>
              <w:rPr>
                <w:sz w:val="16"/>
              </w:rPr>
              <w:t>- Resultados: não houve diferença significativa entre as técnicas cirúrgicas avaliadas quanto a taxas de gravidez, nascidos-vivos, abortos, partos vaginais e cesareanos e de pré-termos. Mini laparotomia apresentou menor perda de sangue intraoperatório quan</w:t>
            </w:r>
            <w:r>
              <w:rPr>
                <w:sz w:val="16"/>
              </w:rPr>
              <w:t>do comparada com laparotomia.</w:t>
            </w:r>
          </w:p>
          <w:p w:rsidR="005E3837" w:rsidRDefault="00D30DAB">
            <w:pPr>
              <w:pStyle w:val="TableParagraph"/>
              <w:ind w:left="101" w:right="106"/>
              <w:rPr>
                <w:sz w:val="16"/>
              </w:rPr>
            </w:pPr>
            <w:r>
              <w:rPr>
                <w:sz w:val="16"/>
              </w:rPr>
              <w:t>Minilaparotomia apresentou menor tempo de procedimento quando comparada com técnicas laparoscópicas. Embora não foi demonstrada diferença significativa em complicações intra e pós- operatórias, a técnica laparoscópica apresent</w:t>
            </w:r>
            <w:r>
              <w:rPr>
                <w:sz w:val="16"/>
              </w:rPr>
              <w:t>ou- se mais segura por resultar em menor perda de sangue, queda de hemoglobina, duração de íleo pós- operatório e tempo de hospitalização. Maior taxa de recorrência de leiomioma em</w:t>
            </w:r>
            <w:r>
              <w:rPr>
                <w:spacing w:val="-1"/>
                <w:sz w:val="16"/>
              </w:rPr>
              <w:t xml:space="preserve"> </w:t>
            </w:r>
            <w:r>
              <w:rPr>
                <w:sz w:val="16"/>
              </w:rPr>
              <w:t>técnica</w:t>
            </w:r>
          </w:p>
          <w:p w:rsidR="005E3837" w:rsidRDefault="00D30DAB">
            <w:pPr>
              <w:pStyle w:val="TableParagraph"/>
              <w:spacing w:line="168" w:lineRule="exact"/>
              <w:ind w:left="101"/>
              <w:rPr>
                <w:sz w:val="16"/>
              </w:rPr>
            </w:pPr>
            <w:r>
              <w:rPr>
                <w:sz w:val="16"/>
              </w:rPr>
              <w:t>laparoscópica.</w:t>
            </w:r>
          </w:p>
        </w:tc>
        <w:tc>
          <w:tcPr>
            <w:tcW w:w="1696" w:type="dxa"/>
          </w:tcPr>
          <w:p w:rsidR="005E3837" w:rsidRDefault="00D30DAB">
            <w:pPr>
              <w:pStyle w:val="TableParagraph"/>
              <w:ind w:left="100" w:right="100"/>
              <w:rPr>
                <w:sz w:val="16"/>
              </w:rPr>
            </w:pPr>
            <w:r>
              <w:rPr>
                <w:sz w:val="16"/>
              </w:rPr>
              <w:t>- Alguns estudos sem cegamento e não randomizados, e</w:t>
            </w:r>
            <w:r>
              <w:rPr>
                <w:sz w:val="16"/>
              </w:rPr>
              <w:t>studos com pouca transparência metodológica, baixa qualidade de evidência dos estudos.</w:t>
            </w:r>
          </w:p>
        </w:tc>
      </w:tr>
      <w:tr w:rsidR="005E3837">
        <w:trPr>
          <w:trHeight w:val="3312"/>
        </w:trPr>
        <w:tc>
          <w:tcPr>
            <w:tcW w:w="1688" w:type="dxa"/>
          </w:tcPr>
          <w:p w:rsidR="005E3837" w:rsidRPr="00D30DAB" w:rsidRDefault="00D30DAB">
            <w:pPr>
              <w:pStyle w:val="TableParagraph"/>
              <w:ind w:left="124" w:right="110" w:hanging="1"/>
              <w:jc w:val="center"/>
              <w:rPr>
                <w:sz w:val="16"/>
                <w:lang w:val="en-US"/>
              </w:rPr>
            </w:pPr>
            <w:r w:rsidRPr="00D30DAB">
              <w:rPr>
                <w:sz w:val="16"/>
                <w:lang w:val="en-US"/>
              </w:rPr>
              <w:t>Liu J.P. The Cochrane database of systematic reviews (2013).</w:t>
            </w:r>
          </w:p>
        </w:tc>
        <w:tc>
          <w:tcPr>
            <w:tcW w:w="2108" w:type="dxa"/>
          </w:tcPr>
          <w:p w:rsidR="005E3837" w:rsidRDefault="00D30DAB">
            <w:pPr>
              <w:pStyle w:val="TableParagraph"/>
              <w:numPr>
                <w:ilvl w:val="0"/>
                <w:numId w:val="15"/>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
              <w:rPr>
                <w:sz w:val="16"/>
              </w:rPr>
            </w:pPr>
          </w:p>
          <w:p w:rsidR="005E3837" w:rsidRDefault="00D30DAB">
            <w:pPr>
              <w:pStyle w:val="TableParagraph"/>
              <w:numPr>
                <w:ilvl w:val="0"/>
                <w:numId w:val="15"/>
              </w:numPr>
              <w:tabs>
                <w:tab w:val="left" w:pos="204"/>
              </w:tabs>
              <w:ind w:right="526" w:firstLine="0"/>
              <w:rPr>
                <w:sz w:val="16"/>
              </w:rPr>
            </w:pPr>
            <w:r>
              <w:rPr>
                <w:sz w:val="16"/>
              </w:rPr>
              <w:t>Período da busca: até setembro de</w:t>
            </w:r>
            <w:r>
              <w:rPr>
                <w:spacing w:val="-4"/>
                <w:sz w:val="16"/>
              </w:rPr>
              <w:t xml:space="preserve"> </w:t>
            </w:r>
            <w:r>
              <w:rPr>
                <w:sz w:val="16"/>
              </w:rPr>
              <w:t>2012.</w:t>
            </w:r>
          </w:p>
          <w:p w:rsidR="005E3837" w:rsidRDefault="005E3837">
            <w:pPr>
              <w:pStyle w:val="TableParagraph"/>
              <w:rPr>
                <w:sz w:val="16"/>
              </w:rPr>
            </w:pPr>
          </w:p>
          <w:p w:rsidR="005E3837" w:rsidRDefault="00D30DAB">
            <w:pPr>
              <w:pStyle w:val="TableParagraph"/>
              <w:numPr>
                <w:ilvl w:val="0"/>
                <w:numId w:val="15"/>
              </w:numPr>
              <w:tabs>
                <w:tab w:val="left" w:pos="204"/>
              </w:tabs>
              <w:ind w:right="150" w:firstLine="0"/>
              <w:rPr>
                <w:sz w:val="16"/>
              </w:rPr>
            </w:pPr>
            <w:r>
              <w:rPr>
                <w:sz w:val="16"/>
              </w:rPr>
              <w:t>Bases consultadas: Cochrane MDSG, Cochrane Complementary Medicine Field, Cochrane</w:t>
            </w:r>
            <w:r>
              <w:rPr>
                <w:spacing w:val="-14"/>
                <w:sz w:val="16"/>
              </w:rPr>
              <w:t xml:space="preserve"> </w:t>
            </w:r>
            <w:r>
              <w:rPr>
                <w:sz w:val="16"/>
              </w:rPr>
              <w:t>CENTRAL, MEDLINE, EMBASE,</w:t>
            </w:r>
          </w:p>
          <w:p w:rsidR="005E3837" w:rsidRPr="00D30DAB" w:rsidRDefault="00D30DAB">
            <w:pPr>
              <w:pStyle w:val="TableParagraph"/>
              <w:ind w:left="109" w:right="195"/>
              <w:rPr>
                <w:sz w:val="16"/>
                <w:lang w:val="en-US"/>
              </w:rPr>
            </w:pPr>
            <w:r w:rsidRPr="00D30DAB">
              <w:rPr>
                <w:sz w:val="16"/>
                <w:lang w:val="en-US"/>
              </w:rPr>
              <w:t>Chinese Biomedical Database, Traditional Chinese Medical Literature Analysis and Retrieval System, AMED e LILACS.</w:t>
            </w:r>
          </w:p>
          <w:p w:rsidR="005E3837" w:rsidRPr="00D30DAB" w:rsidRDefault="005E3837">
            <w:pPr>
              <w:pStyle w:val="TableParagraph"/>
              <w:rPr>
                <w:sz w:val="16"/>
                <w:lang w:val="en-US"/>
              </w:rPr>
            </w:pPr>
          </w:p>
          <w:p w:rsidR="005E3837" w:rsidRDefault="00D30DAB">
            <w:pPr>
              <w:pStyle w:val="TableParagraph"/>
              <w:numPr>
                <w:ilvl w:val="0"/>
                <w:numId w:val="15"/>
              </w:numPr>
              <w:tabs>
                <w:tab w:val="left" w:pos="204"/>
              </w:tabs>
              <w:spacing w:line="180" w:lineRule="atLeast"/>
              <w:ind w:right="231" w:firstLine="0"/>
              <w:rPr>
                <w:sz w:val="16"/>
              </w:rPr>
            </w:pPr>
            <w:r>
              <w:rPr>
                <w:sz w:val="16"/>
              </w:rPr>
              <w:t>Critérios de elegibilidade: ECRs publicados e</w:t>
            </w:r>
            <w:r>
              <w:rPr>
                <w:spacing w:val="-6"/>
                <w:sz w:val="16"/>
              </w:rPr>
              <w:t xml:space="preserve"> </w:t>
            </w:r>
            <w:r>
              <w:rPr>
                <w:sz w:val="16"/>
              </w:rPr>
              <w:t>não</w:t>
            </w:r>
          </w:p>
        </w:tc>
        <w:tc>
          <w:tcPr>
            <w:tcW w:w="1845" w:type="dxa"/>
          </w:tcPr>
          <w:p w:rsidR="005E3837" w:rsidRDefault="00D30DAB">
            <w:pPr>
              <w:pStyle w:val="TableParagraph"/>
              <w:numPr>
                <w:ilvl w:val="0"/>
                <w:numId w:val="14"/>
              </w:numPr>
              <w:tabs>
                <w:tab w:val="left" w:pos="201"/>
              </w:tabs>
              <w:ind w:right="397" w:firstLine="0"/>
              <w:rPr>
                <w:sz w:val="16"/>
              </w:rPr>
            </w:pPr>
            <w:r>
              <w:rPr>
                <w:sz w:val="16"/>
              </w:rPr>
              <w:t>Número de estudos incluídos:</w:t>
            </w:r>
            <w:r>
              <w:rPr>
                <w:spacing w:val="-2"/>
                <w:sz w:val="16"/>
              </w:rPr>
              <w:t xml:space="preserve"> </w:t>
            </w:r>
            <w:r>
              <w:rPr>
                <w:sz w:val="16"/>
              </w:rPr>
              <w:t>21.</w:t>
            </w:r>
          </w:p>
          <w:p w:rsidR="005E3837" w:rsidRDefault="005E3837">
            <w:pPr>
              <w:pStyle w:val="TableParagraph"/>
              <w:spacing w:before="5"/>
              <w:rPr>
                <w:sz w:val="15"/>
              </w:rPr>
            </w:pPr>
          </w:p>
          <w:p w:rsidR="005E3837" w:rsidRDefault="00D30DAB">
            <w:pPr>
              <w:pStyle w:val="TableParagraph"/>
              <w:numPr>
                <w:ilvl w:val="0"/>
                <w:numId w:val="14"/>
              </w:numPr>
              <w:tabs>
                <w:tab w:val="left" w:pos="201"/>
              </w:tabs>
              <w:spacing w:before="1"/>
              <w:ind w:right="423" w:firstLine="0"/>
              <w:rPr>
                <w:sz w:val="16"/>
              </w:rPr>
            </w:pPr>
            <w:r>
              <w:rPr>
                <w:sz w:val="16"/>
              </w:rPr>
              <w:t>Número de participantes:</w:t>
            </w:r>
            <w:r>
              <w:rPr>
                <w:spacing w:val="-8"/>
                <w:sz w:val="16"/>
              </w:rPr>
              <w:t xml:space="preserve"> </w:t>
            </w:r>
            <w:r>
              <w:rPr>
                <w:sz w:val="16"/>
              </w:rPr>
              <w:t>2.222.</w:t>
            </w:r>
          </w:p>
        </w:tc>
        <w:tc>
          <w:tcPr>
            <w:tcW w:w="1559" w:type="dxa"/>
          </w:tcPr>
          <w:p w:rsidR="005E3837" w:rsidRDefault="00D30DAB">
            <w:pPr>
              <w:pStyle w:val="TableParagraph"/>
              <w:ind w:left="105" w:right="148"/>
              <w:rPr>
                <w:sz w:val="16"/>
              </w:rPr>
            </w:pPr>
            <w:r>
              <w:rPr>
                <w:sz w:val="16"/>
              </w:rPr>
              <w:t>- Mulheres com leiomioma uterino diagnosticado por sintomas clínicos e sinais físicos, confirmado por US, TC ou RM.</w:t>
            </w:r>
          </w:p>
        </w:tc>
        <w:tc>
          <w:tcPr>
            <w:tcW w:w="1703" w:type="dxa"/>
          </w:tcPr>
          <w:p w:rsidR="005E3837" w:rsidRDefault="00D30DAB">
            <w:pPr>
              <w:pStyle w:val="TableParagraph"/>
              <w:numPr>
                <w:ilvl w:val="0"/>
                <w:numId w:val="13"/>
              </w:numPr>
              <w:tabs>
                <w:tab w:val="left" w:pos="203"/>
              </w:tabs>
              <w:ind w:right="234" w:firstLine="0"/>
              <w:rPr>
                <w:sz w:val="16"/>
              </w:rPr>
            </w:pPr>
            <w:r>
              <w:rPr>
                <w:sz w:val="16"/>
              </w:rPr>
              <w:t>Intervenção: ervas medic</w:t>
            </w:r>
            <w:r>
              <w:rPr>
                <w:sz w:val="16"/>
              </w:rPr>
              <w:t>inais chinesas patenteadas, outras ervas medicinais patenteadas pertencentes a outros medicamentos tradicionais, extratos de uma simples erva ou compostos de ervas, ou outros remédios ervais individualizados.</w:t>
            </w:r>
          </w:p>
          <w:p w:rsidR="005E3837" w:rsidRDefault="005E3837">
            <w:pPr>
              <w:pStyle w:val="TableParagraph"/>
              <w:spacing w:before="8"/>
              <w:rPr>
                <w:sz w:val="15"/>
              </w:rPr>
            </w:pPr>
          </w:p>
          <w:p w:rsidR="005E3837" w:rsidRDefault="00D30DAB">
            <w:pPr>
              <w:pStyle w:val="TableParagraph"/>
              <w:numPr>
                <w:ilvl w:val="0"/>
                <w:numId w:val="13"/>
              </w:numPr>
              <w:tabs>
                <w:tab w:val="left" w:pos="200"/>
              </w:tabs>
              <w:ind w:right="112" w:firstLine="0"/>
              <w:rPr>
                <w:sz w:val="16"/>
              </w:rPr>
            </w:pPr>
            <w:r>
              <w:rPr>
                <w:sz w:val="16"/>
              </w:rPr>
              <w:t>Controle: sem tratamento, placebo, terapia</w:t>
            </w:r>
            <w:r>
              <w:rPr>
                <w:spacing w:val="-7"/>
                <w:sz w:val="16"/>
              </w:rPr>
              <w:t xml:space="preserve"> </w:t>
            </w:r>
            <w:r>
              <w:rPr>
                <w:sz w:val="16"/>
              </w:rPr>
              <w:t>med</w:t>
            </w:r>
            <w:r>
              <w:rPr>
                <w:sz w:val="16"/>
              </w:rPr>
              <w:t>icamentosa</w:t>
            </w:r>
          </w:p>
        </w:tc>
        <w:tc>
          <w:tcPr>
            <w:tcW w:w="1986" w:type="dxa"/>
          </w:tcPr>
          <w:p w:rsidR="005E3837" w:rsidRDefault="00D30DAB">
            <w:pPr>
              <w:pStyle w:val="TableParagraph"/>
              <w:numPr>
                <w:ilvl w:val="0"/>
                <w:numId w:val="12"/>
              </w:numPr>
              <w:tabs>
                <w:tab w:val="left" w:pos="199"/>
              </w:tabs>
              <w:ind w:right="177" w:firstLine="0"/>
              <w:rPr>
                <w:sz w:val="16"/>
              </w:rPr>
            </w:pPr>
            <w:r>
              <w:rPr>
                <w:sz w:val="16"/>
              </w:rPr>
              <w:t>Primários: sintomas relacionados a leiomioma uterino e eventos</w:t>
            </w:r>
            <w:r>
              <w:rPr>
                <w:spacing w:val="-14"/>
                <w:sz w:val="16"/>
              </w:rPr>
              <w:t xml:space="preserve"> </w:t>
            </w:r>
            <w:r>
              <w:rPr>
                <w:sz w:val="16"/>
              </w:rPr>
              <w:t>adversos das preparações</w:t>
            </w:r>
            <w:r>
              <w:rPr>
                <w:spacing w:val="-5"/>
                <w:sz w:val="16"/>
              </w:rPr>
              <w:t xml:space="preserve"> </w:t>
            </w:r>
            <w:r>
              <w:rPr>
                <w:sz w:val="16"/>
              </w:rPr>
              <w:t>ervais.</w:t>
            </w:r>
          </w:p>
          <w:p w:rsidR="005E3837" w:rsidRDefault="005E3837">
            <w:pPr>
              <w:pStyle w:val="TableParagraph"/>
              <w:spacing w:before="7"/>
              <w:rPr>
                <w:sz w:val="15"/>
              </w:rPr>
            </w:pPr>
          </w:p>
          <w:p w:rsidR="005E3837" w:rsidRDefault="00D30DAB">
            <w:pPr>
              <w:pStyle w:val="TableParagraph"/>
              <w:numPr>
                <w:ilvl w:val="0"/>
                <w:numId w:val="12"/>
              </w:numPr>
              <w:tabs>
                <w:tab w:val="left" w:pos="199"/>
              </w:tabs>
              <w:ind w:right="105" w:firstLine="0"/>
              <w:rPr>
                <w:sz w:val="16"/>
              </w:rPr>
            </w:pPr>
            <w:r>
              <w:rPr>
                <w:sz w:val="16"/>
              </w:rPr>
              <w:t>Secundários: número de mulheres submetidas a cirurgia por falha terapêutica, incidência de complicações, qualidade de vida (escala validada), número e tamanho ou volume do</w:t>
            </w:r>
            <w:r>
              <w:rPr>
                <w:spacing w:val="-5"/>
                <w:sz w:val="16"/>
              </w:rPr>
              <w:t xml:space="preserve"> </w:t>
            </w:r>
            <w:r>
              <w:rPr>
                <w:sz w:val="16"/>
              </w:rPr>
              <w:t>leiomioma.</w:t>
            </w:r>
          </w:p>
        </w:tc>
        <w:tc>
          <w:tcPr>
            <w:tcW w:w="1994" w:type="dxa"/>
          </w:tcPr>
          <w:p w:rsidR="005E3837" w:rsidRDefault="00D30DAB">
            <w:pPr>
              <w:pStyle w:val="TableParagraph"/>
              <w:ind w:left="101" w:right="134"/>
              <w:rPr>
                <w:sz w:val="16"/>
              </w:rPr>
            </w:pPr>
            <w:r>
              <w:rPr>
                <w:sz w:val="16"/>
              </w:rPr>
              <w:t>- Resultados: as evidências atuais não apoiam o uso de preparações ervais</w:t>
            </w:r>
            <w:r>
              <w:rPr>
                <w:sz w:val="16"/>
              </w:rPr>
              <w:t xml:space="preserve"> para o tratamento de leiomioma uterino. Não há evidência conclusiva de benefício devido a um número limitado de ensaios conduzidos para preparações ervais individuais, qualidade metodológica dos estudos primários e seu poder insuficiente para apontar conc</w:t>
            </w:r>
            <w:r>
              <w:rPr>
                <w:sz w:val="16"/>
              </w:rPr>
              <w:t>lusões definitivas.</w:t>
            </w:r>
          </w:p>
        </w:tc>
        <w:tc>
          <w:tcPr>
            <w:tcW w:w="1696" w:type="dxa"/>
          </w:tcPr>
          <w:p w:rsidR="005E3837" w:rsidRDefault="00D30DAB">
            <w:pPr>
              <w:pStyle w:val="TableParagraph"/>
              <w:ind w:left="100" w:right="199"/>
              <w:jc w:val="both"/>
              <w:rPr>
                <w:sz w:val="16"/>
              </w:rPr>
            </w:pPr>
            <w:r>
              <w:rPr>
                <w:sz w:val="16"/>
              </w:rPr>
              <w:t>- Maioria dos estudos com risco alto ou não claro de vieses.</w:t>
            </w:r>
          </w:p>
        </w:tc>
      </w:tr>
    </w:tbl>
    <w:p w:rsidR="005E3837" w:rsidRDefault="005E3837">
      <w:pPr>
        <w:jc w:val="both"/>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1840"/>
        </w:trPr>
        <w:tc>
          <w:tcPr>
            <w:tcW w:w="1688" w:type="dxa"/>
          </w:tcPr>
          <w:p w:rsidR="005E3837" w:rsidRDefault="005E3837">
            <w:pPr>
              <w:pStyle w:val="TableParagraph"/>
              <w:rPr>
                <w:sz w:val="16"/>
              </w:rPr>
            </w:pPr>
          </w:p>
        </w:tc>
        <w:tc>
          <w:tcPr>
            <w:tcW w:w="2108" w:type="dxa"/>
          </w:tcPr>
          <w:p w:rsidR="005E3837" w:rsidRDefault="00D30DAB">
            <w:pPr>
              <w:pStyle w:val="TableParagraph"/>
              <w:ind w:left="109" w:right="156"/>
              <w:rPr>
                <w:sz w:val="16"/>
              </w:rPr>
            </w:pPr>
            <w:r>
              <w:rPr>
                <w:sz w:val="16"/>
              </w:rPr>
              <w:t>publicados, com ou sem cegamento, sem restrição de língua.</w:t>
            </w:r>
          </w:p>
          <w:p w:rsidR="005E3837" w:rsidRDefault="005E3837">
            <w:pPr>
              <w:pStyle w:val="TableParagraph"/>
              <w:spacing w:before="7"/>
              <w:rPr>
                <w:sz w:val="15"/>
              </w:rPr>
            </w:pPr>
          </w:p>
          <w:p w:rsidR="005E3837" w:rsidRDefault="00D30DAB">
            <w:pPr>
              <w:pStyle w:val="TableParagraph"/>
              <w:ind w:left="109" w:right="147"/>
              <w:rPr>
                <w:sz w:val="16"/>
              </w:rPr>
            </w:pPr>
            <w:r>
              <w:rPr>
                <w:sz w:val="16"/>
              </w:rPr>
              <w:t>- Objetivo: avaliar a eficácia e segurança de ervas medicinais chinesas no tratamento de leiomioma uterino.</w:t>
            </w:r>
          </w:p>
        </w:tc>
        <w:tc>
          <w:tcPr>
            <w:tcW w:w="1845" w:type="dxa"/>
          </w:tcPr>
          <w:p w:rsidR="005E3837" w:rsidRDefault="005E3837">
            <w:pPr>
              <w:pStyle w:val="TableParagraph"/>
              <w:rPr>
                <w:sz w:val="16"/>
              </w:rPr>
            </w:pPr>
          </w:p>
        </w:tc>
        <w:tc>
          <w:tcPr>
            <w:tcW w:w="1559" w:type="dxa"/>
          </w:tcPr>
          <w:p w:rsidR="005E3837" w:rsidRDefault="005E3837">
            <w:pPr>
              <w:pStyle w:val="TableParagraph"/>
              <w:rPr>
                <w:sz w:val="16"/>
              </w:rPr>
            </w:pPr>
          </w:p>
        </w:tc>
        <w:tc>
          <w:tcPr>
            <w:tcW w:w="1703" w:type="dxa"/>
          </w:tcPr>
          <w:p w:rsidR="005E3837" w:rsidRDefault="00D30DAB">
            <w:pPr>
              <w:pStyle w:val="TableParagraph"/>
              <w:spacing w:line="237" w:lineRule="auto"/>
              <w:ind w:left="106" w:right="425"/>
              <w:rPr>
                <w:sz w:val="16"/>
              </w:rPr>
            </w:pPr>
            <w:r>
              <w:rPr>
                <w:sz w:val="16"/>
              </w:rPr>
              <w:t>ou procedimentos cirúrgicos.</w:t>
            </w:r>
          </w:p>
          <w:p w:rsidR="005E3837" w:rsidRDefault="005E3837">
            <w:pPr>
              <w:pStyle w:val="TableParagraph"/>
              <w:rPr>
                <w:sz w:val="16"/>
              </w:rPr>
            </w:pPr>
          </w:p>
          <w:p w:rsidR="005E3837" w:rsidRDefault="00D30DAB">
            <w:pPr>
              <w:pStyle w:val="TableParagraph"/>
              <w:numPr>
                <w:ilvl w:val="0"/>
                <w:numId w:val="11"/>
              </w:numPr>
              <w:tabs>
                <w:tab w:val="left" w:pos="200"/>
              </w:tabs>
              <w:spacing w:before="1"/>
              <w:ind w:right="190" w:firstLine="0"/>
              <w:rPr>
                <w:sz w:val="16"/>
              </w:rPr>
            </w:pPr>
            <w:r>
              <w:rPr>
                <w:sz w:val="16"/>
              </w:rPr>
              <w:t>Tempo de uso: 3 a</w:t>
            </w:r>
            <w:r>
              <w:rPr>
                <w:spacing w:val="-9"/>
                <w:sz w:val="16"/>
              </w:rPr>
              <w:t xml:space="preserve"> </w:t>
            </w:r>
            <w:r>
              <w:rPr>
                <w:sz w:val="16"/>
              </w:rPr>
              <w:t>6 meses (média de 3,6 meses)</w:t>
            </w:r>
          </w:p>
          <w:p w:rsidR="005E3837" w:rsidRDefault="00D30DAB">
            <w:pPr>
              <w:pStyle w:val="TableParagraph"/>
              <w:numPr>
                <w:ilvl w:val="0"/>
                <w:numId w:val="11"/>
              </w:numPr>
              <w:tabs>
                <w:tab w:val="left" w:pos="200"/>
              </w:tabs>
              <w:ind w:right="423" w:firstLine="0"/>
              <w:rPr>
                <w:sz w:val="16"/>
              </w:rPr>
            </w:pPr>
            <w:r>
              <w:rPr>
                <w:sz w:val="16"/>
              </w:rPr>
              <w:t>Tempo de seguimento pós- tratamento: 3 a</w:t>
            </w:r>
            <w:r>
              <w:rPr>
                <w:spacing w:val="-8"/>
                <w:sz w:val="16"/>
              </w:rPr>
              <w:t xml:space="preserve"> </w:t>
            </w:r>
            <w:r>
              <w:rPr>
                <w:sz w:val="16"/>
              </w:rPr>
              <w:t>12</w:t>
            </w:r>
          </w:p>
          <w:p w:rsidR="005E3837" w:rsidRDefault="00D30DAB">
            <w:pPr>
              <w:pStyle w:val="TableParagraph"/>
              <w:spacing w:line="168" w:lineRule="exact"/>
              <w:ind w:left="106"/>
              <w:rPr>
                <w:sz w:val="16"/>
              </w:rPr>
            </w:pPr>
            <w:r>
              <w:rPr>
                <w:sz w:val="16"/>
              </w:rPr>
              <w:t>meses.</w:t>
            </w:r>
          </w:p>
        </w:tc>
        <w:tc>
          <w:tcPr>
            <w:tcW w:w="1986" w:type="dxa"/>
          </w:tcPr>
          <w:p w:rsidR="005E3837" w:rsidRDefault="005E3837">
            <w:pPr>
              <w:pStyle w:val="TableParagraph"/>
              <w:rPr>
                <w:sz w:val="16"/>
              </w:rPr>
            </w:pPr>
          </w:p>
        </w:tc>
        <w:tc>
          <w:tcPr>
            <w:tcW w:w="1994" w:type="dxa"/>
          </w:tcPr>
          <w:p w:rsidR="005E3837" w:rsidRDefault="005E3837">
            <w:pPr>
              <w:pStyle w:val="TableParagraph"/>
              <w:rPr>
                <w:sz w:val="16"/>
              </w:rPr>
            </w:pPr>
          </w:p>
        </w:tc>
        <w:tc>
          <w:tcPr>
            <w:tcW w:w="1696" w:type="dxa"/>
          </w:tcPr>
          <w:p w:rsidR="005E3837" w:rsidRDefault="005E3837">
            <w:pPr>
              <w:pStyle w:val="TableParagraph"/>
              <w:rPr>
                <w:sz w:val="16"/>
              </w:rPr>
            </w:pPr>
          </w:p>
        </w:tc>
      </w:tr>
      <w:tr w:rsidR="005E3837">
        <w:trPr>
          <w:trHeight w:val="6994"/>
        </w:trPr>
        <w:tc>
          <w:tcPr>
            <w:tcW w:w="1688" w:type="dxa"/>
          </w:tcPr>
          <w:p w:rsidR="005E3837" w:rsidRPr="00D30DAB" w:rsidRDefault="00D30DAB">
            <w:pPr>
              <w:pStyle w:val="TableParagraph"/>
              <w:ind w:left="201" w:right="183" w:firstLine="43"/>
              <w:jc w:val="both"/>
              <w:rPr>
                <w:sz w:val="16"/>
                <w:lang w:val="en-US"/>
              </w:rPr>
            </w:pPr>
            <w:r w:rsidRPr="00D30DAB">
              <w:rPr>
                <w:sz w:val="16"/>
                <w:lang w:val="en-US"/>
              </w:rPr>
              <w:t>Shen Q. Journal of Minimally Invasive Gynecology (2015).</w:t>
            </w:r>
          </w:p>
        </w:tc>
        <w:tc>
          <w:tcPr>
            <w:tcW w:w="2108" w:type="dxa"/>
          </w:tcPr>
          <w:p w:rsidR="005E3837" w:rsidRDefault="00D30DAB">
            <w:pPr>
              <w:pStyle w:val="TableParagraph"/>
              <w:numPr>
                <w:ilvl w:val="0"/>
                <w:numId w:val="10"/>
              </w:numPr>
              <w:tabs>
                <w:tab w:val="left" w:pos="204"/>
              </w:tabs>
              <w:spacing w:line="178" w:lineRule="exact"/>
              <w:ind w:firstLine="0"/>
              <w:rPr>
                <w:sz w:val="16"/>
              </w:rPr>
            </w:pPr>
            <w:r>
              <w:rPr>
                <w:sz w:val="16"/>
              </w:rPr>
              <w:t>Meta-análise.</w:t>
            </w:r>
          </w:p>
          <w:p w:rsidR="005E3837" w:rsidRDefault="005E3837">
            <w:pPr>
              <w:pStyle w:val="TableParagraph"/>
              <w:spacing w:before="1"/>
              <w:rPr>
                <w:sz w:val="16"/>
              </w:rPr>
            </w:pPr>
          </w:p>
          <w:p w:rsidR="005E3837" w:rsidRDefault="00D30DAB">
            <w:pPr>
              <w:pStyle w:val="TableParagraph"/>
              <w:numPr>
                <w:ilvl w:val="0"/>
                <w:numId w:val="10"/>
              </w:numPr>
              <w:tabs>
                <w:tab w:val="left" w:pos="204"/>
              </w:tabs>
              <w:ind w:right="284" w:firstLine="0"/>
              <w:rPr>
                <w:sz w:val="16"/>
              </w:rPr>
            </w:pPr>
            <w:r>
              <w:rPr>
                <w:sz w:val="16"/>
              </w:rPr>
              <w:t>Período da busca: 1996 a 2014.</w:t>
            </w:r>
          </w:p>
          <w:p w:rsidR="005E3837" w:rsidRDefault="005E3837">
            <w:pPr>
              <w:pStyle w:val="TableParagraph"/>
              <w:spacing w:before="1"/>
              <w:rPr>
                <w:sz w:val="16"/>
              </w:rPr>
            </w:pPr>
          </w:p>
          <w:p w:rsidR="005E3837" w:rsidRDefault="00D30DAB">
            <w:pPr>
              <w:pStyle w:val="TableParagraph"/>
              <w:numPr>
                <w:ilvl w:val="0"/>
                <w:numId w:val="10"/>
              </w:numPr>
              <w:tabs>
                <w:tab w:val="left" w:pos="204"/>
              </w:tabs>
              <w:ind w:right="425" w:firstLine="0"/>
              <w:rPr>
                <w:sz w:val="16"/>
              </w:rPr>
            </w:pPr>
            <w:r>
              <w:rPr>
                <w:sz w:val="16"/>
              </w:rPr>
              <w:t>Bases consultadas: MEDLINE, EMBASE</w:t>
            </w:r>
            <w:r>
              <w:rPr>
                <w:spacing w:val="-6"/>
                <w:sz w:val="16"/>
              </w:rPr>
              <w:t xml:space="preserve"> </w:t>
            </w:r>
            <w:r>
              <w:rPr>
                <w:sz w:val="16"/>
              </w:rPr>
              <w:t>e</w:t>
            </w:r>
          </w:p>
          <w:p w:rsidR="005E3837" w:rsidRDefault="00D30DAB">
            <w:pPr>
              <w:pStyle w:val="TableParagraph"/>
              <w:spacing w:line="183" w:lineRule="exact"/>
              <w:ind w:left="109"/>
              <w:rPr>
                <w:sz w:val="16"/>
              </w:rPr>
            </w:pPr>
            <w:r>
              <w:rPr>
                <w:sz w:val="16"/>
              </w:rPr>
              <w:t>Cochrane Library.</w:t>
            </w:r>
          </w:p>
          <w:p w:rsidR="005E3837" w:rsidRDefault="005E3837">
            <w:pPr>
              <w:pStyle w:val="TableParagraph"/>
              <w:spacing w:before="11"/>
              <w:rPr>
                <w:sz w:val="15"/>
              </w:rPr>
            </w:pPr>
          </w:p>
          <w:p w:rsidR="005E3837" w:rsidRDefault="00D30DAB">
            <w:pPr>
              <w:pStyle w:val="TableParagraph"/>
              <w:numPr>
                <w:ilvl w:val="0"/>
                <w:numId w:val="10"/>
              </w:numPr>
              <w:tabs>
                <w:tab w:val="left" w:pos="204"/>
              </w:tabs>
              <w:ind w:right="226" w:firstLine="0"/>
              <w:rPr>
                <w:sz w:val="16"/>
              </w:rPr>
            </w:pPr>
            <w:r>
              <w:rPr>
                <w:sz w:val="16"/>
              </w:rPr>
              <w:t>Critérios de elegibilidade: ECRs que comparassem abordagens laparoscópica e minilaparotômica em miomectomia que avaliassem pelo menos 1 desfecho deste</w:t>
            </w:r>
            <w:r>
              <w:rPr>
                <w:spacing w:val="-3"/>
                <w:sz w:val="16"/>
              </w:rPr>
              <w:t xml:space="preserve"> </w:t>
            </w:r>
            <w:r>
              <w:rPr>
                <w:sz w:val="16"/>
              </w:rPr>
              <w:t>estudo.</w:t>
            </w:r>
          </w:p>
          <w:p w:rsidR="005E3837" w:rsidRDefault="005E3837">
            <w:pPr>
              <w:pStyle w:val="TableParagraph"/>
              <w:spacing w:before="1"/>
              <w:rPr>
                <w:sz w:val="16"/>
              </w:rPr>
            </w:pPr>
          </w:p>
          <w:p w:rsidR="005E3837" w:rsidRDefault="00D30DAB">
            <w:pPr>
              <w:pStyle w:val="TableParagraph"/>
              <w:numPr>
                <w:ilvl w:val="0"/>
                <w:numId w:val="10"/>
              </w:numPr>
              <w:tabs>
                <w:tab w:val="left" w:pos="204"/>
              </w:tabs>
              <w:ind w:right="164" w:firstLine="0"/>
              <w:rPr>
                <w:sz w:val="16"/>
              </w:rPr>
            </w:pPr>
            <w:r>
              <w:rPr>
                <w:sz w:val="16"/>
              </w:rPr>
              <w:t>Objetivo: avaliar a eficácia e segurança da laparoscopia versus minilaparotomia em miomectomia d</w:t>
            </w:r>
            <w:r>
              <w:rPr>
                <w:sz w:val="16"/>
              </w:rPr>
              <w:t>e leiomioma uterino.</w:t>
            </w:r>
          </w:p>
        </w:tc>
        <w:tc>
          <w:tcPr>
            <w:tcW w:w="1845" w:type="dxa"/>
          </w:tcPr>
          <w:p w:rsidR="005E3837" w:rsidRDefault="00D30DAB">
            <w:pPr>
              <w:pStyle w:val="TableParagraph"/>
              <w:numPr>
                <w:ilvl w:val="0"/>
                <w:numId w:val="9"/>
              </w:numPr>
              <w:tabs>
                <w:tab w:val="left" w:pos="201"/>
              </w:tabs>
              <w:ind w:right="397" w:firstLine="0"/>
              <w:rPr>
                <w:sz w:val="16"/>
              </w:rPr>
            </w:pPr>
            <w:r>
              <w:rPr>
                <w:sz w:val="16"/>
              </w:rPr>
              <w:t>Número de estudos incluídos:</w:t>
            </w:r>
            <w:r>
              <w:rPr>
                <w:spacing w:val="-2"/>
                <w:sz w:val="16"/>
              </w:rPr>
              <w:t xml:space="preserve"> </w:t>
            </w:r>
            <w:r>
              <w:rPr>
                <w:sz w:val="16"/>
              </w:rPr>
              <w:t>4.</w:t>
            </w:r>
          </w:p>
          <w:p w:rsidR="005E3837" w:rsidRDefault="005E3837">
            <w:pPr>
              <w:pStyle w:val="TableParagraph"/>
              <w:spacing w:before="5"/>
              <w:rPr>
                <w:sz w:val="15"/>
              </w:rPr>
            </w:pPr>
          </w:p>
          <w:p w:rsidR="005E3837" w:rsidRDefault="00D30DAB">
            <w:pPr>
              <w:pStyle w:val="TableParagraph"/>
              <w:numPr>
                <w:ilvl w:val="0"/>
                <w:numId w:val="9"/>
              </w:numPr>
              <w:tabs>
                <w:tab w:val="left" w:pos="201"/>
              </w:tabs>
              <w:spacing w:before="1"/>
              <w:ind w:right="543" w:firstLine="0"/>
              <w:rPr>
                <w:sz w:val="16"/>
              </w:rPr>
            </w:pPr>
            <w:r>
              <w:rPr>
                <w:sz w:val="16"/>
              </w:rPr>
              <w:t>Número de participantes:</w:t>
            </w:r>
            <w:r>
              <w:rPr>
                <w:spacing w:val="-7"/>
                <w:sz w:val="16"/>
              </w:rPr>
              <w:t xml:space="preserve"> </w:t>
            </w:r>
            <w:r>
              <w:rPr>
                <w:sz w:val="16"/>
              </w:rPr>
              <w:t>577.</w:t>
            </w:r>
          </w:p>
        </w:tc>
        <w:tc>
          <w:tcPr>
            <w:tcW w:w="1559" w:type="dxa"/>
          </w:tcPr>
          <w:p w:rsidR="005E3837" w:rsidRDefault="00D30DAB">
            <w:pPr>
              <w:pStyle w:val="TableParagraph"/>
              <w:ind w:left="105" w:right="246"/>
              <w:rPr>
                <w:sz w:val="16"/>
              </w:rPr>
            </w:pPr>
            <w:r>
              <w:rPr>
                <w:sz w:val="16"/>
              </w:rPr>
              <w:t>- Mulheres pré- menopausais com leiomioma uterino intramural, subseroso ou intraligamentar.</w:t>
            </w:r>
          </w:p>
        </w:tc>
        <w:tc>
          <w:tcPr>
            <w:tcW w:w="1703" w:type="dxa"/>
          </w:tcPr>
          <w:p w:rsidR="005E3837" w:rsidRDefault="00D30DAB">
            <w:pPr>
              <w:pStyle w:val="TableParagraph"/>
              <w:numPr>
                <w:ilvl w:val="0"/>
                <w:numId w:val="8"/>
              </w:numPr>
              <w:tabs>
                <w:tab w:val="left" w:pos="203"/>
              </w:tabs>
              <w:ind w:right="663" w:firstLine="0"/>
              <w:jc w:val="both"/>
              <w:rPr>
                <w:sz w:val="16"/>
              </w:rPr>
            </w:pPr>
            <w:r>
              <w:rPr>
                <w:sz w:val="16"/>
              </w:rPr>
              <w:t xml:space="preserve">Intervenção: miomectomia </w:t>
            </w:r>
            <w:r>
              <w:rPr>
                <w:spacing w:val="-1"/>
                <w:sz w:val="16"/>
              </w:rPr>
              <w:t>laparoscópica.</w:t>
            </w:r>
          </w:p>
          <w:p w:rsidR="005E3837" w:rsidRDefault="005E3837">
            <w:pPr>
              <w:pStyle w:val="TableParagraph"/>
              <w:spacing w:before="6"/>
              <w:rPr>
                <w:sz w:val="15"/>
              </w:rPr>
            </w:pPr>
          </w:p>
          <w:p w:rsidR="005E3837" w:rsidRDefault="00D30DAB">
            <w:pPr>
              <w:pStyle w:val="TableParagraph"/>
              <w:numPr>
                <w:ilvl w:val="0"/>
                <w:numId w:val="8"/>
              </w:numPr>
              <w:tabs>
                <w:tab w:val="left" w:pos="200"/>
              </w:tabs>
              <w:ind w:right="413" w:firstLine="0"/>
              <w:rPr>
                <w:sz w:val="16"/>
              </w:rPr>
            </w:pPr>
            <w:r>
              <w:rPr>
                <w:sz w:val="16"/>
              </w:rPr>
              <w:t xml:space="preserve">Controle: miomectomia </w:t>
            </w:r>
            <w:r>
              <w:rPr>
                <w:spacing w:val="-1"/>
                <w:sz w:val="16"/>
              </w:rPr>
              <w:t>minilaparotômica.</w:t>
            </w:r>
          </w:p>
          <w:p w:rsidR="005E3837" w:rsidRDefault="005E3837">
            <w:pPr>
              <w:pStyle w:val="TableParagraph"/>
              <w:spacing w:before="2"/>
              <w:rPr>
                <w:sz w:val="16"/>
              </w:rPr>
            </w:pPr>
          </w:p>
          <w:p w:rsidR="005E3837" w:rsidRDefault="00D30DAB">
            <w:pPr>
              <w:pStyle w:val="TableParagraph"/>
              <w:numPr>
                <w:ilvl w:val="0"/>
                <w:numId w:val="8"/>
              </w:numPr>
              <w:tabs>
                <w:tab w:val="left" w:pos="200"/>
              </w:tabs>
              <w:ind w:right="176" w:firstLine="0"/>
              <w:rPr>
                <w:sz w:val="16"/>
              </w:rPr>
            </w:pPr>
            <w:r>
              <w:rPr>
                <w:sz w:val="16"/>
              </w:rPr>
              <w:t>Tempo de seguimento pós- tratamento: 12 meses (as pacientes que engravidaram tiveram 9 meses adicionais de seguimento).</w:t>
            </w:r>
          </w:p>
        </w:tc>
        <w:tc>
          <w:tcPr>
            <w:tcW w:w="1986" w:type="dxa"/>
          </w:tcPr>
          <w:p w:rsidR="005E3837" w:rsidRDefault="00D30DAB">
            <w:pPr>
              <w:pStyle w:val="TableParagraph"/>
              <w:ind w:left="105" w:right="109"/>
              <w:rPr>
                <w:sz w:val="16"/>
              </w:rPr>
            </w:pPr>
            <w:r>
              <w:rPr>
                <w:sz w:val="16"/>
              </w:rPr>
              <w:t xml:space="preserve">- Desfechos: queda na hemoglobina, perda sanguínea, tempo de procedimento, uso de analgesia pós-operatória, íleo pós-operatório, dias </w:t>
            </w:r>
            <w:r>
              <w:rPr>
                <w:sz w:val="16"/>
              </w:rPr>
              <w:t>de hospitalização, recuperação, complicações (intra e pós-operatórias), taxa de conversão a laparotomia, taxa de gravidez, taxa de nascidos- vivos e taxa de aborto.</w:t>
            </w:r>
          </w:p>
        </w:tc>
        <w:tc>
          <w:tcPr>
            <w:tcW w:w="1994" w:type="dxa"/>
          </w:tcPr>
          <w:p w:rsidR="005E3837" w:rsidRDefault="00D30DAB">
            <w:pPr>
              <w:pStyle w:val="TableParagraph"/>
              <w:ind w:left="101" w:right="219"/>
              <w:rPr>
                <w:sz w:val="16"/>
              </w:rPr>
            </w:pPr>
            <w:r>
              <w:rPr>
                <w:sz w:val="16"/>
              </w:rPr>
              <w:t>- Resultados: o método laparoscópico teve menor queda na hemoglobina (DM -0,82 mg [-1,23 a -</w:t>
            </w:r>
          </w:p>
          <w:p w:rsidR="005E3837" w:rsidRDefault="00D30DAB">
            <w:pPr>
              <w:pStyle w:val="TableParagraph"/>
              <w:ind w:left="101" w:right="166"/>
              <w:rPr>
                <w:sz w:val="16"/>
              </w:rPr>
            </w:pPr>
            <w:r>
              <w:rPr>
                <w:sz w:val="16"/>
              </w:rPr>
              <w:t xml:space="preserve">0,41], </w:t>
            </w:r>
            <w:r>
              <w:rPr>
                <w:spacing w:val="-3"/>
                <w:sz w:val="16"/>
              </w:rPr>
              <w:t xml:space="preserve">IC </w:t>
            </w:r>
            <w:r>
              <w:rPr>
                <w:sz w:val="16"/>
              </w:rPr>
              <w:t xml:space="preserve">95%) e perda sanguínea (DM -40,97 ml [-51,10 a -30,85], </w:t>
            </w:r>
            <w:r>
              <w:rPr>
                <w:spacing w:val="-3"/>
                <w:sz w:val="16"/>
              </w:rPr>
              <w:t>IC</w:t>
            </w:r>
            <w:r>
              <w:rPr>
                <w:spacing w:val="-4"/>
                <w:sz w:val="16"/>
              </w:rPr>
              <w:t xml:space="preserve"> </w:t>
            </w:r>
            <w:r>
              <w:rPr>
                <w:sz w:val="16"/>
              </w:rPr>
              <w:t>95%)</w:t>
            </w:r>
          </w:p>
          <w:p w:rsidR="005E3837" w:rsidRDefault="00D30DAB">
            <w:pPr>
              <w:pStyle w:val="TableParagraph"/>
              <w:ind w:left="101" w:right="191"/>
              <w:rPr>
                <w:sz w:val="16"/>
              </w:rPr>
            </w:pPr>
            <w:r>
              <w:rPr>
                <w:sz w:val="16"/>
              </w:rPr>
              <w:t>durante o procedimento. Não houve diferença significativa no tempo médio de procedimento e na taxa de conversão a laparotomia. A laparoscopia também apresentou menor uso de analgésico pós-operatório (RC 0,20 [0,10 a 0,40],</w:t>
            </w:r>
            <w:r>
              <w:rPr>
                <w:spacing w:val="-7"/>
                <w:sz w:val="16"/>
              </w:rPr>
              <w:t xml:space="preserve"> </w:t>
            </w:r>
            <w:r>
              <w:rPr>
                <w:spacing w:val="-3"/>
                <w:sz w:val="16"/>
              </w:rPr>
              <w:t>IC</w:t>
            </w:r>
          </w:p>
          <w:p w:rsidR="005E3837" w:rsidRDefault="00D30DAB">
            <w:pPr>
              <w:pStyle w:val="TableParagraph"/>
              <w:ind w:left="101" w:right="205"/>
              <w:rPr>
                <w:sz w:val="16"/>
              </w:rPr>
            </w:pPr>
            <w:r>
              <w:rPr>
                <w:sz w:val="16"/>
              </w:rPr>
              <w:t>95%), menor duração de íleo pó</w:t>
            </w:r>
            <w:r>
              <w:rPr>
                <w:sz w:val="16"/>
              </w:rPr>
              <w:t>s-operatório (DM - 10,17 h? [-20,09 a</w:t>
            </w:r>
            <w:r>
              <w:rPr>
                <w:spacing w:val="-13"/>
                <w:sz w:val="16"/>
              </w:rPr>
              <w:t xml:space="preserve"> </w:t>
            </w:r>
            <w:r>
              <w:rPr>
                <w:sz w:val="16"/>
              </w:rPr>
              <w:t>-0,24],</w:t>
            </w:r>
          </w:p>
          <w:p w:rsidR="005E3837" w:rsidRDefault="00D30DAB">
            <w:pPr>
              <w:pStyle w:val="TableParagraph"/>
              <w:ind w:left="101" w:right="233"/>
              <w:rPr>
                <w:sz w:val="16"/>
              </w:rPr>
            </w:pPr>
            <w:r>
              <w:rPr>
                <w:sz w:val="16"/>
              </w:rPr>
              <w:t>IC 95%), dias de hospitalização (DM</w:t>
            </w:r>
            <w:r>
              <w:rPr>
                <w:spacing w:val="-10"/>
                <w:sz w:val="16"/>
              </w:rPr>
              <w:t xml:space="preserve"> </w:t>
            </w:r>
            <w:r>
              <w:rPr>
                <w:sz w:val="16"/>
              </w:rPr>
              <w:t>-0,73</w:t>
            </w:r>
          </w:p>
          <w:p w:rsidR="005E3837" w:rsidRDefault="00D30DAB">
            <w:pPr>
              <w:pStyle w:val="TableParagraph"/>
              <w:spacing w:line="183" w:lineRule="exact"/>
              <w:ind w:left="101"/>
              <w:rPr>
                <w:sz w:val="16"/>
              </w:rPr>
            </w:pPr>
            <w:r>
              <w:rPr>
                <w:sz w:val="16"/>
              </w:rPr>
              <w:t>[-1,35 a -0,10] e</w:t>
            </w:r>
          </w:p>
          <w:p w:rsidR="005E3837" w:rsidRDefault="00D30DAB">
            <w:pPr>
              <w:pStyle w:val="TableParagraph"/>
              <w:ind w:left="101" w:right="137"/>
              <w:rPr>
                <w:sz w:val="16"/>
              </w:rPr>
            </w:pPr>
            <w:r>
              <w:rPr>
                <w:sz w:val="16"/>
              </w:rPr>
              <w:t>recuperação (totalmente recuperado no 15º dia pós- op) (RC 3,21 [1,26 a</w:t>
            </w:r>
            <w:r>
              <w:rPr>
                <w:spacing w:val="-12"/>
                <w:sz w:val="16"/>
              </w:rPr>
              <w:t xml:space="preserve"> </w:t>
            </w:r>
            <w:r>
              <w:rPr>
                <w:sz w:val="16"/>
              </w:rPr>
              <w:t>8,20],</w:t>
            </w:r>
          </w:p>
          <w:p w:rsidR="005E3837" w:rsidRDefault="00D30DAB">
            <w:pPr>
              <w:pStyle w:val="TableParagraph"/>
              <w:ind w:left="101" w:right="136"/>
              <w:rPr>
                <w:sz w:val="16"/>
              </w:rPr>
            </w:pPr>
            <w:r>
              <w:rPr>
                <w:sz w:val="16"/>
              </w:rPr>
              <w:t>IC 95%). Não houve diferença significativa entre complicações. Além dis</w:t>
            </w:r>
            <w:r>
              <w:rPr>
                <w:sz w:val="16"/>
              </w:rPr>
              <w:t>so, a laparoscopia apresentou maiores taxas de gravidez (RC 1,71</w:t>
            </w:r>
            <w:r>
              <w:rPr>
                <w:spacing w:val="-13"/>
                <w:sz w:val="16"/>
              </w:rPr>
              <w:t xml:space="preserve"> </w:t>
            </w:r>
            <w:r>
              <w:rPr>
                <w:sz w:val="16"/>
              </w:rPr>
              <w:t>[1,02</w:t>
            </w:r>
          </w:p>
          <w:p w:rsidR="005E3837" w:rsidRDefault="00D30DAB">
            <w:pPr>
              <w:pStyle w:val="TableParagraph"/>
              <w:spacing w:line="183" w:lineRule="exact"/>
              <w:ind w:left="101"/>
              <w:rPr>
                <w:sz w:val="16"/>
              </w:rPr>
            </w:pPr>
            <w:r>
              <w:rPr>
                <w:sz w:val="16"/>
              </w:rPr>
              <w:t>a 2,87], IC 95%) e de</w:t>
            </w:r>
          </w:p>
          <w:p w:rsidR="005E3837" w:rsidRDefault="00D30DAB">
            <w:pPr>
              <w:pStyle w:val="TableParagraph"/>
              <w:spacing w:line="183" w:lineRule="exact"/>
              <w:ind w:left="101"/>
              <w:rPr>
                <w:sz w:val="16"/>
              </w:rPr>
            </w:pPr>
            <w:r>
              <w:rPr>
                <w:sz w:val="16"/>
              </w:rPr>
              <w:t>nascidos-vivos (RC 1,80</w:t>
            </w:r>
          </w:p>
          <w:p w:rsidR="005E3837" w:rsidRDefault="00D30DAB">
            <w:pPr>
              <w:pStyle w:val="TableParagraph"/>
              <w:ind w:left="101"/>
              <w:rPr>
                <w:sz w:val="16"/>
              </w:rPr>
            </w:pPr>
            <w:r>
              <w:rPr>
                <w:sz w:val="16"/>
              </w:rPr>
              <w:t>[1,03 a 3,13], IC 95%).</w:t>
            </w:r>
          </w:p>
          <w:p w:rsidR="005E3837" w:rsidRDefault="00D30DAB">
            <w:pPr>
              <w:pStyle w:val="TableParagraph"/>
              <w:ind w:left="101" w:right="259"/>
              <w:rPr>
                <w:sz w:val="16"/>
              </w:rPr>
            </w:pPr>
            <w:r>
              <w:rPr>
                <w:sz w:val="16"/>
              </w:rPr>
              <w:t>Não houve diferença significativa nas taxas de</w:t>
            </w:r>
          </w:p>
          <w:p w:rsidR="005E3837" w:rsidRDefault="00D30DAB">
            <w:pPr>
              <w:pStyle w:val="TableParagraph"/>
              <w:spacing w:line="169" w:lineRule="exact"/>
              <w:ind w:left="101"/>
              <w:rPr>
                <w:sz w:val="16"/>
              </w:rPr>
            </w:pPr>
            <w:r>
              <w:rPr>
                <w:sz w:val="16"/>
              </w:rPr>
              <w:t>aborto.</w:t>
            </w:r>
          </w:p>
        </w:tc>
        <w:tc>
          <w:tcPr>
            <w:tcW w:w="1696" w:type="dxa"/>
          </w:tcPr>
          <w:p w:rsidR="005E3837" w:rsidRDefault="00D30DAB">
            <w:pPr>
              <w:pStyle w:val="TableParagraph"/>
              <w:ind w:left="100" w:right="128"/>
              <w:rPr>
                <w:sz w:val="16"/>
              </w:rPr>
            </w:pPr>
            <w:r>
              <w:rPr>
                <w:sz w:val="16"/>
              </w:rPr>
              <w:t>- Poucos estudos, apenas 1 estudo relatou desfechos reprodutivos, apenas um estudo comparou os parâmetros com um diferente número ou localização do leiomioma.</w:t>
            </w:r>
          </w:p>
        </w:tc>
      </w:tr>
      <w:tr w:rsidR="005E3837">
        <w:trPr>
          <w:trHeight w:val="734"/>
        </w:trPr>
        <w:tc>
          <w:tcPr>
            <w:tcW w:w="1688" w:type="dxa"/>
          </w:tcPr>
          <w:p w:rsidR="005E3837" w:rsidRPr="00D30DAB" w:rsidRDefault="00D30DAB">
            <w:pPr>
              <w:pStyle w:val="TableParagraph"/>
              <w:ind w:left="199" w:right="186" w:firstLine="3"/>
              <w:jc w:val="center"/>
              <w:rPr>
                <w:sz w:val="16"/>
                <w:lang w:val="en-US"/>
              </w:rPr>
            </w:pPr>
            <w:r w:rsidRPr="00D30DAB">
              <w:rPr>
                <w:sz w:val="16"/>
                <w:lang w:val="en-US"/>
              </w:rPr>
              <w:t>Song H. Cochrane Database of Systematic</w:t>
            </w:r>
            <w:r w:rsidRPr="00D30DAB">
              <w:rPr>
                <w:spacing w:val="-9"/>
                <w:sz w:val="16"/>
                <w:lang w:val="en-US"/>
              </w:rPr>
              <w:t xml:space="preserve"> </w:t>
            </w:r>
            <w:r w:rsidRPr="00D30DAB">
              <w:rPr>
                <w:sz w:val="16"/>
                <w:lang w:val="en-US"/>
              </w:rPr>
              <w:t>Reviews</w:t>
            </w:r>
          </w:p>
          <w:p w:rsidR="005E3837" w:rsidRDefault="00D30DAB">
            <w:pPr>
              <w:pStyle w:val="TableParagraph"/>
              <w:spacing w:line="168" w:lineRule="exact"/>
              <w:ind w:left="113" w:right="100"/>
              <w:jc w:val="center"/>
              <w:rPr>
                <w:sz w:val="16"/>
              </w:rPr>
            </w:pPr>
            <w:r>
              <w:rPr>
                <w:sz w:val="16"/>
              </w:rPr>
              <w:t>2013.</w:t>
            </w:r>
          </w:p>
        </w:tc>
        <w:tc>
          <w:tcPr>
            <w:tcW w:w="2108" w:type="dxa"/>
          </w:tcPr>
          <w:p w:rsidR="005E3837" w:rsidRDefault="00D30DAB">
            <w:pPr>
              <w:pStyle w:val="TableParagraph"/>
              <w:numPr>
                <w:ilvl w:val="0"/>
                <w:numId w:val="7"/>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7"/>
              </w:numPr>
              <w:tabs>
                <w:tab w:val="left" w:pos="204"/>
              </w:tabs>
              <w:spacing w:line="180" w:lineRule="atLeast"/>
              <w:ind w:right="150" w:firstLine="0"/>
              <w:rPr>
                <w:sz w:val="16"/>
              </w:rPr>
            </w:pPr>
            <w:r>
              <w:rPr>
                <w:sz w:val="16"/>
              </w:rPr>
              <w:t>Período da busca: do início a 21 de agosto de</w:t>
            </w:r>
            <w:r>
              <w:rPr>
                <w:spacing w:val="-8"/>
                <w:sz w:val="16"/>
              </w:rPr>
              <w:t xml:space="preserve"> </w:t>
            </w:r>
            <w:r>
              <w:rPr>
                <w:sz w:val="16"/>
              </w:rPr>
              <w:t>2013.</w:t>
            </w:r>
          </w:p>
        </w:tc>
        <w:tc>
          <w:tcPr>
            <w:tcW w:w="1845" w:type="dxa"/>
          </w:tcPr>
          <w:p w:rsidR="005E3837" w:rsidRDefault="00D30DAB">
            <w:pPr>
              <w:pStyle w:val="TableParagraph"/>
              <w:spacing w:line="237" w:lineRule="auto"/>
              <w:ind w:left="106" w:right="380"/>
              <w:rPr>
                <w:sz w:val="16"/>
              </w:rPr>
            </w:pPr>
            <w:r>
              <w:rPr>
                <w:sz w:val="16"/>
              </w:rPr>
              <w:t>- Número de estudos incluídos: 1.</w:t>
            </w:r>
          </w:p>
        </w:tc>
        <w:tc>
          <w:tcPr>
            <w:tcW w:w="1559" w:type="dxa"/>
          </w:tcPr>
          <w:p w:rsidR="005E3837" w:rsidRDefault="00D30DAB">
            <w:pPr>
              <w:pStyle w:val="TableParagraph"/>
              <w:ind w:left="105" w:right="104"/>
              <w:rPr>
                <w:sz w:val="16"/>
              </w:rPr>
            </w:pPr>
            <w:r>
              <w:rPr>
                <w:sz w:val="16"/>
              </w:rPr>
              <w:t>- Mulheres em idade reprodutiva com leiomioma uterino</w:t>
            </w:r>
          </w:p>
          <w:p w:rsidR="005E3837" w:rsidRDefault="00D30DAB">
            <w:pPr>
              <w:pStyle w:val="TableParagraph"/>
              <w:spacing w:line="168" w:lineRule="exact"/>
              <w:ind w:left="105"/>
              <w:rPr>
                <w:sz w:val="16"/>
              </w:rPr>
            </w:pPr>
            <w:r>
              <w:rPr>
                <w:sz w:val="16"/>
              </w:rPr>
              <w:t>sintomático</w:t>
            </w:r>
          </w:p>
        </w:tc>
        <w:tc>
          <w:tcPr>
            <w:tcW w:w="1703" w:type="dxa"/>
          </w:tcPr>
          <w:p w:rsidR="005E3837" w:rsidRDefault="00D30DAB">
            <w:pPr>
              <w:pStyle w:val="TableParagraph"/>
              <w:spacing w:line="237" w:lineRule="auto"/>
              <w:ind w:left="106" w:right="465"/>
              <w:rPr>
                <w:sz w:val="16"/>
              </w:rPr>
            </w:pPr>
            <w:r>
              <w:rPr>
                <w:sz w:val="16"/>
              </w:rPr>
              <w:t>- Intervenção: IA (letrozol).</w:t>
            </w:r>
          </w:p>
        </w:tc>
        <w:tc>
          <w:tcPr>
            <w:tcW w:w="1986" w:type="dxa"/>
          </w:tcPr>
          <w:p w:rsidR="005E3837" w:rsidRDefault="00D30DAB">
            <w:pPr>
              <w:pStyle w:val="TableParagraph"/>
              <w:spacing w:line="237" w:lineRule="auto"/>
              <w:ind w:left="105" w:right="495"/>
              <w:rPr>
                <w:sz w:val="16"/>
              </w:rPr>
            </w:pPr>
            <w:r>
              <w:rPr>
                <w:sz w:val="16"/>
              </w:rPr>
              <w:t>- Primários: alívio de sintomas.</w:t>
            </w:r>
          </w:p>
        </w:tc>
        <w:tc>
          <w:tcPr>
            <w:tcW w:w="1994" w:type="dxa"/>
          </w:tcPr>
          <w:p w:rsidR="005E3837" w:rsidRDefault="00D30DAB">
            <w:pPr>
              <w:pStyle w:val="TableParagraph"/>
              <w:ind w:left="101" w:right="161"/>
              <w:rPr>
                <w:sz w:val="16"/>
              </w:rPr>
            </w:pPr>
            <w:r>
              <w:rPr>
                <w:sz w:val="16"/>
              </w:rPr>
              <w:t>- Resultados: letrozole reduziu significativamente número de mulheres com</w:t>
            </w:r>
          </w:p>
          <w:p w:rsidR="005E3837" w:rsidRDefault="00D30DAB">
            <w:pPr>
              <w:pStyle w:val="TableParagraph"/>
              <w:spacing w:line="168" w:lineRule="exact"/>
              <w:ind w:left="101"/>
              <w:rPr>
                <w:sz w:val="16"/>
              </w:rPr>
            </w:pPr>
            <w:r>
              <w:rPr>
                <w:sz w:val="16"/>
              </w:rPr>
              <w:t>fogachos (0/33 vs 26/27, p</w:t>
            </w:r>
          </w:p>
        </w:tc>
        <w:tc>
          <w:tcPr>
            <w:tcW w:w="1696" w:type="dxa"/>
          </w:tcPr>
          <w:p w:rsidR="005E3837" w:rsidRDefault="00D30DAB">
            <w:pPr>
              <w:pStyle w:val="TableParagraph"/>
              <w:ind w:left="100" w:right="233"/>
              <w:rPr>
                <w:sz w:val="16"/>
              </w:rPr>
            </w:pPr>
            <w:r>
              <w:rPr>
                <w:sz w:val="16"/>
              </w:rPr>
              <w:t>- Apenas um único estudo, poucos participantes, apenas</w:t>
            </w:r>
          </w:p>
          <w:p w:rsidR="005E3837" w:rsidRDefault="00D30DAB">
            <w:pPr>
              <w:pStyle w:val="TableParagraph"/>
              <w:spacing w:line="168" w:lineRule="exact"/>
              <w:ind w:left="100"/>
              <w:rPr>
                <w:sz w:val="16"/>
              </w:rPr>
            </w:pPr>
            <w:r>
              <w:rPr>
                <w:sz w:val="16"/>
              </w:rPr>
              <w:t>parte dos desfechos</w:t>
            </w:r>
          </w:p>
        </w:tc>
      </w:tr>
    </w:tbl>
    <w:p w:rsidR="005E3837" w:rsidRDefault="005E3837">
      <w:pPr>
        <w:spacing w:line="168" w:lineRule="exact"/>
        <w:rPr>
          <w:sz w:val="16"/>
        </w:rPr>
        <w:sectPr w:rsidR="005E3837">
          <w:pgSz w:w="16850" w:h="11910" w:orient="landscape"/>
          <w:pgMar w:top="1100" w:right="1020" w:bottom="280" w:left="1020" w:header="720" w:footer="720" w:gutter="0"/>
          <w:cols w:space="720"/>
        </w:sectPr>
      </w:pPr>
    </w:p>
    <w:p w:rsidR="005E3837" w:rsidRDefault="005E3837">
      <w:pPr>
        <w:pStyle w:val="Corpodetexto"/>
        <w:spacing w:before="3"/>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2108"/>
        <w:gridCol w:w="1845"/>
        <w:gridCol w:w="1559"/>
        <w:gridCol w:w="1703"/>
        <w:gridCol w:w="1986"/>
        <w:gridCol w:w="1994"/>
        <w:gridCol w:w="1696"/>
      </w:tblGrid>
      <w:tr w:rsidR="005E3837">
        <w:trPr>
          <w:trHeight w:val="3867"/>
        </w:trPr>
        <w:tc>
          <w:tcPr>
            <w:tcW w:w="1688" w:type="dxa"/>
          </w:tcPr>
          <w:p w:rsidR="005E3837" w:rsidRDefault="005E3837">
            <w:pPr>
              <w:pStyle w:val="TableParagraph"/>
              <w:rPr>
                <w:sz w:val="16"/>
              </w:rPr>
            </w:pPr>
          </w:p>
        </w:tc>
        <w:tc>
          <w:tcPr>
            <w:tcW w:w="2108" w:type="dxa"/>
          </w:tcPr>
          <w:p w:rsidR="005E3837" w:rsidRDefault="005E3837">
            <w:pPr>
              <w:pStyle w:val="TableParagraph"/>
              <w:spacing w:before="7"/>
              <w:rPr>
                <w:sz w:val="15"/>
              </w:rPr>
            </w:pPr>
          </w:p>
          <w:p w:rsidR="005E3837" w:rsidRDefault="00D30DAB">
            <w:pPr>
              <w:pStyle w:val="TableParagraph"/>
              <w:numPr>
                <w:ilvl w:val="0"/>
                <w:numId w:val="6"/>
              </w:numPr>
              <w:tabs>
                <w:tab w:val="left" w:pos="204"/>
              </w:tabs>
              <w:ind w:right="102" w:firstLine="0"/>
              <w:rPr>
                <w:sz w:val="16"/>
              </w:rPr>
            </w:pPr>
            <w:r>
              <w:rPr>
                <w:sz w:val="16"/>
              </w:rPr>
              <w:t>Bases consultadas: Cochrane MDSG Specialised Register, Cochrane CENTRAL, MEDLINE, EMBASE, CINAHL</w:t>
            </w:r>
            <w:r>
              <w:rPr>
                <w:spacing w:val="-2"/>
                <w:sz w:val="16"/>
              </w:rPr>
              <w:t xml:space="preserve"> </w:t>
            </w:r>
            <w:r>
              <w:rPr>
                <w:sz w:val="16"/>
              </w:rPr>
              <w:t>e</w:t>
            </w:r>
          </w:p>
          <w:p w:rsidR="005E3837" w:rsidRDefault="00D30DAB">
            <w:pPr>
              <w:pStyle w:val="TableParagraph"/>
              <w:spacing w:before="2"/>
              <w:ind w:left="109"/>
              <w:rPr>
                <w:sz w:val="16"/>
              </w:rPr>
            </w:pPr>
            <w:r>
              <w:rPr>
                <w:sz w:val="16"/>
              </w:rPr>
              <w:t>PsycINFO.</w:t>
            </w:r>
          </w:p>
          <w:p w:rsidR="005E3837" w:rsidRDefault="005E3837">
            <w:pPr>
              <w:pStyle w:val="TableParagraph"/>
              <w:spacing w:before="10"/>
              <w:rPr>
                <w:sz w:val="15"/>
              </w:rPr>
            </w:pPr>
          </w:p>
          <w:p w:rsidR="005E3837" w:rsidRDefault="00D30DAB">
            <w:pPr>
              <w:pStyle w:val="TableParagraph"/>
              <w:numPr>
                <w:ilvl w:val="0"/>
                <w:numId w:val="6"/>
              </w:numPr>
              <w:tabs>
                <w:tab w:val="left" w:pos="204"/>
              </w:tabs>
              <w:ind w:right="113" w:firstLine="0"/>
              <w:rPr>
                <w:sz w:val="16"/>
              </w:rPr>
            </w:pPr>
            <w:r>
              <w:rPr>
                <w:sz w:val="16"/>
              </w:rPr>
              <w:t>Critérios de elegibilidade: ECR em mulheres de idade reprodutiva comparando os efeitos de qualquer IA</w:t>
            </w:r>
            <w:r>
              <w:rPr>
                <w:spacing w:val="-15"/>
                <w:sz w:val="16"/>
              </w:rPr>
              <w:t xml:space="preserve"> </w:t>
            </w:r>
            <w:r>
              <w:rPr>
                <w:sz w:val="16"/>
              </w:rPr>
              <w:t>versus placebo, sem tratamento ou qualquer outra terapêutica (medicamentosa ou cirúrgica).</w:t>
            </w:r>
          </w:p>
          <w:p w:rsidR="005E3837" w:rsidRDefault="005E3837">
            <w:pPr>
              <w:pStyle w:val="TableParagraph"/>
              <w:spacing w:before="1"/>
              <w:rPr>
                <w:sz w:val="16"/>
              </w:rPr>
            </w:pPr>
          </w:p>
          <w:p w:rsidR="005E3837" w:rsidRDefault="00D30DAB">
            <w:pPr>
              <w:pStyle w:val="TableParagraph"/>
              <w:numPr>
                <w:ilvl w:val="0"/>
                <w:numId w:val="6"/>
              </w:numPr>
              <w:tabs>
                <w:tab w:val="left" w:pos="204"/>
              </w:tabs>
              <w:ind w:right="163" w:firstLine="0"/>
              <w:rPr>
                <w:sz w:val="16"/>
              </w:rPr>
            </w:pPr>
            <w:r>
              <w:rPr>
                <w:sz w:val="16"/>
              </w:rPr>
              <w:t>Objetivo: avaliar eficácia e segurança de inibidores da aromatase (IA) em</w:t>
            </w:r>
            <w:r>
              <w:rPr>
                <w:spacing w:val="-12"/>
                <w:sz w:val="16"/>
              </w:rPr>
              <w:t xml:space="preserve"> </w:t>
            </w:r>
            <w:r>
              <w:rPr>
                <w:sz w:val="16"/>
              </w:rPr>
              <w:t>mulheres</w:t>
            </w:r>
          </w:p>
          <w:p w:rsidR="005E3837" w:rsidRDefault="00D30DAB">
            <w:pPr>
              <w:pStyle w:val="TableParagraph"/>
              <w:spacing w:line="170" w:lineRule="exact"/>
              <w:ind w:left="109"/>
              <w:rPr>
                <w:sz w:val="16"/>
              </w:rPr>
            </w:pPr>
            <w:r>
              <w:rPr>
                <w:sz w:val="16"/>
              </w:rPr>
              <w:t>com leiomioma uterino.</w:t>
            </w:r>
          </w:p>
        </w:tc>
        <w:tc>
          <w:tcPr>
            <w:tcW w:w="1845" w:type="dxa"/>
          </w:tcPr>
          <w:p w:rsidR="005E3837" w:rsidRDefault="00D30DAB">
            <w:pPr>
              <w:pStyle w:val="TableParagraph"/>
              <w:spacing w:line="237" w:lineRule="auto"/>
              <w:ind w:left="106" w:right="607"/>
              <w:rPr>
                <w:sz w:val="16"/>
              </w:rPr>
            </w:pPr>
            <w:r>
              <w:rPr>
                <w:sz w:val="16"/>
              </w:rPr>
              <w:t>- Número de participantes: 70.</w:t>
            </w:r>
          </w:p>
        </w:tc>
        <w:tc>
          <w:tcPr>
            <w:tcW w:w="1559" w:type="dxa"/>
          </w:tcPr>
          <w:p w:rsidR="005E3837" w:rsidRDefault="00D30DAB">
            <w:pPr>
              <w:pStyle w:val="TableParagraph"/>
              <w:ind w:left="105" w:right="91"/>
              <w:rPr>
                <w:sz w:val="16"/>
              </w:rPr>
            </w:pPr>
            <w:r>
              <w:rPr>
                <w:sz w:val="16"/>
              </w:rPr>
              <w:t>diagnosticados por US, TC ou RM e com idade entre 18 e 42 anos.</w:t>
            </w:r>
          </w:p>
        </w:tc>
        <w:tc>
          <w:tcPr>
            <w:tcW w:w="1703" w:type="dxa"/>
          </w:tcPr>
          <w:p w:rsidR="005E3837" w:rsidRDefault="00D30DAB">
            <w:pPr>
              <w:pStyle w:val="TableParagraph"/>
              <w:numPr>
                <w:ilvl w:val="0"/>
                <w:numId w:val="5"/>
              </w:numPr>
              <w:tabs>
                <w:tab w:val="left" w:pos="200"/>
              </w:tabs>
              <w:spacing w:line="237" w:lineRule="auto"/>
              <w:ind w:right="214" w:firstLine="0"/>
              <w:rPr>
                <w:sz w:val="16"/>
              </w:rPr>
            </w:pPr>
            <w:r>
              <w:rPr>
                <w:sz w:val="16"/>
              </w:rPr>
              <w:t>Controle: agonista GnRH</w:t>
            </w:r>
            <w:r>
              <w:rPr>
                <w:spacing w:val="-8"/>
                <w:sz w:val="16"/>
              </w:rPr>
              <w:t xml:space="preserve"> </w:t>
            </w:r>
            <w:r>
              <w:rPr>
                <w:sz w:val="16"/>
              </w:rPr>
              <w:t>(triptorrelina).</w:t>
            </w:r>
          </w:p>
          <w:p w:rsidR="005E3837" w:rsidRDefault="005E3837">
            <w:pPr>
              <w:pStyle w:val="TableParagraph"/>
              <w:rPr>
                <w:sz w:val="16"/>
              </w:rPr>
            </w:pPr>
          </w:p>
          <w:p w:rsidR="005E3837" w:rsidRDefault="00D30DAB">
            <w:pPr>
              <w:pStyle w:val="TableParagraph"/>
              <w:numPr>
                <w:ilvl w:val="0"/>
                <w:numId w:val="5"/>
              </w:numPr>
              <w:tabs>
                <w:tab w:val="left" w:pos="200"/>
              </w:tabs>
              <w:spacing w:before="1"/>
              <w:ind w:right="340" w:firstLine="0"/>
              <w:rPr>
                <w:sz w:val="16"/>
              </w:rPr>
            </w:pPr>
            <w:r>
              <w:rPr>
                <w:sz w:val="16"/>
              </w:rPr>
              <w:t>Tempo de uso: 12 semanas.</w:t>
            </w:r>
          </w:p>
          <w:p w:rsidR="005E3837" w:rsidRDefault="005E3837">
            <w:pPr>
              <w:pStyle w:val="TableParagraph"/>
              <w:spacing w:before="11"/>
              <w:rPr>
                <w:sz w:val="15"/>
              </w:rPr>
            </w:pPr>
          </w:p>
          <w:p w:rsidR="005E3837" w:rsidRDefault="00D30DAB">
            <w:pPr>
              <w:pStyle w:val="TableParagraph"/>
              <w:numPr>
                <w:ilvl w:val="0"/>
                <w:numId w:val="5"/>
              </w:numPr>
              <w:tabs>
                <w:tab w:val="left" w:pos="200"/>
              </w:tabs>
              <w:ind w:right="108" w:firstLine="0"/>
              <w:rPr>
                <w:sz w:val="16"/>
              </w:rPr>
            </w:pPr>
            <w:r>
              <w:rPr>
                <w:sz w:val="16"/>
              </w:rPr>
              <w:t>Tempo de seguimento pós- tratamento: não fica claro se 6 meses, 1 ano ou outro</w:t>
            </w:r>
            <w:r>
              <w:rPr>
                <w:spacing w:val="-4"/>
                <w:sz w:val="16"/>
              </w:rPr>
              <w:t xml:space="preserve"> </w:t>
            </w:r>
            <w:r>
              <w:rPr>
                <w:sz w:val="16"/>
              </w:rPr>
              <w:t>número.</w:t>
            </w:r>
          </w:p>
        </w:tc>
        <w:tc>
          <w:tcPr>
            <w:tcW w:w="1986" w:type="dxa"/>
          </w:tcPr>
          <w:p w:rsidR="005E3837" w:rsidRDefault="00D30DAB">
            <w:pPr>
              <w:pStyle w:val="TableParagraph"/>
              <w:ind w:left="105" w:right="114"/>
              <w:rPr>
                <w:sz w:val="16"/>
              </w:rPr>
            </w:pPr>
            <w:r>
              <w:rPr>
                <w:sz w:val="16"/>
              </w:rPr>
              <w:t>- Secundários: eventos adversos, redução no tamanho do leiomioma, taxa de recorrência, taxa de nascidos-vivos e de gravidez, qualidade de vida, custo-efetividade.</w:t>
            </w:r>
          </w:p>
        </w:tc>
        <w:tc>
          <w:tcPr>
            <w:tcW w:w="1994" w:type="dxa"/>
          </w:tcPr>
          <w:p w:rsidR="005E3837" w:rsidRDefault="00D30DAB">
            <w:pPr>
              <w:pStyle w:val="TableParagraph"/>
              <w:ind w:left="101" w:right="94"/>
              <w:rPr>
                <w:sz w:val="16"/>
              </w:rPr>
            </w:pPr>
            <w:r>
              <w:rPr>
                <w:sz w:val="16"/>
              </w:rPr>
              <w:t>&lt; 0,05). Letrozole reduziu tamanho do leiomioma em 46%, enquanto que o triptorelin reduziu em</w:t>
            </w:r>
            <w:r>
              <w:rPr>
                <w:sz w:val="16"/>
              </w:rPr>
              <w:t xml:space="preserve"> 32%, o que não é uma diferença significativa.</w:t>
            </w:r>
          </w:p>
        </w:tc>
        <w:tc>
          <w:tcPr>
            <w:tcW w:w="1696" w:type="dxa"/>
          </w:tcPr>
          <w:p w:rsidR="005E3837" w:rsidRDefault="00D30DAB">
            <w:pPr>
              <w:pStyle w:val="TableParagraph"/>
              <w:ind w:left="100" w:right="106"/>
              <w:rPr>
                <w:sz w:val="16"/>
              </w:rPr>
            </w:pPr>
            <w:r>
              <w:rPr>
                <w:sz w:val="16"/>
              </w:rPr>
              <w:t xml:space="preserve">foram avaliados (apenas redução no tamanho do leiomioma e fogachos), um medicamento era oral e diário enquanto outro era </w:t>
            </w:r>
            <w:r>
              <w:rPr>
                <w:spacing w:val="-3"/>
                <w:sz w:val="16"/>
              </w:rPr>
              <w:t xml:space="preserve">IM </w:t>
            </w:r>
            <w:r>
              <w:rPr>
                <w:sz w:val="16"/>
              </w:rPr>
              <w:t>e mensal, tempo de seguimento curto, não há  menção a origem dos fundos do estudo. Au</w:t>
            </w:r>
            <w:r>
              <w:rPr>
                <w:sz w:val="16"/>
              </w:rPr>
              <w:t>tores concluem que a evidência é insuficiente para apoiar o uso de IA no tratamento de mulheres com leiomioma</w:t>
            </w:r>
            <w:r>
              <w:rPr>
                <w:spacing w:val="-1"/>
                <w:sz w:val="16"/>
              </w:rPr>
              <w:t xml:space="preserve"> </w:t>
            </w:r>
            <w:r>
              <w:rPr>
                <w:sz w:val="16"/>
              </w:rPr>
              <w:t>uterino.</w:t>
            </w:r>
          </w:p>
        </w:tc>
      </w:tr>
      <w:tr w:rsidR="005E3837">
        <w:trPr>
          <w:trHeight w:val="3769"/>
        </w:trPr>
        <w:tc>
          <w:tcPr>
            <w:tcW w:w="1688" w:type="dxa"/>
            <w:tcBorders>
              <w:bottom w:val="nil"/>
            </w:tcBorders>
          </w:tcPr>
          <w:p w:rsidR="005E3837" w:rsidRPr="00D30DAB" w:rsidRDefault="00D30DAB">
            <w:pPr>
              <w:pStyle w:val="TableParagraph"/>
              <w:ind w:left="139" w:right="124" w:hanging="4"/>
              <w:jc w:val="center"/>
              <w:rPr>
                <w:sz w:val="16"/>
                <w:lang w:val="en-US"/>
              </w:rPr>
            </w:pPr>
            <w:r w:rsidRPr="00D30DAB">
              <w:rPr>
                <w:sz w:val="16"/>
                <w:lang w:val="en-US"/>
              </w:rPr>
              <w:t>Sangkomkamhang. Cochrane Database of Systematic Reviews.</w:t>
            </w:r>
          </w:p>
          <w:p w:rsidR="005E3837" w:rsidRDefault="00D30DAB">
            <w:pPr>
              <w:pStyle w:val="TableParagraph"/>
              <w:ind w:left="113" w:right="100"/>
              <w:jc w:val="center"/>
              <w:rPr>
                <w:sz w:val="16"/>
              </w:rPr>
            </w:pPr>
            <w:r>
              <w:rPr>
                <w:sz w:val="16"/>
              </w:rPr>
              <w:t>2013.</w:t>
            </w:r>
          </w:p>
        </w:tc>
        <w:tc>
          <w:tcPr>
            <w:tcW w:w="2108" w:type="dxa"/>
            <w:tcBorders>
              <w:bottom w:val="nil"/>
            </w:tcBorders>
          </w:tcPr>
          <w:p w:rsidR="005E3837" w:rsidRDefault="00D30DAB">
            <w:pPr>
              <w:pStyle w:val="TableParagraph"/>
              <w:numPr>
                <w:ilvl w:val="0"/>
                <w:numId w:val="4"/>
              </w:numPr>
              <w:tabs>
                <w:tab w:val="left" w:pos="204"/>
              </w:tabs>
              <w:spacing w:line="178" w:lineRule="exact"/>
              <w:ind w:firstLine="0"/>
              <w:rPr>
                <w:sz w:val="16"/>
              </w:rPr>
            </w:pPr>
            <w:r>
              <w:rPr>
                <w:sz w:val="16"/>
              </w:rPr>
              <w:t>Revisão</w:t>
            </w:r>
            <w:r>
              <w:rPr>
                <w:spacing w:val="-2"/>
                <w:sz w:val="16"/>
              </w:rPr>
              <w:t xml:space="preserve"> </w:t>
            </w:r>
            <w:r>
              <w:rPr>
                <w:sz w:val="16"/>
              </w:rPr>
              <w:t>Sistemática.</w:t>
            </w:r>
          </w:p>
          <w:p w:rsidR="005E3837" w:rsidRDefault="005E3837">
            <w:pPr>
              <w:pStyle w:val="TableParagraph"/>
              <w:spacing w:before="10"/>
              <w:rPr>
                <w:sz w:val="15"/>
              </w:rPr>
            </w:pPr>
          </w:p>
          <w:p w:rsidR="005E3837" w:rsidRDefault="00D30DAB">
            <w:pPr>
              <w:pStyle w:val="TableParagraph"/>
              <w:numPr>
                <w:ilvl w:val="0"/>
                <w:numId w:val="4"/>
              </w:numPr>
              <w:tabs>
                <w:tab w:val="left" w:pos="204"/>
              </w:tabs>
              <w:ind w:right="135" w:firstLine="0"/>
              <w:rPr>
                <w:sz w:val="16"/>
              </w:rPr>
            </w:pPr>
            <w:r>
              <w:rPr>
                <w:sz w:val="16"/>
              </w:rPr>
              <w:t>Período da busca: até 17 de agosto de</w:t>
            </w:r>
            <w:r>
              <w:rPr>
                <w:spacing w:val="-4"/>
                <w:sz w:val="16"/>
              </w:rPr>
              <w:t xml:space="preserve"> </w:t>
            </w:r>
            <w:r>
              <w:rPr>
                <w:sz w:val="16"/>
              </w:rPr>
              <w:t>2012.</w:t>
            </w:r>
          </w:p>
          <w:p w:rsidR="005E3837" w:rsidRDefault="005E3837">
            <w:pPr>
              <w:pStyle w:val="TableParagraph"/>
              <w:rPr>
                <w:sz w:val="16"/>
              </w:rPr>
            </w:pPr>
          </w:p>
          <w:p w:rsidR="005E3837" w:rsidRDefault="00D30DAB">
            <w:pPr>
              <w:pStyle w:val="TableParagraph"/>
              <w:numPr>
                <w:ilvl w:val="0"/>
                <w:numId w:val="4"/>
              </w:numPr>
              <w:tabs>
                <w:tab w:val="left" w:pos="204"/>
              </w:tabs>
              <w:ind w:right="102" w:firstLine="0"/>
              <w:rPr>
                <w:sz w:val="16"/>
              </w:rPr>
            </w:pPr>
            <w:r>
              <w:rPr>
                <w:sz w:val="16"/>
              </w:rPr>
              <w:t>Bases consultadas: Cochrane MDSG Specialised Register, Cochrane CENTRAL, DARE, MEDLINE, Ovid</w:t>
            </w:r>
            <w:r>
              <w:rPr>
                <w:spacing w:val="-6"/>
                <w:sz w:val="16"/>
              </w:rPr>
              <w:t xml:space="preserve"> </w:t>
            </w:r>
            <w:r>
              <w:rPr>
                <w:sz w:val="16"/>
              </w:rPr>
              <w:t>EMBASE,</w:t>
            </w:r>
          </w:p>
          <w:p w:rsidR="005E3837" w:rsidRDefault="00D30DAB">
            <w:pPr>
              <w:pStyle w:val="TableParagraph"/>
              <w:spacing w:line="184" w:lineRule="exact"/>
              <w:ind w:left="109"/>
              <w:rPr>
                <w:sz w:val="16"/>
              </w:rPr>
            </w:pPr>
            <w:r>
              <w:rPr>
                <w:sz w:val="16"/>
              </w:rPr>
              <w:t>Ovid PsycINFO e CINAHL.</w:t>
            </w:r>
          </w:p>
          <w:p w:rsidR="005E3837" w:rsidRDefault="005E3837">
            <w:pPr>
              <w:pStyle w:val="TableParagraph"/>
              <w:spacing w:before="2"/>
              <w:rPr>
                <w:sz w:val="16"/>
              </w:rPr>
            </w:pPr>
          </w:p>
          <w:p w:rsidR="005E3837" w:rsidRDefault="00D30DAB">
            <w:pPr>
              <w:pStyle w:val="TableParagraph"/>
              <w:numPr>
                <w:ilvl w:val="0"/>
                <w:numId w:val="4"/>
              </w:numPr>
              <w:tabs>
                <w:tab w:val="left" w:pos="204"/>
              </w:tabs>
              <w:ind w:right="129" w:firstLine="0"/>
              <w:rPr>
                <w:sz w:val="16"/>
              </w:rPr>
            </w:pPr>
            <w:r>
              <w:rPr>
                <w:sz w:val="16"/>
              </w:rPr>
              <w:t>Critérios de elegibilidade: ECRs que avaliassem a eficácia de progestágenos ou dispositivos intrauterinos liberadores de progestágenos no tratamento de mulheres pré-menopausais com leiomioma uterino.</w:t>
            </w:r>
          </w:p>
        </w:tc>
        <w:tc>
          <w:tcPr>
            <w:tcW w:w="1845" w:type="dxa"/>
            <w:tcBorders>
              <w:bottom w:val="nil"/>
            </w:tcBorders>
          </w:tcPr>
          <w:p w:rsidR="005E3837" w:rsidRDefault="00D30DAB">
            <w:pPr>
              <w:pStyle w:val="TableParagraph"/>
              <w:numPr>
                <w:ilvl w:val="0"/>
                <w:numId w:val="3"/>
              </w:numPr>
              <w:tabs>
                <w:tab w:val="left" w:pos="201"/>
              </w:tabs>
              <w:spacing w:line="237" w:lineRule="auto"/>
              <w:ind w:right="397" w:firstLine="0"/>
              <w:rPr>
                <w:sz w:val="16"/>
              </w:rPr>
            </w:pPr>
            <w:r>
              <w:rPr>
                <w:sz w:val="16"/>
              </w:rPr>
              <w:t>Número de estudos incluídos:</w:t>
            </w:r>
            <w:r>
              <w:rPr>
                <w:spacing w:val="-2"/>
                <w:sz w:val="16"/>
              </w:rPr>
              <w:t xml:space="preserve"> </w:t>
            </w:r>
            <w:r>
              <w:rPr>
                <w:sz w:val="16"/>
              </w:rPr>
              <w:t>3.</w:t>
            </w:r>
          </w:p>
          <w:p w:rsidR="005E3837" w:rsidRDefault="005E3837">
            <w:pPr>
              <w:pStyle w:val="TableParagraph"/>
              <w:spacing w:before="9"/>
              <w:rPr>
                <w:sz w:val="15"/>
              </w:rPr>
            </w:pPr>
          </w:p>
          <w:p w:rsidR="005E3837" w:rsidRDefault="00D30DAB">
            <w:pPr>
              <w:pStyle w:val="TableParagraph"/>
              <w:numPr>
                <w:ilvl w:val="0"/>
                <w:numId w:val="3"/>
              </w:numPr>
              <w:tabs>
                <w:tab w:val="left" w:pos="201"/>
              </w:tabs>
              <w:ind w:right="543" w:firstLine="0"/>
              <w:rPr>
                <w:sz w:val="16"/>
              </w:rPr>
            </w:pPr>
            <w:r>
              <w:rPr>
                <w:sz w:val="16"/>
              </w:rPr>
              <w:t>Número de participantes</w:t>
            </w:r>
            <w:r>
              <w:rPr>
                <w:sz w:val="16"/>
              </w:rPr>
              <w:t>:</w:t>
            </w:r>
            <w:r>
              <w:rPr>
                <w:spacing w:val="-7"/>
                <w:sz w:val="16"/>
              </w:rPr>
              <w:t xml:space="preserve"> </w:t>
            </w:r>
            <w:r>
              <w:rPr>
                <w:sz w:val="16"/>
              </w:rPr>
              <w:t>187.</w:t>
            </w:r>
          </w:p>
        </w:tc>
        <w:tc>
          <w:tcPr>
            <w:tcW w:w="1559" w:type="dxa"/>
            <w:tcBorders>
              <w:bottom w:val="nil"/>
            </w:tcBorders>
          </w:tcPr>
          <w:p w:rsidR="005E3837" w:rsidRDefault="00D30DAB">
            <w:pPr>
              <w:pStyle w:val="TableParagraph"/>
              <w:ind w:left="105" w:right="113"/>
              <w:rPr>
                <w:sz w:val="16"/>
              </w:rPr>
            </w:pPr>
            <w:r>
              <w:rPr>
                <w:sz w:val="16"/>
              </w:rPr>
              <w:t>- Mulheres pré- menopausais com leiomioma uterino diagnosticado por manifestação clínica e sinais físicos confirmado por US, TC ou RM.</w:t>
            </w:r>
          </w:p>
        </w:tc>
        <w:tc>
          <w:tcPr>
            <w:tcW w:w="1703" w:type="dxa"/>
            <w:tcBorders>
              <w:bottom w:val="nil"/>
            </w:tcBorders>
          </w:tcPr>
          <w:p w:rsidR="005E3837" w:rsidRDefault="00D30DAB">
            <w:pPr>
              <w:pStyle w:val="TableParagraph"/>
              <w:numPr>
                <w:ilvl w:val="0"/>
                <w:numId w:val="2"/>
              </w:numPr>
              <w:tabs>
                <w:tab w:val="left" w:pos="203"/>
              </w:tabs>
              <w:ind w:right="219" w:firstLine="0"/>
              <w:rPr>
                <w:sz w:val="16"/>
              </w:rPr>
            </w:pPr>
            <w:r>
              <w:rPr>
                <w:sz w:val="16"/>
              </w:rPr>
              <w:t>Intervenção: dispositivo intrauterino liberador de</w:t>
            </w:r>
            <w:r>
              <w:rPr>
                <w:spacing w:val="-4"/>
                <w:sz w:val="16"/>
              </w:rPr>
              <w:t xml:space="preserve"> </w:t>
            </w:r>
            <w:r>
              <w:rPr>
                <w:sz w:val="16"/>
              </w:rPr>
              <w:t>levonorgestrel.</w:t>
            </w:r>
          </w:p>
          <w:p w:rsidR="005E3837" w:rsidRDefault="005E3837">
            <w:pPr>
              <w:pStyle w:val="TableParagraph"/>
              <w:spacing w:before="5"/>
              <w:rPr>
                <w:sz w:val="15"/>
              </w:rPr>
            </w:pPr>
          </w:p>
          <w:p w:rsidR="005E3837" w:rsidRDefault="00D30DAB">
            <w:pPr>
              <w:pStyle w:val="TableParagraph"/>
              <w:numPr>
                <w:ilvl w:val="0"/>
                <w:numId w:val="2"/>
              </w:numPr>
              <w:tabs>
                <w:tab w:val="left" w:pos="200"/>
              </w:tabs>
              <w:ind w:right="210" w:firstLine="0"/>
              <w:rPr>
                <w:sz w:val="16"/>
              </w:rPr>
            </w:pPr>
            <w:r>
              <w:rPr>
                <w:sz w:val="16"/>
              </w:rPr>
              <w:t>Controle: anticoncepcional oral combinado</w:t>
            </w:r>
            <w:r>
              <w:rPr>
                <w:spacing w:val="-3"/>
                <w:sz w:val="16"/>
              </w:rPr>
              <w:t xml:space="preserve"> </w:t>
            </w:r>
            <w:r>
              <w:rPr>
                <w:sz w:val="16"/>
              </w:rPr>
              <w:t>(ACO).</w:t>
            </w:r>
          </w:p>
          <w:p w:rsidR="005E3837" w:rsidRDefault="005E3837">
            <w:pPr>
              <w:pStyle w:val="TableParagraph"/>
              <w:spacing w:before="1"/>
              <w:rPr>
                <w:sz w:val="16"/>
              </w:rPr>
            </w:pPr>
          </w:p>
          <w:p w:rsidR="005E3837" w:rsidRDefault="00D30DAB">
            <w:pPr>
              <w:pStyle w:val="TableParagraph"/>
              <w:numPr>
                <w:ilvl w:val="0"/>
                <w:numId w:val="2"/>
              </w:numPr>
              <w:tabs>
                <w:tab w:val="left" w:pos="200"/>
              </w:tabs>
              <w:ind w:right="340" w:firstLine="0"/>
              <w:rPr>
                <w:sz w:val="16"/>
              </w:rPr>
            </w:pPr>
            <w:r>
              <w:rPr>
                <w:sz w:val="16"/>
              </w:rPr>
              <w:t>Tempo de uso: 12 meses.</w:t>
            </w:r>
          </w:p>
          <w:p w:rsidR="005E3837" w:rsidRDefault="005E3837">
            <w:pPr>
              <w:pStyle w:val="TableParagraph"/>
              <w:rPr>
                <w:sz w:val="16"/>
              </w:rPr>
            </w:pPr>
          </w:p>
          <w:p w:rsidR="005E3837" w:rsidRDefault="00D30DAB">
            <w:pPr>
              <w:pStyle w:val="TableParagraph"/>
              <w:numPr>
                <w:ilvl w:val="0"/>
                <w:numId w:val="2"/>
              </w:numPr>
              <w:tabs>
                <w:tab w:val="left" w:pos="200"/>
              </w:tabs>
              <w:ind w:right="429" w:firstLine="0"/>
              <w:rPr>
                <w:sz w:val="16"/>
              </w:rPr>
            </w:pPr>
            <w:r>
              <w:rPr>
                <w:sz w:val="16"/>
              </w:rPr>
              <w:t>Tempo de seguimento pós- tratamento: até 12 meses.</w:t>
            </w:r>
          </w:p>
        </w:tc>
        <w:tc>
          <w:tcPr>
            <w:tcW w:w="1986" w:type="dxa"/>
            <w:tcBorders>
              <w:bottom w:val="nil"/>
            </w:tcBorders>
          </w:tcPr>
          <w:p w:rsidR="005E3837" w:rsidRDefault="00D30DAB">
            <w:pPr>
              <w:pStyle w:val="TableParagraph"/>
              <w:numPr>
                <w:ilvl w:val="0"/>
                <w:numId w:val="1"/>
              </w:numPr>
              <w:tabs>
                <w:tab w:val="left" w:pos="199"/>
              </w:tabs>
              <w:ind w:right="257" w:firstLine="0"/>
              <w:rPr>
                <w:sz w:val="16"/>
              </w:rPr>
            </w:pPr>
            <w:r>
              <w:rPr>
                <w:sz w:val="16"/>
              </w:rPr>
              <w:t>Primários: melhora nos sintomas relacionados ao leiomioma e redução no tamanho do</w:t>
            </w:r>
            <w:r>
              <w:rPr>
                <w:spacing w:val="-6"/>
                <w:sz w:val="16"/>
              </w:rPr>
              <w:t xml:space="preserve"> </w:t>
            </w:r>
            <w:r>
              <w:rPr>
                <w:sz w:val="16"/>
              </w:rPr>
              <w:t>leiomioma.</w:t>
            </w:r>
          </w:p>
          <w:p w:rsidR="005E3837" w:rsidRDefault="005E3837">
            <w:pPr>
              <w:pStyle w:val="TableParagraph"/>
              <w:spacing w:before="5"/>
              <w:rPr>
                <w:sz w:val="15"/>
              </w:rPr>
            </w:pPr>
          </w:p>
          <w:p w:rsidR="005E3837" w:rsidRDefault="00D30DAB">
            <w:pPr>
              <w:pStyle w:val="TableParagraph"/>
              <w:numPr>
                <w:ilvl w:val="0"/>
                <w:numId w:val="1"/>
              </w:numPr>
              <w:tabs>
                <w:tab w:val="left" w:pos="199"/>
              </w:tabs>
              <w:ind w:right="284" w:firstLine="0"/>
              <w:rPr>
                <w:sz w:val="16"/>
              </w:rPr>
            </w:pPr>
            <w:r>
              <w:rPr>
                <w:sz w:val="16"/>
              </w:rPr>
              <w:t>Secundários: qualidade de vida, taxa de recorrência, eventos adversos e custo- efetividade.</w:t>
            </w:r>
          </w:p>
        </w:tc>
        <w:tc>
          <w:tcPr>
            <w:tcW w:w="1994" w:type="dxa"/>
            <w:tcBorders>
              <w:bottom w:val="nil"/>
            </w:tcBorders>
          </w:tcPr>
          <w:p w:rsidR="005E3837" w:rsidRDefault="00D30DAB">
            <w:pPr>
              <w:pStyle w:val="TableParagraph"/>
              <w:ind w:left="101" w:right="107"/>
              <w:rPr>
                <w:sz w:val="16"/>
              </w:rPr>
            </w:pPr>
            <w:r>
              <w:rPr>
                <w:sz w:val="16"/>
              </w:rPr>
              <w:t>- Resultados: houve diferença estatística significativa na perda de sangue menstrual para dispositivo intrauterino comparado com ACO (DM 77,5% [71,3 a 83,67], IC</w:t>
            </w:r>
          </w:p>
          <w:p w:rsidR="005E3837" w:rsidRDefault="00D30DAB">
            <w:pPr>
              <w:pStyle w:val="TableParagraph"/>
              <w:ind w:left="101" w:right="94"/>
              <w:rPr>
                <w:sz w:val="16"/>
              </w:rPr>
            </w:pPr>
            <w:r>
              <w:rPr>
                <w:sz w:val="16"/>
              </w:rPr>
              <w:t>95%). Não houve diferença significativa na redução de tamanho entre os dois grupos (DM 1,90 cm [-8,04</w:t>
            </w:r>
          </w:p>
          <w:p w:rsidR="005E3837" w:rsidRDefault="00D30DAB">
            <w:pPr>
              <w:pStyle w:val="TableParagraph"/>
              <w:ind w:left="101"/>
              <w:rPr>
                <w:sz w:val="16"/>
              </w:rPr>
            </w:pPr>
            <w:r>
              <w:rPr>
                <w:sz w:val="16"/>
              </w:rPr>
              <w:t>a 11,84], IC 95%). Não</w:t>
            </w:r>
          </w:p>
          <w:p w:rsidR="005E3837" w:rsidRDefault="00D30DAB">
            <w:pPr>
              <w:pStyle w:val="TableParagraph"/>
              <w:ind w:left="101" w:right="289"/>
              <w:rPr>
                <w:sz w:val="16"/>
              </w:rPr>
            </w:pPr>
            <w:r>
              <w:rPr>
                <w:sz w:val="16"/>
              </w:rPr>
              <w:t>houve dados disponíveis para outros desfechos.</w:t>
            </w:r>
          </w:p>
        </w:tc>
        <w:tc>
          <w:tcPr>
            <w:tcW w:w="1696" w:type="dxa"/>
            <w:tcBorders>
              <w:bottom w:val="nil"/>
            </w:tcBorders>
          </w:tcPr>
          <w:p w:rsidR="005E3837" w:rsidRDefault="00D30DAB">
            <w:pPr>
              <w:pStyle w:val="TableParagraph"/>
              <w:ind w:left="100" w:right="107"/>
              <w:rPr>
                <w:sz w:val="16"/>
              </w:rPr>
            </w:pPr>
            <w:r>
              <w:rPr>
                <w:sz w:val="16"/>
              </w:rPr>
              <w:t>- Poucos estudos, poucos participantes, apenas um estudo tinha dados disponíveis sob</w:t>
            </w:r>
            <w:r>
              <w:rPr>
                <w:sz w:val="16"/>
              </w:rPr>
              <w:t>re dispositivos intrauterinos liberadores de progestágenos, estudos de qualidade</w:t>
            </w:r>
            <w:r>
              <w:rPr>
                <w:spacing w:val="-6"/>
                <w:sz w:val="16"/>
              </w:rPr>
              <w:t xml:space="preserve"> </w:t>
            </w:r>
            <w:r>
              <w:rPr>
                <w:sz w:val="16"/>
              </w:rPr>
              <w:t>baixa.</w:t>
            </w:r>
          </w:p>
        </w:tc>
      </w:tr>
      <w:tr w:rsidR="005E3837">
        <w:trPr>
          <w:trHeight w:val="1381"/>
        </w:trPr>
        <w:tc>
          <w:tcPr>
            <w:tcW w:w="1688" w:type="dxa"/>
            <w:tcBorders>
              <w:top w:val="nil"/>
            </w:tcBorders>
          </w:tcPr>
          <w:p w:rsidR="005E3837" w:rsidRDefault="005E3837">
            <w:pPr>
              <w:pStyle w:val="TableParagraph"/>
              <w:rPr>
                <w:sz w:val="16"/>
              </w:rPr>
            </w:pPr>
          </w:p>
        </w:tc>
        <w:tc>
          <w:tcPr>
            <w:tcW w:w="2108" w:type="dxa"/>
            <w:tcBorders>
              <w:top w:val="nil"/>
            </w:tcBorders>
          </w:tcPr>
          <w:p w:rsidR="005E3837" w:rsidRDefault="00D30DAB">
            <w:pPr>
              <w:pStyle w:val="TableParagraph"/>
              <w:spacing w:before="89"/>
              <w:ind w:left="109" w:right="129"/>
              <w:rPr>
                <w:sz w:val="16"/>
              </w:rPr>
            </w:pPr>
            <w:r>
              <w:rPr>
                <w:sz w:val="16"/>
              </w:rPr>
              <w:t>- Objetivo: determinar a eficácia de progestágenos ou dispositivos intrauterinos liberadores de progestágenos no tratamento de mulheres pré-menopausais com</w:t>
            </w:r>
          </w:p>
          <w:p w:rsidR="005E3837" w:rsidRDefault="00D30DAB">
            <w:pPr>
              <w:pStyle w:val="TableParagraph"/>
              <w:spacing w:before="1" w:line="168" w:lineRule="exact"/>
              <w:ind w:left="109"/>
              <w:rPr>
                <w:sz w:val="16"/>
              </w:rPr>
            </w:pPr>
            <w:r>
              <w:rPr>
                <w:sz w:val="16"/>
              </w:rPr>
              <w:t>leiomioma uterino.</w:t>
            </w:r>
          </w:p>
        </w:tc>
        <w:tc>
          <w:tcPr>
            <w:tcW w:w="1845" w:type="dxa"/>
            <w:tcBorders>
              <w:top w:val="nil"/>
            </w:tcBorders>
          </w:tcPr>
          <w:p w:rsidR="005E3837" w:rsidRDefault="005E3837">
            <w:pPr>
              <w:pStyle w:val="TableParagraph"/>
              <w:rPr>
                <w:sz w:val="16"/>
              </w:rPr>
            </w:pPr>
          </w:p>
        </w:tc>
        <w:tc>
          <w:tcPr>
            <w:tcW w:w="1559" w:type="dxa"/>
            <w:tcBorders>
              <w:top w:val="nil"/>
            </w:tcBorders>
          </w:tcPr>
          <w:p w:rsidR="005E3837" w:rsidRDefault="005E3837">
            <w:pPr>
              <w:pStyle w:val="TableParagraph"/>
              <w:rPr>
                <w:sz w:val="16"/>
              </w:rPr>
            </w:pPr>
          </w:p>
        </w:tc>
        <w:tc>
          <w:tcPr>
            <w:tcW w:w="1703" w:type="dxa"/>
            <w:tcBorders>
              <w:top w:val="nil"/>
            </w:tcBorders>
          </w:tcPr>
          <w:p w:rsidR="005E3837" w:rsidRDefault="005E3837">
            <w:pPr>
              <w:pStyle w:val="TableParagraph"/>
              <w:rPr>
                <w:sz w:val="16"/>
              </w:rPr>
            </w:pPr>
          </w:p>
        </w:tc>
        <w:tc>
          <w:tcPr>
            <w:tcW w:w="1986" w:type="dxa"/>
            <w:tcBorders>
              <w:top w:val="nil"/>
            </w:tcBorders>
          </w:tcPr>
          <w:p w:rsidR="005E3837" w:rsidRDefault="005E3837">
            <w:pPr>
              <w:pStyle w:val="TableParagraph"/>
              <w:rPr>
                <w:sz w:val="16"/>
              </w:rPr>
            </w:pPr>
          </w:p>
        </w:tc>
        <w:tc>
          <w:tcPr>
            <w:tcW w:w="1994" w:type="dxa"/>
            <w:tcBorders>
              <w:top w:val="nil"/>
            </w:tcBorders>
          </w:tcPr>
          <w:p w:rsidR="005E3837" w:rsidRDefault="005E3837">
            <w:pPr>
              <w:pStyle w:val="TableParagraph"/>
              <w:rPr>
                <w:sz w:val="16"/>
              </w:rPr>
            </w:pPr>
          </w:p>
        </w:tc>
        <w:tc>
          <w:tcPr>
            <w:tcW w:w="1696" w:type="dxa"/>
            <w:tcBorders>
              <w:top w:val="nil"/>
            </w:tcBorders>
          </w:tcPr>
          <w:p w:rsidR="005E3837" w:rsidRDefault="005E3837">
            <w:pPr>
              <w:pStyle w:val="TableParagraph"/>
              <w:rPr>
                <w:sz w:val="16"/>
              </w:rPr>
            </w:pPr>
          </w:p>
        </w:tc>
      </w:tr>
    </w:tbl>
    <w:p w:rsidR="00000000" w:rsidRDefault="00D30DAB"/>
    <w:sectPr w:rsidR="00000000">
      <w:pgSz w:w="16850" w:h="11910" w:orient="landscape"/>
      <w:pgMar w:top="11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0D"/>
    <w:multiLevelType w:val="hybridMultilevel"/>
    <w:tmpl w:val="B94AC690"/>
    <w:lvl w:ilvl="0" w:tplc="1D500868">
      <w:start w:val="1"/>
      <w:numFmt w:val="decimal"/>
      <w:lvlText w:val="%1."/>
      <w:lvlJc w:val="left"/>
      <w:pPr>
        <w:ind w:left="473" w:hanging="361"/>
        <w:jc w:val="left"/>
      </w:pPr>
      <w:rPr>
        <w:rFonts w:ascii="Times New Roman" w:eastAsia="Times New Roman" w:hAnsi="Times New Roman" w:cs="Times New Roman" w:hint="default"/>
        <w:spacing w:val="-30"/>
        <w:w w:val="99"/>
        <w:sz w:val="24"/>
        <w:szCs w:val="24"/>
        <w:lang w:val="pt-BR" w:eastAsia="pt-BR" w:bidi="pt-BR"/>
      </w:rPr>
    </w:lvl>
    <w:lvl w:ilvl="1" w:tplc="D3F61C80">
      <w:numFmt w:val="bullet"/>
      <w:lvlText w:val="•"/>
      <w:lvlJc w:val="left"/>
      <w:pPr>
        <w:ind w:left="1474" w:hanging="361"/>
      </w:pPr>
      <w:rPr>
        <w:rFonts w:hint="default"/>
        <w:lang w:val="pt-BR" w:eastAsia="pt-BR" w:bidi="pt-BR"/>
      </w:rPr>
    </w:lvl>
    <w:lvl w:ilvl="2" w:tplc="DB12D952">
      <w:numFmt w:val="bullet"/>
      <w:lvlText w:val="•"/>
      <w:lvlJc w:val="left"/>
      <w:pPr>
        <w:ind w:left="2469" w:hanging="361"/>
      </w:pPr>
      <w:rPr>
        <w:rFonts w:hint="default"/>
        <w:lang w:val="pt-BR" w:eastAsia="pt-BR" w:bidi="pt-BR"/>
      </w:rPr>
    </w:lvl>
    <w:lvl w:ilvl="3" w:tplc="C6482CFA">
      <w:numFmt w:val="bullet"/>
      <w:lvlText w:val="•"/>
      <w:lvlJc w:val="left"/>
      <w:pPr>
        <w:ind w:left="3463" w:hanging="361"/>
      </w:pPr>
      <w:rPr>
        <w:rFonts w:hint="default"/>
        <w:lang w:val="pt-BR" w:eastAsia="pt-BR" w:bidi="pt-BR"/>
      </w:rPr>
    </w:lvl>
    <w:lvl w:ilvl="4" w:tplc="FDC65DD6">
      <w:numFmt w:val="bullet"/>
      <w:lvlText w:val="•"/>
      <w:lvlJc w:val="left"/>
      <w:pPr>
        <w:ind w:left="4458" w:hanging="361"/>
      </w:pPr>
      <w:rPr>
        <w:rFonts w:hint="default"/>
        <w:lang w:val="pt-BR" w:eastAsia="pt-BR" w:bidi="pt-BR"/>
      </w:rPr>
    </w:lvl>
    <w:lvl w:ilvl="5" w:tplc="2F8C903E">
      <w:numFmt w:val="bullet"/>
      <w:lvlText w:val="•"/>
      <w:lvlJc w:val="left"/>
      <w:pPr>
        <w:ind w:left="5453" w:hanging="361"/>
      </w:pPr>
      <w:rPr>
        <w:rFonts w:hint="default"/>
        <w:lang w:val="pt-BR" w:eastAsia="pt-BR" w:bidi="pt-BR"/>
      </w:rPr>
    </w:lvl>
    <w:lvl w:ilvl="6" w:tplc="42900248">
      <w:numFmt w:val="bullet"/>
      <w:lvlText w:val="•"/>
      <w:lvlJc w:val="left"/>
      <w:pPr>
        <w:ind w:left="6447" w:hanging="361"/>
      </w:pPr>
      <w:rPr>
        <w:rFonts w:hint="default"/>
        <w:lang w:val="pt-BR" w:eastAsia="pt-BR" w:bidi="pt-BR"/>
      </w:rPr>
    </w:lvl>
    <w:lvl w:ilvl="7" w:tplc="F80A291C">
      <w:numFmt w:val="bullet"/>
      <w:lvlText w:val="•"/>
      <w:lvlJc w:val="left"/>
      <w:pPr>
        <w:ind w:left="7442" w:hanging="361"/>
      </w:pPr>
      <w:rPr>
        <w:rFonts w:hint="default"/>
        <w:lang w:val="pt-BR" w:eastAsia="pt-BR" w:bidi="pt-BR"/>
      </w:rPr>
    </w:lvl>
    <w:lvl w:ilvl="8" w:tplc="7E16A3A8">
      <w:numFmt w:val="bullet"/>
      <w:lvlText w:val="•"/>
      <w:lvlJc w:val="left"/>
      <w:pPr>
        <w:ind w:left="8437" w:hanging="361"/>
      </w:pPr>
      <w:rPr>
        <w:rFonts w:hint="default"/>
        <w:lang w:val="pt-BR" w:eastAsia="pt-BR" w:bidi="pt-BR"/>
      </w:rPr>
    </w:lvl>
  </w:abstractNum>
  <w:abstractNum w:abstractNumId="1">
    <w:nsid w:val="01526302"/>
    <w:multiLevelType w:val="hybridMultilevel"/>
    <w:tmpl w:val="3044E888"/>
    <w:lvl w:ilvl="0" w:tplc="3D12360E">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45507EF2">
      <w:numFmt w:val="bullet"/>
      <w:lvlText w:val="•"/>
      <w:lvlJc w:val="left"/>
      <w:pPr>
        <w:ind w:left="259" w:hanging="94"/>
      </w:pPr>
      <w:rPr>
        <w:rFonts w:hint="default"/>
        <w:lang w:val="pt-BR" w:eastAsia="pt-BR" w:bidi="pt-BR"/>
      </w:rPr>
    </w:lvl>
    <w:lvl w:ilvl="2" w:tplc="74D20EB4">
      <w:numFmt w:val="bullet"/>
      <w:lvlText w:val="•"/>
      <w:lvlJc w:val="left"/>
      <w:pPr>
        <w:ind w:left="418" w:hanging="94"/>
      </w:pPr>
      <w:rPr>
        <w:rFonts w:hint="default"/>
        <w:lang w:val="pt-BR" w:eastAsia="pt-BR" w:bidi="pt-BR"/>
      </w:rPr>
    </w:lvl>
    <w:lvl w:ilvl="3" w:tplc="75B8B10E">
      <w:numFmt w:val="bullet"/>
      <w:lvlText w:val="•"/>
      <w:lvlJc w:val="left"/>
      <w:pPr>
        <w:ind w:left="577" w:hanging="94"/>
      </w:pPr>
      <w:rPr>
        <w:rFonts w:hint="default"/>
        <w:lang w:val="pt-BR" w:eastAsia="pt-BR" w:bidi="pt-BR"/>
      </w:rPr>
    </w:lvl>
    <w:lvl w:ilvl="4" w:tplc="DD5498E4">
      <w:numFmt w:val="bullet"/>
      <w:lvlText w:val="•"/>
      <w:lvlJc w:val="left"/>
      <w:pPr>
        <w:ind w:left="737" w:hanging="94"/>
      </w:pPr>
      <w:rPr>
        <w:rFonts w:hint="default"/>
        <w:lang w:val="pt-BR" w:eastAsia="pt-BR" w:bidi="pt-BR"/>
      </w:rPr>
    </w:lvl>
    <w:lvl w:ilvl="5" w:tplc="F3E427DC">
      <w:numFmt w:val="bullet"/>
      <w:lvlText w:val="•"/>
      <w:lvlJc w:val="left"/>
      <w:pPr>
        <w:ind w:left="896" w:hanging="94"/>
      </w:pPr>
      <w:rPr>
        <w:rFonts w:hint="default"/>
        <w:lang w:val="pt-BR" w:eastAsia="pt-BR" w:bidi="pt-BR"/>
      </w:rPr>
    </w:lvl>
    <w:lvl w:ilvl="6" w:tplc="7D3256DC">
      <w:numFmt w:val="bullet"/>
      <w:lvlText w:val="•"/>
      <w:lvlJc w:val="left"/>
      <w:pPr>
        <w:ind w:left="1055" w:hanging="94"/>
      </w:pPr>
      <w:rPr>
        <w:rFonts w:hint="default"/>
        <w:lang w:val="pt-BR" w:eastAsia="pt-BR" w:bidi="pt-BR"/>
      </w:rPr>
    </w:lvl>
    <w:lvl w:ilvl="7" w:tplc="C8C2593C">
      <w:numFmt w:val="bullet"/>
      <w:lvlText w:val="•"/>
      <w:lvlJc w:val="left"/>
      <w:pPr>
        <w:ind w:left="1215" w:hanging="94"/>
      </w:pPr>
      <w:rPr>
        <w:rFonts w:hint="default"/>
        <w:lang w:val="pt-BR" w:eastAsia="pt-BR" w:bidi="pt-BR"/>
      </w:rPr>
    </w:lvl>
    <w:lvl w:ilvl="8" w:tplc="BE241C72">
      <w:numFmt w:val="bullet"/>
      <w:lvlText w:val="•"/>
      <w:lvlJc w:val="left"/>
      <w:pPr>
        <w:ind w:left="1374" w:hanging="94"/>
      </w:pPr>
      <w:rPr>
        <w:rFonts w:hint="default"/>
        <w:lang w:val="pt-BR" w:eastAsia="pt-BR" w:bidi="pt-BR"/>
      </w:rPr>
    </w:lvl>
  </w:abstractNum>
  <w:abstractNum w:abstractNumId="2">
    <w:nsid w:val="04AC58F7"/>
    <w:multiLevelType w:val="hybridMultilevel"/>
    <w:tmpl w:val="6AB88954"/>
    <w:lvl w:ilvl="0" w:tplc="CAA0DF88">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19EE1DAA">
      <w:numFmt w:val="bullet"/>
      <w:lvlText w:val="•"/>
      <w:lvlJc w:val="left"/>
      <w:pPr>
        <w:ind w:left="273" w:hanging="94"/>
      </w:pPr>
      <w:rPr>
        <w:rFonts w:hint="default"/>
        <w:lang w:val="pt-BR" w:eastAsia="pt-BR" w:bidi="pt-BR"/>
      </w:rPr>
    </w:lvl>
    <w:lvl w:ilvl="2" w:tplc="7A3A7B06">
      <w:numFmt w:val="bullet"/>
      <w:lvlText w:val="•"/>
      <w:lvlJc w:val="left"/>
      <w:pPr>
        <w:ind w:left="447" w:hanging="94"/>
      </w:pPr>
      <w:rPr>
        <w:rFonts w:hint="default"/>
        <w:lang w:val="pt-BR" w:eastAsia="pt-BR" w:bidi="pt-BR"/>
      </w:rPr>
    </w:lvl>
    <w:lvl w:ilvl="3" w:tplc="F9967E52">
      <w:numFmt w:val="bullet"/>
      <w:lvlText w:val="•"/>
      <w:lvlJc w:val="left"/>
      <w:pPr>
        <w:ind w:left="620" w:hanging="94"/>
      </w:pPr>
      <w:rPr>
        <w:rFonts w:hint="default"/>
        <w:lang w:val="pt-BR" w:eastAsia="pt-BR" w:bidi="pt-BR"/>
      </w:rPr>
    </w:lvl>
    <w:lvl w:ilvl="4" w:tplc="A72249C2">
      <w:numFmt w:val="bullet"/>
      <w:lvlText w:val="•"/>
      <w:lvlJc w:val="left"/>
      <w:pPr>
        <w:ind w:left="794" w:hanging="94"/>
      </w:pPr>
      <w:rPr>
        <w:rFonts w:hint="default"/>
        <w:lang w:val="pt-BR" w:eastAsia="pt-BR" w:bidi="pt-BR"/>
      </w:rPr>
    </w:lvl>
    <w:lvl w:ilvl="5" w:tplc="FB082E54">
      <w:numFmt w:val="bullet"/>
      <w:lvlText w:val="•"/>
      <w:lvlJc w:val="left"/>
      <w:pPr>
        <w:ind w:left="967" w:hanging="94"/>
      </w:pPr>
      <w:rPr>
        <w:rFonts w:hint="default"/>
        <w:lang w:val="pt-BR" w:eastAsia="pt-BR" w:bidi="pt-BR"/>
      </w:rPr>
    </w:lvl>
    <w:lvl w:ilvl="6" w:tplc="A094B8A4">
      <w:numFmt w:val="bullet"/>
      <w:lvlText w:val="•"/>
      <w:lvlJc w:val="left"/>
      <w:pPr>
        <w:ind w:left="1141" w:hanging="94"/>
      </w:pPr>
      <w:rPr>
        <w:rFonts w:hint="default"/>
        <w:lang w:val="pt-BR" w:eastAsia="pt-BR" w:bidi="pt-BR"/>
      </w:rPr>
    </w:lvl>
    <w:lvl w:ilvl="7" w:tplc="ED22C2E6">
      <w:numFmt w:val="bullet"/>
      <w:lvlText w:val="•"/>
      <w:lvlJc w:val="left"/>
      <w:pPr>
        <w:ind w:left="1314" w:hanging="94"/>
      </w:pPr>
      <w:rPr>
        <w:rFonts w:hint="default"/>
        <w:lang w:val="pt-BR" w:eastAsia="pt-BR" w:bidi="pt-BR"/>
      </w:rPr>
    </w:lvl>
    <w:lvl w:ilvl="8" w:tplc="928232EC">
      <w:numFmt w:val="bullet"/>
      <w:lvlText w:val="•"/>
      <w:lvlJc w:val="left"/>
      <w:pPr>
        <w:ind w:left="1488" w:hanging="94"/>
      </w:pPr>
      <w:rPr>
        <w:rFonts w:hint="default"/>
        <w:lang w:val="pt-BR" w:eastAsia="pt-BR" w:bidi="pt-BR"/>
      </w:rPr>
    </w:lvl>
  </w:abstractNum>
  <w:abstractNum w:abstractNumId="3">
    <w:nsid w:val="05245306"/>
    <w:multiLevelType w:val="hybridMultilevel"/>
    <w:tmpl w:val="BD32DE74"/>
    <w:lvl w:ilvl="0" w:tplc="8F16CA4A">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29808CF2">
      <w:numFmt w:val="bullet"/>
      <w:lvlText w:val="•"/>
      <w:lvlJc w:val="left"/>
      <w:pPr>
        <w:ind w:left="259" w:hanging="96"/>
      </w:pPr>
      <w:rPr>
        <w:rFonts w:hint="default"/>
        <w:lang w:val="pt-BR" w:eastAsia="pt-BR" w:bidi="pt-BR"/>
      </w:rPr>
    </w:lvl>
    <w:lvl w:ilvl="2" w:tplc="88FA6C20">
      <w:numFmt w:val="bullet"/>
      <w:lvlText w:val="•"/>
      <w:lvlJc w:val="left"/>
      <w:pPr>
        <w:ind w:left="418" w:hanging="96"/>
      </w:pPr>
      <w:rPr>
        <w:rFonts w:hint="default"/>
        <w:lang w:val="pt-BR" w:eastAsia="pt-BR" w:bidi="pt-BR"/>
      </w:rPr>
    </w:lvl>
    <w:lvl w:ilvl="3" w:tplc="A5F41474">
      <w:numFmt w:val="bullet"/>
      <w:lvlText w:val="•"/>
      <w:lvlJc w:val="left"/>
      <w:pPr>
        <w:ind w:left="577" w:hanging="96"/>
      </w:pPr>
      <w:rPr>
        <w:rFonts w:hint="default"/>
        <w:lang w:val="pt-BR" w:eastAsia="pt-BR" w:bidi="pt-BR"/>
      </w:rPr>
    </w:lvl>
    <w:lvl w:ilvl="4" w:tplc="E7A65EFC">
      <w:numFmt w:val="bullet"/>
      <w:lvlText w:val="•"/>
      <w:lvlJc w:val="left"/>
      <w:pPr>
        <w:ind w:left="737" w:hanging="96"/>
      </w:pPr>
      <w:rPr>
        <w:rFonts w:hint="default"/>
        <w:lang w:val="pt-BR" w:eastAsia="pt-BR" w:bidi="pt-BR"/>
      </w:rPr>
    </w:lvl>
    <w:lvl w:ilvl="5" w:tplc="409ACF14">
      <w:numFmt w:val="bullet"/>
      <w:lvlText w:val="•"/>
      <w:lvlJc w:val="left"/>
      <w:pPr>
        <w:ind w:left="896" w:hanging="96"/>
      </w:pPr>
      <w:rPr>
        <w:rFonts w:hint="default"/>
        <w:lang w:val="pt-BR" w:eastAsia="pt-BR" w:bidi="pt-BR"/>
      </w:rPr>
    </w:lvl>
    <w:lvl w:ilvl="6" w:tplc="CCFC8ED6">
      <w:numFmt w:val="bullet"/>
      <w:lvlText w:val="•"/>
      <w:lvlJc w:val="left"/>
      <w:pPr>
        <w:ind w:left="1055" w:hanging="96"/>
      </w:pPr>
      <w:rPr>
        <w:rFonts w:hint="default"/>
        <w:lang w:val="pt-BR" w:eastAsia="pt-BR" w:bidi="pt-BR"/>
      </w:rPr>
    </w:lvl>
    <w:lvl w:ilvl="7" w:tplc="2DDA8ABE">
      <w:numFmt w:val="bullet"/>
      <w:lvlText w:val="•"/>
      <w:lvlJc w:val="left"/>
      <w:pPr>
        <w:ind w:left="1215" w:hanging="96"/>
      </w:pPr>
      <w:rPr>
        <w:rFonts w:hint="default"/>
        <w:lang w:val="pt-BR" w:eastAsia="pt-BR" w:bidi="pt-BR"/>
      </w:rPr>
    </w:lvl>
    <w:lvl w:ilvl="8" w:tplc="1508147A">
      <w:numFmt w:val="bullet"/>
      <w:lvlText w:val="•"/>
      <w:lvlJc w:val="left"/>
      <w:pPr>
        <w:ind w:left="1374" w:hanging="96"/>
      </w:pPr>
      <w:rPr>
        <w:rFonts w:hint="default"/>
        <w:lang w:val="pt-BR" w:eastAsia="pt-BR" w:bidi="pt-BR"/>
      </w:rPr>
    </w:lvl>
  </w:abstractNum>
  <w:abstractNum w:abstractNumId="4">
    <w:nsid w:val="09BA5C77"/>
    <w:multiLevelType w:val="hybridMultilevel"/>
    <w:tmpl w:val="37A89800"/>
    <w:lvl w:ilvl="0" w:tplc="C9B6FC50">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54941F10">
      <w:numFmt w:val="bullet"/>
      <w:lvlText w:val="•"/>
      <w:lvlJc w:val="left"/>
      <w:pPr>
        <w:ind w:left="299" w:hanging="94"/>
      </w:pPr>
      <w:rPr>
        <w:rFonts w:hint="default"/>
        <w:lang w:val="pt-BR" w:eastAsia="pt-BR" w:bidi="pt-BR"/>
      </w:rPr>
    </w:lvl>
    <w:lvl w:ilvl="2" w:tplc="0BDA0270">
      <w:numFmt w:val="bullet"/>
      <w:lvlText w:val="•"/>
      <w:lvlJc w:val="left"/>
      <w:pPr>
        <w:ind w:left="499" w:hanging="94"/>
      </w:pPr>
      <w:rPr>
        <w:rFonts w:hint="default"/>
        <w:lang w:val="pt-BR" w:eastAsia="pt-BR" w:bidi="pt-BR"/>
      </w:rPr>
    </w:lvl>
    <w:lvl w:ilvl="3" w:tplc="E292BD04">
      <w:numFmt w:val="bullet"/>
      <w:lvlText w:val="•"/>
      <w:lvlJc w:val="left"/>
      <w:pPr>
        <w:ind w:left="699" w:hanging="94"/>
      </w:pPr>
      <w:rPr>
        <w:rFonts w:hint="default"/>
        <w:lang w:val="pt-BR" w:eastAsia="pt-BR" w:bidi="pt-BR"/>
      </w:rPr>
    </w:lvl>
    <w:lvl w:ilvl="4" w:tplc="D602CD9C">
      <w:numFmt w:val="bullet"/>
      <w:lvlText w:val="•"/>
      <w:lvlJc w:val="left"/>
      <w:pPr>
        <w:ind w:left="899" w:hanging="94"/>
      </w:pPr>
      <w:rPr>
        <w:rFonts w:hint="default"/>
        <w:lang w:val="pt-BR" w:eastAsia="pt-BR" w:bidi="pt-BR"/>
      </w:rPr>
    </w:lvl>
    <w:lvl w:ilvl="5" w:tplc="63622364">
      <w:numFmt w:val="bullet"/>
      <w:lvlText w:val="•"/>
      <w:lvlJc w:val="left"/>
      <w:pPr>
        <w:ind w:left="1099" w:hanging="94"/>
      </w:pPr>
      <w:rPr>
        <w:rFonts w:hint="default"/>
        <w:lang w:val="pt-BR" w:eastAsia="pt-BR" w:bidi="pt-BR"/>
      </w:rPr>
    </w:lvl>
    <w:lvl w:ilvl="6" w:tplc="F6863996">
      <w:numFmt w:val="bullet"/>
      <w:lvlText w:val="•"/>
      <w:lvlJc w:val="left"/>
      <w:pPr>
        <w:ind w:left="1298" w:hanging="94"/>
      </w:pPr>
      <w:rPr>
        <w:rFonts w:hint="default"/>
        <w:lang w:val="pt-BR" w:eastAsia="pt-BR" w:bidi="pt-BR"/>
      </w:rPr>
    </w:lvl>
    <w:lvl w:ilvl="7" w:tplc="B8FE9466">
      <w:numFmt w:val="bullet"/>
      <w:lvlText w:val="•"/>
      <w:lvlJc w:val="left"/>
      <w:pPr>
        <w:ind w:left="1498" w:hanging="94"/>
      </w:pPr>
      <w:rPr>
        <w:rFonts w:hint="default"/>
        <w:lang w:val="pt-BR" w:eastAsia="pt-BR" w:bidi="pt-BR"/>
      </w:rPr>
    </w:lvl>
    <w:lvl w:ilvl="8" w:tplc="9FD06170">
      <w:numFmt w:val="bullet"/>
      <w:lvlText w:val="•"/>
      <w:lvlJc w:val="left"/>
      <w:pPr>
        <w:ind w:left="1698" w:hanging="94"/>
      </w:pPr>
      <w:rPr>
        <w:rFonts w:hint="default"/>
        <w:lang w:val="pt-BR" w:eastAsia="pt-BR" w:bidi="pt-BR"/>
      </w:rPr>
    </w:lvl>
  </w:abstractNum>
  <w:abstractNum w:abstractNumId="5">
    <w:nsid w:val="0BD77BE0"/>
    <w:multiLevelType w:val="hybridMultilevel"/>
    <w:tmpl w:val="0E7E7B74"/>
    <w:lvl w:ilvl="0" w:tplc="A9384E1A">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98C2C660">
      <w:numFmt w:val="bullet"/>
      <w:lvlText w:val="•"/>
      <w:lvlJc w:val="left"/>
      <w:pPr>
        <w:ind w:left="287" w:hanging="94"/>
      </w:pPr>
      <w:rPr>
        <w:rFonts w:hint="default"/>
        <w:lang w:val="pt-BR" w:eastAsia="pt-BR" w:bidi="pt-BR"/>
      </w:rPr>
    </w:lvl>
    <w:lvl w:ilvl="2" w:tplc="F2288AC4">
      <w:numFmt w:val="bullet"/>
      <w:lvlText w:val="•"/>
      <w:lvlJc w:val="left"/>
      <w:pPr>
        <w:ind w:left="475" w:hanging="94"/>
      </w:pPr>
      <w:rPr>
        <w:rFonts w:hint="default"/>
        <w:lang w:val="pt-BR" w:eastAsia="pt-BR" w:bidi="pt-BR"/>
      </w:rPr>
    </w:lvl>
    <w:lvl w:ilvl="3" w:tplc="0DA82922">
      <w:numFmt w:val="bullet"/>
      <w:lvlText w:val="•"/>
      <w:lvlJc w:val="left"/>
      <w:pPr>
        <w:ind w:left="662" w:hanging="94"/>
      </w:pPr>
      <w:rPr>
        <w:rFonts w:hint="default"/>
        <w:lang w:val="pt-BR" w:eastAsia="pt-BR" w:bidi="pt-BR"/>
      </w:rPr>
    </w:lvl>
    <w:lvl w:ilvl="4" w:tplc="51B04FDE">
      <w:numFmt w:val="bullet"/>
      <w:lvlText w:val="•"/>
      <w:lvlJc w:val="left"/>
      <w:pPr>
        <w:ind w:left="850" w:hanging="94"/>
      </w:pPr>
      <w:rPr>
        <w:rFonts w:hint="default"/>
        <w:lang w:val="pt-BR" w:eastAsia="pt-BR" w:bidi="pt-BR"/>
      </w:rPr>
    </w:lvl>
    <w:lvl w:ilvl="5" w:tplc="569C2B84">
      <w:numFmt w:val="bullet"/>
      <w:lvlText w:val="•"/>
      <w:lvlJc w:val="left"/>
      <w:pPr>
        <w:ind w:left="1038" w:hanging="94"/>
      </w:pPr>
      <w:rPr>
        <w:rFonts w:hint="default"/>
        <w:lang w:val="pt-BR" w:eastAsia="pt-BR" w:bidi="pt-BR"/>
      </w:rPr>
    </w:lvl>
    <w:lvl w:ilvl="6" w:tplc="D33657F4">
      <w:numFmt w:val="bullet"/>
      <w:lvlText w:val="•"/>
      <w:lvlJc w:val="left"/>
      <w:pPr>
        <w:ind w:left="1225" w:hanging="94"/>
      </w:pPr>
      <w:rPr>
        <w:rFonts w:hint="default"/>
        <w:lang w:val="pt-BR" w:eastAsia="pt-BR" w:bidi="pt-BR"/>
      </w:rPr>
    </w:lvl>
    <w:lvl w:ilvl="7" w:tplc="8A78C52A">
      <w:numFmt w:val="bullet"/>
      <w:lvlText w:val="•"/>
      <w:lvlJc w:val="left"/>
      <w:pPr>
        <w:ind w:left="1413" w:hanging="94"/>
      </w:pPr>
      <w:rPr>
        <w:rFonts w:hint="default"/>
        <w:lang w:val="pt-BR" w:eastAsia="pt-BR" w:bidi="pt-BR"/>
      </w:rPr>
    </w:lvl>
    <w:lvl w:ilvl="8" w:tplc="5AFCE508">
      <w:numFmt w:val="bullet"/>
      <w:lvlText w:val="•"/>
      <w:lvlJc w:val="left"/>
      <w:pPr>
        <w:ind w:left="1600" w:hanging="94"/>
      </w:pPr>
      <w:rPr>
        <w:rFonts w:hint="default"/>
        <w:lang w:val="pt-BR" w:eastAsia="pt-BR" w:bidi="pt-BR"/>
      </w:rPr>
    </w:lvl>
  </w:abstractNum>
  <w:abstractNum w:abstractNumId="6">
    <w:nsid w:val="0E0C0F69"/>
    <w:multiLevelType w:val="hybridMultilevel"/>
    <w:tmpl w:val="AC6A02C6"/>
    <w:lvl w:ilvl="0" w:tplc="A1B630D8">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39584BB0">
      <w:numFmt w:val="bullet"/>
      <w:lvlText w:val="•"/>
      <w:lvlJc w:val="left"/>
      <w:pPr>
        <w:ind w:left="273" w:hanging="94"/>
      </w:pPr>
      <w:rPr>
        <w:rFonts w:hint="default"/>
        <w:lang w:val="pt-BR" w:eastAsia="pt-BR" w:bidi="pt-BR"/>
      </w:rPr>
    </w:lvl>
    <w:lvl w:ilvl="2" w:tplc="2EDAEB92">
      <w:numFmt w:val="bullet"/>
      <w:lvlText w:val="•"/>
      <w:lvlJc w:val="left"/>
      <w:pPr>
        <w:ind w:left="447" w:hanging="94"/>
      </w:pPr>
      <w:rPr>
        <w:rFonts w:hint="default"/>
        <w:lang w:val="pt-BR" w:eastAsia="pt-BR" w:bidi="pt-BR"/>
      </w:rPr>
    </w:lvl>
    <w:lvl w:ilvl="3" w:tplc="D044621E">
      <w:numFmt w:val="bullet"/>
      <w:lvlText w:val="•"/>
      <w:lvlJc w:val="left"/>
      <w:pPr>
        <w:ind w:left="620" w:hanging="94"/>
      </w:pPr>
      <w:rPr>
        <w:rFonts w:hint="default"/>
        <w:lang w:val="pt-BR" w:eastAsia="pt-BR" w:bidi="pt-BR"/>
      </w:rPr>
    </w:lvl>
    <w:lvl w:ilvl="4" w:tplc="B7E07AA0">
      <w:numFmt w:val="bullet"/>
      <w:lvlText w:val="•"/>
      <w:lvlJc w:val="left"/>
      <w:pPr>
        <w:ind w:left="794" w:hanging="94"/>
      </w:pPr>
      <w:rPr>
        <w:rFonts w:hint="default"/>
        <w:lang w:val="pt-BR" w:eastAsia="pt-BR" w:bidi="pt-BR"/>
      </w:rPr>
    </w:lvl>
    <w:lvl w:ilvl="5" w:tplc="CC243B42">
      <w:numFmt w:val="bullet"/>
      <w:lvlText w:val="•"/>
      <w:lvlJc w:val="left"/>
      <w:pPr>
        <w:ind w:left="967" w:hanging="94"/>
      </w:pPr>
      <w:rPr>
        <w:rFonts w:hint="default"/>
        <w:lang w:val="pt-BR" w:eastAsia="pt-BR" w:bidi="pt-BR"/>
      </w:rPr>
    </w:lvl>
    <w:lvl w:ilvl="6" w:tplc="DF60FB76">
      <w:numFmt w:val="bullet"/>
      <w:lvlText w:val="•"/>
      <w:lvlJc w:val="left"/>
      <w:pPr>
        <w:ind w:left="1141" w:hanging="94"/>
      </w:pPr>
      <w:rPr>
        <w:rFonts w:hint="default"/>
        <w:lang w:val="pt-BR" w:eastAsia="pt-BR" w:bidi="pt-BR"/>
      </w:rPr>
    </w:lvl>
    <w:lvl w:ilvl="7" w:tplc="605881EC">
      <w:numFmt w:val="bullet"/>
      <w:lvlText w:val="•"/>
      <w:lvlJc w:val="left"/>
      <w:pPr>
        <w:ind w:left="1314" w:hanging="94"/>
      </w:pPr>
      <w:rPr>
        <w:rFonts w:hint="default"/>
        <w:lang w:val="pt-BR" w:eastAsia="pt-BR" w:bidi="pt-BR"/>
      </w:rPr>
    </w:lvl>
    <w:lvl w:ilvl="8" w:tplc="DF08CE7E">
      <w:numFmt w:val="bullet"/>
      <w:lvlText w:val="•"/>
      <w:lvlJc w:val="left"/>
      <w:pPr>
        <w:ind w:left="1488" w:hanging="94"/>
      </w:pPr>
      <w:rPr>
        <w:rFonts w:hint="default"/>
        <w:lang w:val="pt-BR" w:eastAsia="pt-BR" w:bidi="pt-BR"/>
      </w:rPr>
    </w:lvl>
  </w:abstractNum>
  <w:abstractNum w:abstractNumId="7">
    <w:nsid w:val="0EF511AB"/>
    <w:multiLevelType w:val="hybridMultilevel"/>
    <w:tmpl w:val="1FD2082A"/>
    <w:lvl w:ilvl="0" w:tplc="9D265DF4">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AF54CF96">
      <w:numFmt w:val="bullet"/>
      <w:lvlText w:val="•"/>
      <w:lvlJc w:val="left"/>
      <w:pPr>
        <w:ind w:left="259" w:hanging="96"/>
      </w:pPr>
      <w:rPr>
        <w:rFonts w:hint="default"/>
        <w:lang w:val="pt-BR" w:eastAsia="pt-BR" w:bidi="pt-BR"/>
      </w:rPr>
    </w:lvl>
    <w:lvl w:ilvl="2" w:tplc="5832E7B6">
      <w:numFmt w:val="bullet"/>
      <w:lvlText w:val="•"/>
      <w:lvlJc w:val="left"/>
      <w:pPr>
        <w:ind w:left="418" w:hanging="96"/>
      </w:pPr>
      <w:rPr>
        <w:rFonts w:hint="default"/>
        <w:lang w:val="pt-BR" w:eastAsia="pt-BR" w:bidi="pt-BR"/>
      </w:rPr>
    </w:lvl>
    <w:lvl w:ilvl="3" w:tplc="C102EC20">
      <w:numFmt w:val="bullet"/>
      <w:lvlText w:val="•"/>
      <w:lvlJc w:val="left"/>
      <w:pPr>
        <w:ind w:left="577" w:hanging="96"/>
      </w:pPr>
      <w:rPr>
        <w:rFonts w:hint="default"/>
        <w:lang w:val="pt-BR" w:eastAsia="pt-BR" w:bidi="pt-BR"/>
      </w:rPr>
    </w:lvl>
    <w:lvl w:ilvl="4" w:tplc="1682EC56">
      <w:numFmt w:val="bullet"/>
      <w:lvlText w:val="•"/>
      <w:lvlJc w:val="left"/>
      <w:pPr>
        <w:ind w:left="737" w:hanging="96"/>
      </w:pPr>
      <w:rPr>
        <w:rFonts w:hint="default"/>
        <w:lang w:val="pt-BR" w:eastAsia="pt-BR" w:bidi="pt-BR"/>
      </w:rPr>
    </w:lvl>
    <w:lvl w:ilvl="5" w:tplc="67745226">
      <w:numFmt w:val="bullet"/>
      <w:lvlText w:val="•"/>
      <w:lvlJc w:val="left"/>
      <w:pPr>
        <w:ind w:left="896" w:hanging="96"/>
      </w:pPr>
      <w:rPr>
        <w:rFonts w:hint="default"/>
        <w:lang w:val="pt-BR" w:eastAsia="pt-BR" w:bidi="pt-BR"/>
      </w:rPr>
    </w:lvl>
    <w:lvl w:ilvl="6" w:tplc="F6D26D0A">
      <w:numFmt w:val="bullet"/>
      <w:lvlText w:val="•"/>
      <w:lvlJc w:val="left"/>
      <w:pPr>
        <w:ind w:left="1055" w:hanging="96"/>
      </w:pPr>
      <w:rPr>
        <w:rFonts w:hint="default"/>
        <w:lang w:val="pt-BR" w:eastAsia="pt-BR" w:bidi="pt-BR"/>
      </w:rPr>
    </w:lvl>
    <w:lvl w:ilvl="7" w:tplc="8CCAC51C">
      <w:numFmt w:val="bullet"/>
      <w:lvlText w:val="•"/>
      <w:lvlJc w:val="left"/>
      <w:pPr>
        <w:ind w:left="1215" w:hanging="96"/>
      </w:pPr>
      <w:rPr>
        <w:rFonts w:hint="default"/>
        <w:lang w:val="pt-BR" w:eastAsia="pt-BR" w:bidi="pt-BR"/>
      </w:rPr>
    </w:lvl>
    <w:lvl w:ilvl="8" w:tplc="7166F532">
      <w:numFmt w:val="bullet"/>
      <w:lvlText w:val="•"/>
      <w:lvlJc w:val="left"/>
      <w:pPr>
        <w:ind w:left="1374" w:hanging="96"/>
      </w:pPr>
      <w:rPr>
        <w:rFonts w:hint="default"/>
        <w:lang w:val="pt-BR" w:eastAsia="pt-BR" w:bidi="pt-BR"/>
      </w:rPr>
    </w:lvl>
  </w:abstractNum>
  <w:abstractNum w:abstractNumId="8">
    <w:nsid w:val="112F6038"/>
    <w:multiLevelType w:val="hybridMultilevel"/>
    <w:tmpl w:val="1C0EA97A"/>
    <w:lvl w:ilvl="0" w:tplc="4E022AC0">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656C67B6">
      <w:numFmt w:val="bullet"/>
      <w:lvlText w:val="•"/>
      <w:lvlJc w:val="left"/>
      <w:pPr>
        <w:ind w:left="259" w:hanging="96"/>
      </w:pPr>
      <w:rPr>
        <w:rFonts w:hint="default"/>
        <w:lang w:val="pt-BR" w:eastAsia="pt-BR" w:bidi="pt-BR"/>
      </w:rPr>
    </w:lvl>
    <w:lvl w:ilvl="2" w:tplc="29A64A22">
      <w:numFmt w:val="bullet"/>
      <w:lvlText w:val="•"/>
      <w:lvlJc w:val="left"/>
      <w:pPr>
        <w:ind w:left="418" w:hanging="96"/>
      </w:pPr>
      <w:rPr>
        <w:rFonts w:hint="default"/>
        <w:lang w:val="pt-BR" w:eastAsia="pt-BR" w:bidi="pt-BR"/>
      </w:rPr>
    </w:lvl>
    <w:lvl w:ilvl="3" w:tplc="666E19BA">
      <w:numFmt w:val="bullet"/>
      <w:lvlText w:val="•"/>
      <w:lvlJc w:val="left"/>
      <w:pPr>
        <w:ind w:left="577" w:hanging="96"/>
      </w:pPr>
      <w:rPr>
        <w:rFonts w:hint="default"/>
        <w:lang w:val="pt-BR" w:eastAsia="pt-BR" w:bidi="pt-BR"/>
      </w:rPr>
    </w:lvl>
    <w:lvl w:ilvl="4" w:tplc="4CBE95C6">
      <w:numFmt w:val="bullet"/>
      <w:lvlText w:val="•"/>
      <w:lvlJc w:val="left"/>
      <w:pPr>
        <w:ind w:left="737" w:hanging="96"/>
      </w:pPr>
      <w:rPr>
        <w:rFonts w:hint="default"/>
        <w:lang w:val="pt-BR" w:eastAsia="pt-BR" w:bidi="pt-BR"/>
      </w:rPr>
    </w:lvl>
    <w:lvl w:ilvl="5" w:tplc="6BFAB1A6">
      <w:numFmt w:val="bullet"/>
      <w:lvlText w:val="•"/>
      <w:lvlJc w:val="left"/>
      <w:pPr>
        <w:ind w:left="896" w:hanging="96"/>
      </w:pPr>
      <w:rPr>
        <w:rFonts w:hint="default"/>
        <w:lang w:val="pt-BR" w:eastAsia="pt-BR" w:bidi="pt-BR"/>
      </w:rPr>
    </w:lvl>
    <w:lvl w:ilvl="6" w:tplc="9A902904">
      <w:numFmt w:val="bullet"/>
      <w:lvlText w:val="•"/>
      <w:lvlJc w:val="left"/>
      <w:pPr>
        <w:ind w:left="1055" w:hanging="96"/>
      </w:pPr>
      <w:rPr>
        <w:rFonts w:hint="default"/>
        <w:lang w:val="pt-BR" w:eastAsia="pt-BR" w:bidi="pt-BR"/>
      </w:rPr>
    </w:lvl>
    <w:lvl w:ilvl="7" w:tplc="E5DEFDA6">
      <w:numFmt w:val="bullet"/>
      <w:lvlText w:val="•"/>
      <w:lvlJc w:val="left"/>
      <w:pPr>
        <w:ind w:left="1215" w:hanging="96"/>
      </w:pPr>
      <w:rPr>
        <w:rFonts w:hint="default"/>
        <w:lang w:val="pt-BR" w:eastAsia="pt-BR" w:bidi="pt-BR"/>
      </w:rPr>
    </w:lvl>
    <w:lvl w:ilvl="8" w:tplc="4F0A95CE">
      <w:numFmt w:val="bullet"/>
      <w:lvlText w:val="•"/>
      <w:lvlJc w:val="left"/>
      <w:pPr>
        <w:ind w:left="1374" w:hanging="96"/>
      </w:pPr>
      <w:rPr>
        <w:rFonts w:hint="default"/>
        <w:lang w:val="pt-BR" w:eastAsia="pt-BR" w:bidi="pt-BR"/>
      </w:rPr>
    </w:lvl>
  </w:abstractNum>
  <w:abstractNum w:abstractNumId="9">
    <w:nsid w:val="118C5F6C"/>
    <w:multiLevelType w:val="hybridMultilevel"/>
    <w:tmpl w:val="E670E26C"/>
    <w:lvl w:ilvl="0" w:tplc="EC564A72">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4B9AD52E">
      <w:numFmt w:val="bullet"/>
      <w:lvlText w:val="•"/>
      <w:lvlJc w:val="left"/>
      <w:pPr>
        <w:ind w:left="287" w:hanging="94"/>
      </w:pPr>
      <w:rPr>
        <w:rFonts w:hint="default"/>
        <w:lang w:val="pt-BR" w:eastAsia="pt-BR" w:bidi="pt-BR"/>
      </w:rPr>
    </w:lvl>
    <w:lvl w:ilvl="2" w:tplc="F5F4212E">
      <w:numFmt w:val="bullet"/>
      <w:lvlText w:val="•"/>
      <w:lvlJc w:val="left"/>
      <w:pPr>
        <w:ind w:left="475" w:hanging="94"/>
      </w:pPr>
      <w:rPr>
        <w:rFonts w:hint="default"/>
        <w:lang w:val="pt-BR" w:eastAsia="pt-BR" w:bidi="pt-BR"/>
      </w:rPr>
    </w:lvl>
    <w:lvl w:ilvl="3" w:tplc="48EACA4E">
      <w:numFmt w:val="bullet"/>
      <w:lvlText w:val="•"/>
      <w:lvlJc w:val="left"/>
      <w:pPr>
        <w:ind w:left="662" w:hanging="94"/>
      </w:pPr>
      <w:rPr>
        <w:rFonts w:hint="default"/>
        <w:lang w:val="pt-BR" w:eastAsia="pt-BR" w:bidi="pt-BR"/>
      </w:rPr>
    </w:lvl>
    <w:lvl w:ilvl="4" w:tplc="C960DAE2">
      <w:numFmt w:val="bullet"/>
      <w:lvlText w:val="•"/>
      <w:lvlJc w:val="left"/>
      <w:pPr>
        <w:ind w:left="850" w:hanging="94"/>
      </w:pPr>
      <w:rPr>
        <w:rFonts w:hint="default"/>
        <w:lang w:val="pt-BR" w:eastAsia="pt-BR" w:bidi="pt-BR"/>
      </w:rPr>
    </w:lvl>
    <w:lvl w:ilvl="5" w:tplc="9FA62F0A">
      <w:numFmt w:val="bullet"/>
      <w:lvlText w:val="•"/>
      <w:lvlJc w:val="left"/>
      <w:pPr>
        <w:ind w:left="1038" w:hanging="94"/>
      </w:pPr>
      <w:rPr>
        <w:rFonts w:hint="default"/>
        <w:lang w:val="pt-BR" w:eastAsia="pt-BR" w:bidi="pt-BR"/>
      </w:rPr>
    </w:lvl>
    <w:lvl w:ilvl="6" w:tplc="DD2A3EDA">
      <w:numFmt w:val="bullet"/>
      <w:lvlText w:val="•"/>
      <w:lvlJc w:val="left"/>
      <w:pPr>
        <w:ind w:left="1225" w:hanging="94"/>
      </w:pPr>
      <w:rPr>
        <w:rFonts w:hint="default"/>
        <w:lang w:val="pt-BR" w:eastAsia="pt-BR" w:bidi="pt-BR"/>
      </w:rPr>
    </w:lvl>
    <w:lvl w:ilvl="7" w:tplc="BEB6D51C">
      <w:numFmt w:val="bullet"/>
      <w:lvlText w:val="•"/>
      <w:lvlJc w:val="left"/>
      <w:pPr>
        <w:ind w:left="1413" w:hanging="94"/>
      </w:pPr>
      <w:rPr>
        <w:rFonts w:hint="default"/>
        <w:lang w:val="pt-BR" w:eastAsia="pt-BR" w:bidi="pt-BR"/>
      </w:rPr>
    </w:lvl>
    <w:lvl w:ilvl="8" w:tplc="0974EF2C">
      <w:numFmt w:val="bullet"/>
      <w:lvlText w:val="•"/>
      <w:lvlJc w:val="left"/>
      <w:pPr>
        <w:ind w:left="1600" w:hanging="94"/>
      </w:pPr>
      <w:rPr>
        <w:rFonts w:hint="default"/>
        <w:lang w:val="pt-BR" w:eastAsia="pt-BR" w:bidi="pt-BR"/>
      </w:rPr>
    </w:lvl>
  </w:abstractNum>
  <w:abstractNum w:abstractNumId="10">
    <w:nsid w:val="119D7452"/>
    <w:multiLevelType w:val="multilevel"/>
    <w:tmpl w:val="7BEA3AEA"/>
    <w:lvl w:ilvl="0">
      <w:start w:val="3"/>
      <w:numFmt w:val="decimal"/>
      <w:lvlText w:val="%1"/>
      <w:lvlJc w:val="left"/>
      <w:pPr>
        <w:ind w:left="1039" w:hanging="360"/>
        <w:jc w:val="righ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917" w:hanging="360"/>
      </w:pPr>
      <w:rPr>
        <w:rFonts w:hint="default"/>
        <w:lang w:val="pt-BR" w:eastAsia="pt-BR" w:bidi="pt-BR"/>
      </w:rPr>
    </w:lvl>
    <w:lvl w:ilvl="3">
      <w:numFmt w:val="bullet"/>
      <w:lvlText w:val="•"/>
      <w:lvlJc w:val="left"/>
      <w:pPr>
        <w:ind w:left="3855" w:hanging="360"/>
      </w:pPr>
      <w:rPr>
        <w:rFonts w:hint="default"/>
        <w:lang w:val="pt-BR" w:eastAsia="pt-BR" w:bidi="pt-BR"/>
      </w:rPr>
    </w:lvl>
    <w:lvl w:ilvl="4">
      <w:numFmt w:val="bullet"/>
      <w:lvlText w:val="•"/>
      <w:lvlJc w:val="left"/>
      <w:pPr>
        <w:ind w:left="4794" w:hanging="360"/>
      </w:pPr>
      <w:rPr>
        <w:rFonts w:hint="default"/>
        <w:lang w:val="pt-BR" w:eastAsia="pt-BR" w:bidi="pt-BR"/>
      </w:rPr>
    </w:lvl>
    <w:lvl w:ilvl="5">
      <w:numFmt w:val="bullet"/>
      <w:lvlText w:val="•"/>
      <w:lvlJc w:val="left"/>
      <w:pPr>
        <w:ind w:left="5733" w:hanging="360"/>
      </w:pPr>
      <w:rPr>
        <w:rFonts w:hint="default"/>
        <w:lang w:val="pt-BR" w:eastAsia="pt-BR" w:bidi="pt-BR"/>
      </w:rPr>
    </w:lvl>
    <w:lvl w:ilvl="6">
      <w:numFmt w:val="bullet"/>
      <w:lvlText w:val="•"/>
      <w:lvlJc w:val="left"/>
      <w:pPr>
        <w:ind w:left="6671" w:hanging="360"/>
      </w:pPr>
      <w:rPr>
        <w:rFonts w:hint="default"/>
        <w:lang w:val="pt-BR" w:eastAsia="pt-BR" w:bidi="pt-BR"/>
      </w:rPr>
    </w:lvl>
    <w:lvl w:ilvl="7">
      <w:numFmt w:val="bullet"/>
      <w:lvlText w:val="•"/>
      <w:lvlJc w:val="left"/>
      <w:pPr>
        <w:ind w:left="7610" w:hanging="360"/>
      </w:pPr>
      <w:rPr>
        <w:rFonts w:hint="default"/>
        <w:lang w:val="pt-BR" w:eastAsia="pt-BR" w:bidi="pt-BR"/>
      </w:rPr>
    </w:lvl>
    <w:lvl w:ilvl="8">
      <w:numFmt w:val="bullet"/>
      <w:lvlText w:val="•"/>
      <w:lvlJc w:val="left"/>
      <w:pPr>
        <w:ind w:left="8549" w:hanging="360"/>
      </w:pPr>
      <w:rPr>
        <w:rFonts w:hint="default"/>
        <w:lang w:val="pt-BR" w:eastAsia="pt-BR" w:bidi="pt-BR"/>
      </w:rPr>
    </w:lvl>
  </w:abstractNum>
  <w:abstractNum w:abstractNumId="11">
    <w:nsid w:val="124462BD"/>
    <w:multiLevelType w:val="hybridMultilevel"/>
    <w:tmpl w:val="77765E6A"/>
    <w:lvl w:ilvl="0" w:tplc="653A00C6">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1EA26E54">
      <w:numFmt w:val="bullet"/>
      <w:lvlText w:val="•"/>
      <w:lvlJc w:val="left"/>
      <w:pPr>
        <w:ind w:left="273" w:hanging="94"/>
      </w:pPr>
      <w:rPr>
        <w:rFonts w:hint="default"/>
        <w:lang w:val="pt-BR" w:eastAsia="pt-BR" w:bidi="pt-BR"/>
      </w:rPr>
    </w:lvl>
    <w:lvl w:ilvl="2" w:tplc="F7424336">
      <w:numFmt w:val="bullet"/>
      <w:lvlText w:val="•"/>
      <w:lvlJc w:val="left"/>
      <w:pPr>
        <w:ind w:left="447" w:hanging="94"/>
      </w:pPr>
      <w:rPr>
        <w:rFonts w:hint="default"/>
        <w:lang w:val="pt-BR" w:eastAsia="pt-BR" w:bidi="pt-BR"/>
      </w:rPr>
    </w:lvl>
    <w:lvl w:ilvl="3" w:tplc="BA98F9EE">
      <w:numFmt w:val="bullet"/>
      <w:lvlText w:val="•"/>
      <w:lvlJc w:val="left"/>
      <w:pPr>
        <w:ind w:left="620" w:hanging="94"/>
      </w:pPr>
      <w:rPr>
        <w:rFonts w:hint="default"/>
        <w:lang w:val="pt-BR" w:eastAsia="pt-BR" w:bidi="pt-BR"/>
      </w:rPr>
    </w:lvl>
    <w:lvl w:ilvl="4" w:tplc="AFE8DBE4">
      <w:numFmt w:val="bullet"/>
      <w:lvlText w:val="•"/>
      <w:lvlJc w:val="left"/>
      <w:pPr>
        <w:ind w:left="794" w:hanging="94"/>
      </w:pPr>
      <w:rPr>
        <w:rFonts w:hint="default"/>
        <w:lang w:val="pt-BR" w:eastAsia="pt-BR" w:bidi="pt-BR"/>
      </w:rPr>
    </w:lvl>
    <w:lvl w:ilvl="5" w:tplc="37D41A0E">
      <w:numFmt w:val="bullet"/>
      <w:lvlText w:val="•"/>
      <w:lvlJc w:val="left"/>
      <w:pPr>
        <w:ind w:left="967" w:hanging="94"/>
      </w:pPr>
      <w:rPr>
        <w:rFonts w:hint="default"/>
        <w:lang w:val="pt-BR" w:eastAsia="pt-BR" w:bidi="pt-BR"/>
      </w:rPr>
    </w:lvl>
    <w:lvl w:ilvl="6" w:tplc="1526CD9C">
      <w:numFmt w:val="bullet"/>
      <w:lvlText w:val="•"/>
      <w:lvlJc w:val="left"/>
      <w:pPr>
        <w:ind w:left="1141" w:hanging="94"/>
      </w:pPr>
      <w:rPr>
        <w:rFonts w:hint="default"/>
        <w:lang w:val="pt-BR" w:eastAsia="pt-BR" w:bidi="pt-BR"/>
      </w:rPr>
    </w:lvl>
    <w:lvl w:ilvl="7" w:tplc="6994BDC8">
      <w:numFmt w:val="bullet"/>
      <w:lvlText w:val="•"/>
      <w:lvlJc w:val="left"/>
      <w:pPr>
        <w:ind w:left="1314" w:hanging="94"/>
      </w:pPr>
      <w:rPr>
        <w:rFonts w:hint="default"/>
        <w:lang w:val="pt-BR" w:eastAsia="pt-BR" w:bidi="pt-BR"/>
      </w:rPr>
    </w:lvl>
    <w:lvl w:ilvl="8" w:tplc="3638644C">
      <w:numFmt w:val="bullet"/>
      <w:lvlText w:val="•"/>
      <w:lvlJc w:val="left"/>
      <w:pPr>
        <w:ind w:left="1488" w:hanging="94"/>
      </w:pPr>
      <w:rPr>
        <w:rFonts w:hint="default"/>
        <w:lang w:val="pt-BR" w:eastAsia="pt-BR" w:bidi="pt-BR"/>
      </w:rPr>
    </w:lvl>
  </w:abstractNum>
  <w:abstractNum w:abstractNumId="12">
    <w:nsid w:val="13611501"/>
    <w:multiLevelType w:val="hybridMultilevel"/>
    <w:tmpl w:val="05CE1408"/>
    <w:lvl w:ilvl="0" w:tplc="B484A114">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FD6CA1A0">
      <w:numFmt w:val="bullet"/>
      <w:lvlText w:val="•"/>
      <w:lvlJc w:val="left"/>
      <w:pPr>
        <w:ind w:left="299" w:hanging="94"/>
      </w:pPr>
      <w:rPr>
        <w:rFonts w:hint="default"/>
        <w:lang w:val="pt-BR" w:eastAsia="pt-BR" w:bidi="pt-BR"/>
      </w:rPr>
    </w:lvl>
    <w:lvl w:ilvl="2" w:tplc="EE98F44A">
      <w:numFmt w:val="bullet"/>
      <w:lvlText w:val="•"/>
      <w:lvlJc w:val="left"/>
      <w:pPr>
        <w:ind w:left="499" w:hanging="94"/>
      </w:pPr>
      <w:rPr>
        <w:rFonts w:hint="default"/>
        <w:lang w:val="pt-BR" w:eastAsia="pt-BR" w:bidi="pt-BR"/>
      </w:rPr>
    </w:lvl>
    <w:lvl w:ilvl="3" w:tplc="7BBEA212">
      <w:numFmt w:val="bullet"/>
      <w:lvlText w:val="•"/>
      <w:lvlJc w:val="left"/>
      <w:pPr>
        <w:ind w:left="699" w:hanging="94"/>
      </w:pPr>
      <w:rPr>
        <w:rFonts w:hint="default"/>
        <w:lang w:val="pt-BR" w:eastAsia="pt-BR" w:bidi="pt-BR"/>
      </w:rPr>
    </w:lvl>
    <w:lvl w:ilvl="4" w:tplc="0A20DF0E">
      <w:numFmt w:val="bullet"/>
      <w:lvlText w:val="•"/>
      <w:lvlJc w:val="left"/>
      <w:pPr>
        <w:ind w:left="899" w:hanging="94"/>
      </w:pPr>
      <w:rPr>
        <w:rFonts w:hint="default"/>
        <w:lang w:val="pt-BR" w:eastAsia="pt-BR" w:bidi="pt-BR"/>
      </w:rPr>
    </w:lvl>
    <w:lvl w:ilvl="5" w:tplc="DBF62CF2">
      <w:numFmt w:val="bullet"/>
      <w:lvlText w:val="•"/>
      <w:lvlJc w:val="left"/>
      <w:pPr>
        <w:ind w:left="1099" w:hanging="94"/>
      </w:pPr>
      <w:rPr>
        <w:rFonts w:hint="default"/>
        <w:lang w:val="pt-BR" w:eastAsia="pt-BR" w:bidi="pt-BR"/>
      </w:rPr>
    </w:lvl>
    <w:lvl w:ilvl="6" w:tplc="AB5A3CEA">
      <w:numFmt w:val="bullet"/>
      <w:lvlText w:val="•"/>
      <w:lvlJc w:val="left"/>
      <w:pPr>
        <w:ind w:left="1298" w:hanging="94"/>
      </w:pPr>
      <w:rPr>
        <w:rFonts w:hint="default"/>
        <w:lang w:val="pt-BR" w:eastAsia="pt-BR" w:bidi="pt-BR"/>
      </w:rPr>
    </w:lvl>
    <w:lvl w:ilvl="7" w:tplc="3FD8B984">
      <w:numFmt w:val="bullet"/>
      <w:lvlText w:val="•"/>
      <w:lvlJc w:val="left"/>
      <w:pPr>
        <w:ind w:left="1498" w:hanging="94"/>
      </w:pPr>
      <w:rPr>
        <w:rFonts w:hint="default"/>
        <w:lang w:val="pt-BR" w:eastAsia="pt-BR" w:bidi="pt-BR"/>
      </w:rPr>
    </w:lvl>
    <w:lvl w:ilvl="8" w:tplc="AC467362">
      <w:numFmt w:val="bullet"/>
      <w:lvlText w:val="•"/>
      <w:lvlJc w:val="left"/>
      <w:pPr>
        <w:ind w:left="1698" w:hanging="94"/>
      </w:pPr>
      <w:rPr>
        <w:rFonts w:hint="default"/>
        <w:lang w:val="pt-BR" w:eastAsia="pt-BR" w:bidi="pt-BR"/>
      </w:rPr>
    </w:lvl>
  </w:abstractNum>
  <w:abstractNum w:abstractNumId="13">
    <w:nsid w:val="13EB4DDE"/>
    <w:multiLevelType w:val="hybridMultilevel"/>
    <w:tmpl w:val="E50CAD8C"/>
    <w:lvl w:ilvl="0" w:tplc="51CC64A4">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7F067B26">
      <w:numFmt w:val="bullet"/>
      <w:lvlText w:val="•"/>
      <w:lvlJc w:val="left"/>
      <w:pPr>
        <w:ind w:left="299" w:hanging="94"/>
      </w:pPr>
      <w:rPr>
        <w:rFonts w:hint="default"/>
        <w:lang w:val="pt-BR" w:eastAsia="pt-BR" w:bidi="pt-BR"/>
      </w:rPr>
    </w:lvl>
    <w:lvl w:ilvl="2" w:tplc="FF923372">
      <w:numFmt w:val="bullet"/>
      <w:lvlText w:val="•"/>
      <w:lvlJc w:val="left"/>
      <w:pPr>
        <w:ind w:left="499" w:hanging="94"/>
      </w:pPr>
      <w:rPr>
        <w:rFonts w:hint="default"/>
        <w:lang w:val="pt-BR" w:eastAsia="pt-BR" w:bidi="pt-BR"/>
      </w:rPr>
    </w:lvl>
    <w:lvl w:ilvl="3" w:tplc="F6EEBC52">
      <w:numFmt w:val="bullet"/>
      <w:lvlText w:val="•"/>
      <w:lvlJc w:val="left"/>
      <w:pPr>
        <w:ind w:left="699" w:hanging="94"/>
      </w:pPr>
      <w:rPr>
        <w:rFonts w:hint="default"/>
        <w:lang w:val="pt-BR" w:eastAsia="pt-BR" w:bidi="pt-BR"/>
      </w:rPr>
    </w:lvl>
    <w:lvl w:ilvl="4" w:tplc="38CC686C">
      <w:numFmt w:val="bullet"/>
      <w:lvlText w:val="•"/>
      <w:lvlJc w:val="left"/>
      <w:pPr>
        <w:ind w:left="899" w:hanging="94"/>
      </w:pPr>
      <w:rPr>
        <w:rFonts w:hint="default"/>
        <w:lang w:val="pt-BR" w:eastAsia="pt-BR" w:bidi="pt-BR"/>
      </w:rPr>
    </w:lvl>
    <w:lvl w:ilvl="5" w:tplc="6F988014">
      <w:numFmt w:val="bullet"/>
      <w:lvlText w:val="•"/>
      <w:lvlJc w:val="left"/>
      <w:pPr>
        <w:ind w:left="1099" w:hanging="94"/>
      </w:pPr>
      <w:rPr>
        <w:rFonts w:hint="default"/>
        <w:lang w:val="pt-BR" w:eastAsia="pt-BR" w:bidi="pt-BR"/>
      </w:rPr>
    </w:lvl>
    <w:lvl w:ilvl="6" w:tplc="1EA2A4F6">
      <w:numFmt w:val="bullet"/>
      <w:lvlText w:val="•"/>
      <w:lvlJc w:val="left"/>
      <w:pPr>
        <w:ind w:left="1298" w:hanging="94"/>
      </w:pPr>
      <w:rPr>
        <w:rFonts w:hint="default"/>
        <w:lang w:val="pt-BR" w:eastAsia="pt-BR" w:bidi="pt-BR"/>
      </w:rPr>
    </w:lvl>
    <w:lvl w:ilvl="7" w:tplc="E624A742">
      <w:numFmt w:val="bullet"/>
      <w:lvlText w:val="•"/>
      <w:lvlJc w:val="left"/>
      <w:pPr>
        <w:ind w:left="1498" w:hanging="94"/>
      </w:pPr>
      <w:rPr>
        <w:rFonts w:hint="default"/>
        <w:lang w:val="pt-BR" w:eastAsia="pt-BR" w:bidi="pt-BR"/>
      </w:rPr>
    </w:lvl>
    <w:lvl w:ilvl="8" w:tplc="2C0C162C">
      <w:numFmt w:val="bullet"/>
      <w:lvlText w:val="•"/>
      <w:lvlJc w:val="left"/>
      <w:pPr>
        <w:ind w:left="1698" w:hanging="94"/>
      </w:pPr>
      <w:rPr>
        <w:rFonts w:hint="default"/>
        <w:lang w:val="pt-BR" w:eastAsia="pt-BR" w:bidi="pt-BR"/>
      </w:rPr>
    </w:lvl>
  </w:abstractNum>
  <w:abstractNum w:abstractNumId="14">
    <w:nsid w:val="15824728"/>
    <w:multiLevelType w:val="hybridMultilevel"/>
    <w:tmpl w:val="06F2C8C6"/>
    <w:lvl w:ilvl="0" w:tplc="E676EAA8">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ABB033CE">
      <w:numFmt w:val="bullet"/>
      <w:lvlText w:val="•"/>
      <w:lvlJc w:val="left"/>
      <w:pPr>
        <w:ind w:left="259" w:hanging="96"/>
      </w:pPr>
      <w:rPr>
        <w:rFonts w:hint="default"/>
        <w:lang w:val="pt-BR" w:eastAsia="pt-BR" w:bidi="pt-BR"/>
      </w:rPr>
    </w:lvl>
    <w:lvl w:ilvl="2" w:tplc="B2C606B4">
      <w:numFmt w:val="bullet"/>
      <w:lvlText w:val="•"/>
      <w:lvlJc w:val="left"/>
      <w:pPr>
        <w:ind w:left="418" w:hanging="96"/>
      </w:pPr>
      <w:rPr>
        <w:rFonts w:hint="default"/>
        <w:lang w:val="pt-BR" w:eastAsia="pt-BR" w:bidi="pt-BR"/>
      </w:rPr>
    </w:lvl>
    <w:lvl w:ilvl="3" w:tplc="A212FB88">
      <w:numFmt w:val="bullet"/>
      <w:lvlText w:val="•"/>
      <w:lvlJc w:val="left"/>
      <w:pPr>
        <w:ind w:left="577" w:hanging="96"/>
      </w:pPr>
      <w:rPr>
        <w:rFonts w:hint="default"/>
        <w:lang w:val="pt-BR" w:eastAsia="pt-BR" w:bidi="pt-BR"/>
      </w:rPr>
    </w:lvl>
    <w:lvl w:ilvl="4" w:tplc="338841FA">
      <w:numFmt w:val="bullet"/>
      <w:lvlText w:val="•"/>
      <w:lvlJc w:val="left"/>
      <w:pPr>
        <w:ind w:left="737" w:hanging="96"/>
      </w:pPr>
      <w:rPr>
        <w:rFonts w:hint="default"/>
        <w:lang w:val="pt-BR" w:eastAsia="pt-BR" w:bidi="pt-BR"/>
      </w:rPr>
    </w:lvl>
    <w:lvl w:ilvl="5" w:tplc="A4142E52">
      <w:numFmt w:val="bullet"/>
      <w:lvlText w:val="•"/>
      <w:lvlJc w:val="left"/>
      <w:pPr>
        <w:ind w:left="896" w:hanging="96"/>
      </w:pPr>
      <w:rPr>
        <w:rFonts w:hint="default"/>
        <w:lang w:val="pt-BR" w:eastAsia="pt-BR" w:bidi="pt-BR"/>
      </w:rPr>
    </w:lvl>
    <w:lvl w:ilvl="6" w:tplc="6DF6D5E4">
      <w:numFmt w:val="bullet"/>
      <w:lvlText w:val="•"/>
      <w:lvlJc w:val="left"/>
      <w:pPr>
        <w:ind w:left="1055" w:hanging="96"/>
      </w:pPr>
      <w:rPr>
        <w:rFonts w:hint="default"/>
        <w:lang w:val="pt-BR" w:eastAsia="pt-BR" w:bidi="pt-BR"/>
      </w:rPr>
    </w:lvl>
    <w:lvl w:ilvl="7" w:tplc="288CD210">
      <w:numFmt w:val="bullet"/>
      <w:lvlText w:val="•"/>
      <w:lvlJc w:val="left"/>
      <w:pPr>
        <w:ind w:left="1215" w:hanging="96"/>
      </w:pPr>
      <w:rPr>
        <w:rFonts w:hint="default"/>
        <w:lang w:val="pt-BR" w:eastAsia="pt-BR" w:bidi="pt-BR"/>
      </w:rPr>
    </w:lvl>
    <w:lvl w:ilvl="8" w:tplc="30B01DA8">
      <w:numFmt w:val="bullet"/>
      <w:lvlText w:val="•"/>
      <w:lvlJc w:val="left"/>
      <w:pPr>
        <w:ind w:left="1374" w:hanging="96"/>
      </w:pPr>
      <w:rPr>
        <w:rFonts w:hint="default"/>
        <w:lang w:val="pt-BR" w:eastAsia="pt-BR" w:bidi="pt-BR"/>
      </w:rPr>
    </w:lvl>
  </w:abstractNum>
  <w:abstractNum w:abstractNumId="15">
    <w:nsid w:val="17DD3A1C"/>
    <w:multiLevelType w:val="hybridMultilevel"/>
    <w:tmpl w:val="F7E25AE6"/>
    <w:lvl w:ilvl="0" w:tplc="A8BE0952">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04627588">
      <w:numFmt w:val="bullet"/>
      <w:lvlText w:val="•"/>
      <w:lvlJc w:val="left"/>
      <w:pPr>
        <w:ind w:left="299" w:hanging="94"/>
      </w:pPr>
      <w:rPr>
        <w:rFonts w:hint="default"/>
        <w:lang w:val="pt-BR" w:eastAsia="pt-BR" w:bidi="pt-BR"/>
      </w:rPr>
    </w:lvl>
    <w:lvl w:ilvl="2" w:tplc="7DFCD2A0">
      <w:numFmt w:val="bullet"/>
      <w:lvlText w:val="•"/>
      <w:lvlJc w:val="left"/>
      <w:pPr>
        <w:ind w:left="499" w:hanging="94"/>
      </w:pPr>
      <w:rPr>
        <w:rFonts w:hint="default"/>
        <w:lang w:val="pt-BR" w:eastAsia="pt-BR" w:bidi="pt-BR"/>
      </w:rPr>
    </w:lvl>
    <w:lvl w:ilvl="3" w:tplc="EBCCB672">
      <w:numFmt w:val="bullet"/>
      <w:lvlText w:val="•"/>
      <w:lvlJc w:val="left"/>
      <w:pPr>
        <w:ind w:left="699" w:hanging="94"/>
      </w:pPr>
      <w:rPr>
        <w:rFonts w:hint="default"/>
        <w:lang w:val="pt-BR" w:eastAsia="pt-BR" w:bidi="pt-BR"/>
      </w:rPr>
    </w:lvl>
    <w:lvl w:ilvl="4" w:tplc="A0E291C0">
      <w:numFmt w:val="bullet"/>
      <w:lvlText w:val="•"/>
      <w:lvlJc w:val="left"/>
      <w:pPr>
        <w:ind w:left="899" w:hanging="94"/>
      </w:pPr>
      <w:rPr>
        <w:rFonts w:hint="default"/>
        <w:lang w:val="pt-BR" w:eastAsia="pt-BR" w:bidi="pt-BR"/>
      </w:rPr>
    </w:lvl>
    <w:lvl w:ilvl="5" w:tplc="FF809EC8">
      <w:numFmt w:val="bullet"/>
      <w:lvlText w:val="•"/>
      <w:lvlJc w:val="left"/>
      <w:pPr>
        <w:ind w:left="1099" w:hanging="94"/>
      </w:pPr>
      <w:rPr>
        <w:rFonts w:hint="default"/>
        <w:lang w:val="pt-BR" w:eastAsia="pt-BR" w:bidi="pt-BR"/>
      </w:rPr>
    </w:lvl>
    <w:lvl w:ilvl="6" w:tplc="CA4C38F0">
      <w:numFmt w:val="bullet"/>
      <w:lvlText w:val="•"/>
      <w:lvlJc w:val="left"/>
      <w:pPr>
        <w:ind w:left="1298" w:hanging="94"/>
      </w:pPr>
      <w:rPr>
        <w:rFonts w:hint="default"/>
        <w:lang w:val="pt-BR" w:eastAsia="pt-BR" w:bidi="pt-BR"/>
      </w:rPr>
    </w:lvl>
    <w:lvl w:ilvl="7" w:tplc="97AAFA06">
      <w:numFmt w:val="bullet"/>
      <w:lvlText w:val="•"/>
      <w:lvlJc w:val="left"/>
      <w:pPr>
        <w:ind w:left="1498" w:hanging="94"/>
      </w:pPr>
      <w:rPr>
        <w:rFonts w:hint="default"/>
        <w:lang w:val="pt-BR" w:eastAsia="pt-BR" w:bidi="pt-BR"/>
      </w:rPr>
    </w:lvl>
    <w:lvl w:ilvl="8" w:tplc="66CE89AC">
      <w:numFmt w:val="bullet"/>
      <w:lvlText w:val="•"/>
      <w:lvlJc w:val="left"/>
      <w:pPr>
        <w:ind w:left="1698" w:hanging="94"/>
      </w:pPr>
      <w:rPr>
        <w:rFonts w:hint="default"/>
        <w:lang w:val="pt-BR" w:eastAsia="pt-BR" w:bidi="pt-BR"/>
      </w:rPr>
    </w:lvl>
  </w:abstractNum>
  <w:abstractNum w:abstractNumId="16">
    <w:nsid w:val="186B7BF4"/>
    <w:multiLevelType w:val="hybridMultilevel"/>
    <w:tmpl w:val="2A3EDB5A"/>
    <w:lvl w:ilvl="0" w:tplc="C78E1B70">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0FCEA580">
      <w:numFmt w:val="bullet"/>
      <w:lvlText w:val="•"/>
      <w:lvlJc w:val="left"/>
      <w:pPr>
        <w:ind w:left="299" w:hanging="94"/>
      </w:pPr>
      <w:rPr>
        <w:rFonts w:hint="default"/>
        <w:lang w:val="pt-BR" w:eastAsia="pt-BR" w:bidi="pt-BR"/>
      </w:rPr>
    </w:lvl>
    <w:lvl w:ilvl="2" w:tplc="9B987C0A">
      <w:numFmt w:val="bullet"/>
      <w:lvlText w:val="•"/>
      <w:lvlJc w:val="left"/>
      <w:pPr>
        <w:ind w:left="499" w:hanging="94"/>
      </w:pPr>
      <w:rPr>
        <w:rFonts w:hint="default"/>
        <w:lang w:val="pt-BR" w:eastAsia="pt-BR" w:bidi="pt-BR"/>
      </w:rPr>
    </w:lvl>
    <w:lvl w:ilvl="3" w:tplc="F9248240">
      <w:numFmt w:val="bullet"/>
      <w:lvlText w:val="•"/>
      <w:lvlJc w:val="left"/>
      <w:pPr>
        <w:ind w:left="699" w:hanging="94"/>
      </w:pPr>
      <w:rPr>
        <w:rFonts w:hint="default"/>
        <w:lang w:val="pt-BR" w:eastAsia="pt-BR" w:bidi="pt-BR"/>
      </w:rPr>
    </w:lvl>
    <w:lvl w:ilvl="4" w:tplc="73BECFAA">
      <w:numFmt w:val="bullet"/>
      <w:lvlText w:val="•"/>
      <w:lvlJc w:val="left"/>
      <w:pPr>
        <w:ind w:left="899" w:hanging="94"/>
      </w:pPr>
      <w:rPr>
        <w:rFonts w:hint="default"/>
        <w:lang w:val="pt-BR" w:eastAsia="pt-BR" w:bidi="pt-BR"/>
      </w:rPr>
    </w:lvl>
    <w:lvl w:ilvl="5" w:tplc="271A857A">
      <w:numFmt w:val="bullet"/>
      <w:lvlText w:val="•"/>
      <w:lvlJc w:val="left"/>
      <w:pPr>
        <w:ind w:left="1099" w:hanging="94"/>
      </w:pPr>
      <w:rPr>
        <w:rFonts w:hint="default"/>
        <w:lang w:val="pt-BR" w:eastAsia="pt-BR" w:bidi="pt-BR"/>
      </w:rPr>
    </w:lvl>
    <w:lvl w:ilvl="6" w:tplc="25F6C96A">
      <w:numFmt w:val="bullet"/>
      <w:lvlText w:val="•"/>
      <w:lvlJc w:val="left"/>
      <w:pPr>
        <w:ind w:left="1298" w:hanging="94"/>
      </w:pPr>
      <w:rPr>
        <w:rFonts w:hint="default"/>
        <w:lang w:val="pt-BR" w:eastAsia="pt-BR" w:bidi="pt-BR"/>
      </w:rPr>
    </w:lvl>
    <w:lvl w:ilvl="7" w:tplc="8DBE3930">
      <w:numFmt w:val="bullet"/>
      <w:lvlText w:val="•"/>
      <w:lvlJc w:val="left"/>
      <w:pPr>
        <w:ind w:left="1498" w:hanging="94"/>
      </w:pPr>
      <w:rPr>
        <w:rFonts w:hint="default"/>
        <w:lang w:val="pt-BR" w:eastAsia="pt-BR" w:bidi="pt-BR"/>
      </w:rPr>
    </w:lvl>
    <w:lvl w:ilvl="8" w:tplc="48ECD3C4">
      <w:numFmt w:val="bullet"/>
      <w:lvlText w:val="•"/>
      <w:lvlJc w:val="left"/>
      <w:pPr>
        <w:ind w:left="1698" w:hanging="94"/>
      </w:pPr>
      <w:rPr>
        <w:rFonts w:hint="default"/>
        <w:lang w:val="pt-BR" w:eastAsia="pt-BR" w:bidi="pt-BR"/>
      </w:rPr>
    </w:lvl>
  </w:abstractNum>
  <w:abstractNum w:abstractNumId="17">
    <w:nsid w:val="193E2824"/>
    <w:multiLevelType w:val="hybridMultilevel"/>
    <w:tmpl w:val="38381728"/>
    <w:lvl w:ilvl="0" w:tplc="B1D612C4">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324E3DEC">
      <w:numFmt w:val="bullet"/>
      <w:lvlText w:val="•"/>
      <w:lvlJc w:val="left"/>
      <w:pPr>
        <w:ind w:left="299" w:hanging="94"/>
      </w:pPr>
      <w:rPr>
        <w:rFonts w:hint="default"/>
        <w:lang w:val="pt-BR" w:eastAsia="pt-BR" w:bidi="pt-BR"/>
      </w:rPr>
    </w:lvl>
    <w:lvl w:ilvl="2" w:tplc="EA66FB5E">
      <w:numFmt w:val="bullet"/>
      <w:lvlText w:val="•"/>
      <w:lvlJc w:val="left"/>
      <w:pPr>
        <w:ind w:left="499" w:hanging="94"/>
      </w:pPr>
      <w:rPr>
        <w:rFonts w:hint="default"/>
        <w:lang w:val="pt-BR" w:eastAsia="pt-BR" w:bidi="pt-BR"/>
      </w:rPr>
    </w:lvl>
    <w:lvl w:ilvl="3" w:tplc="D9E82E70">
      <w:numFmt w:val="bullet"/>
      <w:lvlText w:val="•"/>
      <w:lvlJc w:val="left"/>
      <w:pPr>
        <w:ind w:left="699" w:hanging="94"/>
      </w:pPr>
      <w:rPr>
        <w:rFonts w:hint="default"/>
        <w:lang w:val="pt-BR" w:eastAsia="pt-BR" w:bidi="pt-BR"/>
      </w:rPr>
    </w:lvl>
    <w:lvl w:ilvl="4" w:tplc="CCFECC84">
      <w:numFmt w:val="bullet"/>
      <w:lvlText w:val="•"/>
      <w:lvlJc w:val="left"/>
      <w:pPr>
        <w:ind w:left="899" w:hanging="94"/>
      </w:pPr>
      <w:rPr>
        <w:rFonts w:hint="default"/>
        <w:lang w:val="pt-BR" w:eastAsia="pt-BR" w:bidi="pt-BR"/>
      </w:rPr>
    </w:lvl>
    <w:lvl w:ilvl="5" w:tplc="6DCCAC84">
      <w:numFmt w:val="bullet"/>
      <w:lvlText w:val="•"/>
      <w:lvlJc w:val="left"/>
      <w:pPr>
        <w:ind w:left="1099" w:hanging="94"/>
      </w:pPr>
      <w:rPr>
        <w:rFonts w:hint="default"/>
        <w:lang w:val="pt-BR" w:eastAsia="pt-BR" w:bidi="pt-BR"/>
      </w:rPr>
    </w:lvl>
    <w:lvl w:ilvl="6" w:tplc="B1AC8C28">
      <w:numFmt w:val="bullet"/>
      <w:lvlText w:val="•"/>
      <w:lvlJc w:val="left"/>
      <w:pPr>
        <w:ind w:left="1298" w:hanging="94"/>
      </w:pPr>
      <w:rPr>
        <w:rFonts w:hint="default"/>
        <w:lang w:val="pt-BR" w:eastAsia="pt-BR" w:bidi="pt-BR"/>
      </w:rPr>
    </w:lvl>
    <w:lvl w:ilvl="7" w:tplc="70E0E052">
      <w:numFmt w:val="bullet"/>
      <w:lvlText w:val="•"/>
      <w:lvlJc w:val="left"/>
      <w:pPr>
        <w:ind w:left="1498" w:hanging="94"/>
      </w:pPr>
      <w:rPr>
        <w:rFonts w:hint="default"/>
        <w:lang w:val="pt-BR" w:eastAsia="pt-BR" w:bidi="pt-BR"/>
      </w:rPr>
    </w:lvl>
    <w:lvl w:ilvl="8" w:tplc="2A267390">
      <w:numFmt w:val="bullet"/>
      <w:lvlText w:val="•"/>
      <w:lvlJc w:val="left"/>
      <w:pPr>
        <w:ind w:left="1698" w:hanging="94"/>
      </w:pPr>
      <w:rPr>
        <w:rFonts w:hint="default"/>
        <w:lang w:val="pt-BR" w:eastAsia="pt-BR" w:bidi="pt-BR"/>
      </w:rPr>
    </w:lvl>
  </w:abstractNum>
  <w:abstractNum w:abstractNumId="18">
    <w:nsid w:val="1CA05202"/>
    <w:multiLevelType w:val="hybridMultilevel"/>
    <w:tmpl w:val="DE783A32"/>
    <w:lvl w:ilvl="0" w:tplc="FB047792">
      <w:numFmt w:val="bullet"/>
      <w:lvlText w:val="-"/>
      <w:lvlJc w:val="left"/>
      <w:pPr>
        <w:ind w:left="112" w:hanging="140"/>
      </w:pPr>
      <w:rPr>
        <w:rFonts w:ascii="Times New Roman" w:eastAsia="Times New Roman" w:hAnsi="Times New Roman" w:cs="Times New Roman" w:hint="default"/>
        <w:w w:val="99"/>
        <w:sz w:val="24"/>
        <w:szCs w:val="24"/>
        <w:lang w:val="pt-BR" w:eastAsia="pt-BR" w:bidi="pt-BR"/>
      </w:rPr>
    </w:lvl>
    <w:lvl w:ilvl="1" w:tplc="9C90BB2A">
      <w:numFmt w:val="bullet"/>
      <w:lvlText w:val="•"/>
      <w:lvlJc w:val="left"/>
      <w:pPr>
        <w:ind w:left="1150" w:hanging="140"/>
      </w:pPr>
      <w:rPr>
        <w:rFonts w:hint="default"/>
        <w:lang w:val="pt-BR" w:eastAsia="pt-BR" w:bidi="pt-BR"/>
      </w:rPr>
    </w:lvl>
    <w:lvl w:ilvl="2" w:tplc="BBE85EB8">
      <w:numFmt w:val="bullet"/>
      <w:lvlText w:val="•"/>
      <w:lvlJc w:val="left"/>
      <w:pPr>
        <w:ind w:left="2181" w:hanging="140"/>
      </w:pPr>
      <w:rPr>
        <w:rFonts w:hint="default"/>
        <w:lang w:val="pt-BR" w:eastAsia="pt-BR" w:bidi="pt-BR"/>
      </w:rPr>
    </w:lvl>
    <w:lvl w:ilvl="3" w:tplc="4338473E">
      <w:numFmt w:val="bullet"/>
      <w:lvlText w:val="•"/>
      <w:lvlJc w:val="left"/>
      <w:pPr>
        <w:ind w:left="3211" w:hanging="140"/>
      </w:pPr>
      <w:rPr>
        <w:rFonts w:hint="default"/>
        <w:lang w:val="pt-BR" w:eastAsia="pt-BR" w:bidi="pt-BR"/>
      </w:rPr>
    </w:lvl>
    <w:lvl w:ilvl="4" w:tplc="7B4A2508">
      <w:numFmt w:val="bullet"/>
      <w:lvlText w:val="•"/>
      <w:lvlJc w:val="left"/>
      <w:pPr>
        <w:ind w:left="4242" w:hanging="140"/>
      </w:pPr>
      <w:rPr>
        <w:rFonts w:hint="default"/>
        <w:lang w:val="pt-BR" w:eastAsia="pt-BR" w:bidi="pt-BR"/>
      </w:rPr>
    </w:lvl>
    <w:lvl w:ilvl="5" w:tplc="F814A80A">
      <w:numFmt w:val="bullet"/>
      <w:lvlText w:val="•"/>
      <w:lvlJc w:val="left"/>
      <w:pPr>
        <w:ind w:left="5273" w:hanging="140"/>
      </w:pPr>
      <w:rPr>
        <w:rFonts w:hint="default"/>
        <w:lang w:val="pt-BR" w:eastAsia="pt-BR" w:bidi="pt-BR"/>
      </w:rPr>
    </w:lvl>
    <w:lvl w:ilvl="6" w:tplc="07EE8B90">
      <w:numFmt w:val="bullet"/>
      <w:lvlText w:val="•"/>
      <w:lvlJc w:val="left"/>
      <w:pPr>
        <w:ind w:left="6303" w:hanging="140"/>
      </w:pPr>
      <w:rPr>
        <w:rFonts w:hint="default"/>
        <w:lang w:val="pt-BR" w:eastAsia="pt-BR" w:bidi="pt-BR"/>
      </w:rPr>
    </w:lvl>
    <w:lvl w:ilvl="7" w:tplc="78A014DC">
      <w:numFmt w:val="bullet"/>
      <w:lvlText w:val="•"/>
      <w:lvlJc w:val="left"/>
      <w:pPr>
        <w:ind w:left="7334" w:hanging="140"/>
      </w:pPr>
      <w:rPr>
        <w:rFonts w:hint="default"/>
        <w:lang w:val="pt-BR" w:eastAsia="pt-BR" w:bidi="pt-BR"/>
      </w:rPr>
    </w:lvl>
    <w:lvl w:ilvl="8" w:tplc="BAD651A8">
      <w:numFmt w:val="bullet"/>
      <w:lvlText w:val="•"/>
      <w:lvlJc w:val="left"/>
      <w:pPr>
        <w:ind w:left="8365" w:hanging="140"/>
      </w:pPr>
      <w:rPr>
        <w:rFonts w:hint="default"/>
        <w:lang w:val="pt-BR" w:eastAsia="pt-BR" w:bidi="pt-BR"/>
      </w:rPr>
    </w:lvl>
  </w:abstractNum>
  <w:abstractNum w:abstractNumId="19">
    <w:nsid w:val="21C701AC"/>
    <w:multiLevelType w:val="hybridMultilevel"/>
    <w:tmpl w:val="7FDC79C2"/>
    <w:lvl w:ilvl="0" w:tplc="9EB40CA6">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978097A6">
      <w:numFmt w:val="bullet"/>
      <w:lvlText w:val="•"/>
      <w:lvlJc w:val="left"/>
      <w:pPr>
        <w:ind w:left="287" w:hanging="94"/>
      </w:pPr>
      <w:rPr>
        <w:rFonts w:hint="default"/>
        <w:lang w:val="pt-BR" w:eastAsia="pt-BR" w:bidi="pt-BR"/>
      </w:rPr>
    </w:lvl>
    <w:lvl w:ilvl="2" w:tplc="630C4D04">
      <w:numFmt w:val="bullet"/>
      <w:lvlText w:val="•"/>
      <w:lvlJc w:val="left"/>
      <w:pPr>
        <w:ind w:left="475" w:hanging="94"/>
      </w:pPr>
      <w:rPr>
        <w:rFonts w:hint="default"/>
        <w:lang w:val="pt-BR" w:eastAsia="pt-BR" w:bidi="pt-BR"/>
      </w:rPr>
    </w:lvl>
    <w:lvl w:ilvl="3" w:tplc="1798AA02">
      <w:numFmt w:val="bullet"/>
      <w:lvlText w:val="•"/>
      <w:lvlJc w:val="left"/>
      <w:pPr>
        <w:ind w:left="662" w:hanging="94"/>
      </w:pPr>
      <w:rPr>
        <w:rFonts w:hint="default"/>
        <w:lang w:val="pt-BR" w:eastAsia="pt-BR" w:bidi="pt-BR"/>
      </w:rPr>
    </w:lvl>
    <w:lvl w:ilvl="4" w:tplc="A52620F2">
      <w:numFmt w:val="bullet"/>
      <w:lvlText w:val="•"/>
      <w:lvlJc w:val="left"/>
      <w:pPr>
        <w:ind w:left="850" w:hanging="94"/>
      </w:pPr>
      <w:rPr>
        <w:rFonts w:hint="default"/>
        <w:lang w:val="pt-BR" w:eastAsia="pt-BR" w:bidi="pt-BR"/>
      </w:rPr>
    </w:lvl>
    <w:lvl w:ilvl="5" w:tplc="32A43930">
      <w:numFmt w:val="bullet"/>
      <w:lvlText w:val="•"/>
      <w:lvlJc w:val="left"/>
      <w:pPr>
        <w:ind w:left="1038" w:hanging="94"/>
      </w:pPr>
      <w:rPr>
        <w:rFonts w:hint="default"/>
        <w:lang w:val="pt-BR" w:eastAsia="pt-BR" w:bidi="pt-BR"/>
      </w:rPr>
    </w:lvl>
    <w:lvl w:ilvl="6" w:tplc="4992BC52">
      <w:numFmt w:val="bullet"/>
      <w:lvlText w:val="•"/>
      <w:lvlJc w:val="left"/>
      <w:pPr>
        <w:ind w:left="1225" w:hanging="94"/>
      </w:pPr>
      <w:rPr>
        <w:rFonts w:hint="default"/>
        <w:lang w:val="pt-BR" w:eastAsia="pt-BR" w:bidi="pt-BR"/>
      </w:rPr>
    </w:lvl>
    <w:lvl w:ilvl="7" w:tplc="0F2A18C8">
      <w:numFmt w:val="bullet"/>
      <w:lvlText w:val="•"/>
      <w:lvlJc w:val="left"/>
      <w:pPr>
        <w:ind w:left="1413" w:hanging="94"/>
      </w:pPr>
      <w:rPr>
        <w:rFonts w:hint="default"/>
        <w:lang w:val="pt-BR" w:eastAsia="pt-BR" w:bidi="pt-BR"/>
      </w:rPr>
    </w:lvl>
    <w:lvl w:ilvl="8" w:tplc="168A0496">
      <w:numFmt w:val="bullet"/>
      <w:lvlText w:val="•"/>
      <w:lvlJc w:val="left"/>
      <w:pPr>
        <w:ind w:left="1600" w:hanging="94"/>
      </w:pPr>
      <w:rPr>
        <w:rFonts w:hint="default"/>
        <w:lang w:val="pt-BR" w:eastAsia="pt-BR" w:bidi="pt-BR"/>
      </w:rPr>
    </w:lvl>
  </w:abstractNum>
  <w:abstractNum w:abstractNumId="20">
    <w:nsid w:val="24673494"/>
    <w:multiLevelType w:val="hybridMultilevel"/>
    <w:tmpl w:val="BB60C3DA"/>
    <w:lvl w:ilvl="0" w:tplc="2892B6D8">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33222614">
      <w:numFmt w:val="bullet"/>
      <w:lvlText w:val="•"/>
      <w:lvlJc w:val="left"/>
      <w:pPr>
        <w:ind w:left="273" w:hanging="94"/>
      </w:pPr>
      <w:rPr>
        <w:rFonts w:hint="default"/>
        <w:lang w:val="pt-BR" w:eastAsia="pt-BR" w:bidi="pt-BR"/>
      </w:rPr>
    </w:lvl>
    <w:lvl w:ilvl="2" w:tplc="2586D48A">
      <w:numFmt w:val="bullet"/>
      <w:lvlText w:val="•"/>
      <w:lvlJc w:val="left"/>
      <w:pPr>
        <w:ind w:left="447" w:hanging="94"/>
      </w:pPr>
      <w:rPr>
        <w:rFonts w:hint="default"/>
        <w:lang w:val="pt-BR" w:eastAsia="pt-BR" w:bidi="pt-BR"/>
      </w:rPr>
    </w:lvl>
    <w:lvl w:ilvl="3" w:tplc="520C1D44">
      <w:numFmt w:val="bullet"/>
      <w:lvlText w:val="•"/>
      <w:lvlJc w:val="left"/>
      <w:pPr>
        <w:ind w:left="620" w:hanging="94"/>
      </w:pPr>
      <w:rPr>
        <w:rFonts w:hint="default"/>
        <w:lang w:val="pt-BR" w:eastAsia="pt-BR" w:bidi="pt-BR"/>
      </w:rPr>
    </w:lvl>
    <w:lvl w:ilvl="4" w:tplc="3F8C684C">
      <w:numFmt w:val="bullet"/>
      <w:lvlText w:val="•"/>
      <w:lvlJc w:val="left"/>
      <w:pPr>
        <w:ind w:left="794" w:hanging="94"/>
      </w:pPr>
      <w:rPr>
        <w:rFonts w:hint="default"/>
        <w:lang w:val="pt-BR" w:eastAsia="pt-BR" w:bidi="pt-BR"/>
      </w:rPr>
    </w:lvl>
    <w:lvl w:ilvl="5" w:tplc="C9C4F2B8">
      <w:numFmt w:val="bullet"/>
      <w:lvlText w:val="•"/>
      <w:lvlJc w:val="left"/>
      <w:pPr>
        <w:ind w:left="967" w:hanging="94"/>
      </w:pPr>
      <w:rPr>
        <w:rFonts w:hint="default"/>
        <w:lang w:val="pt-BR" w:eastAsia="pt-BR" w:bidi="pt-BR"/>
      </w:rPr>
    </w:lvl>
    <w:lvl w:ilvl="6" w:tplc="36B04BD6">
      <w:numFmt w:val="bullet"/>
      <w:lvlText w:val="•"/>
      <w:lvlJc w:val="left"/>
      <w:pPr>
        <w:ind w:left="1141" w:hanging="94"/>
      </w:pPr>
      <w:rPr>
        <w:rFonts w:hint="default"/>
        <w:lang w:val="pt-BR" w:eastAsia="pt-BR" w:bidi="pt-BR"/>
      </w:rPr>
    </w:lvl>
    <w:lvl w:ilvl="7" w:tplc="D30E442E">
      <w:numFmt w:val="bullet"/>
      <w:lvlText w:val="•"/>
      <w:lvlJc w:val="left"/>
      <w:pPr>
        <w:ind w:left="1314" w:hanging="94"/>
      </w:pPr>
      <w:rPr>
        <w:rFonts w:hint="default"/>
        <w:lang w:val="pt-BR" w:eastAsia="pt-BR" w:bidi="pt-BR"/>
      </w:rPr>
    </w:lvl>
    <w:lvl w:ilvl="8" w:tplc="13C84B76">
      <w:numFmt w:val="bullet"/>
      <w:lvlText w:val="•"/>
      <w:lvlJc w:val="left"/>
      <w:pPr>
        <w:ind w:left="1488" w:hanging="94"/>
      </w:pPr>
      <w:rPr>
        <w:rFonts w:hint="default"/>
        <w:lang w:val="pt-BR" w:eastAsia="pt-BR" w:bidi="pt-BR"/>
      </w:rPr>
    </w:lvl>
  </w:abstractNum>
  <w:abstractNum w:abstractNumId="21">
    <w:nsid w:val="24923495"/>
    <w:multiLevelType w:val="hybridMultilevel"/>
    <w:tmpl w:val="06347886"/>
    <w:lvl w:ilvl="0" w:tplc="21EE0D76">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C6A090FC">
      <w:numFmt w:val="bullet"/>
      <w:lvlText w:val="•"/>
      <w:lvlJc w:val="left"/>
      <w:pPr>
        <w:ind w:left="259" w:hanging="96"/>
      </w:pPr>
      <w:rPr>
        <w:rFonts w:hint="default"/>
        <w:lang w:val="pt-BR" w:eastAsia="pt-BR" w:bidi="pt-BR"/>
      </w:rPr>
    </w:lvl>
    <w:lvl w:ilvl="2" w:tplc="92A68FAC">
      <w:numFmt w:val="bullet"/>
      <w:lvlText w:val="•"/>
      <w:lvlJc w:val="left"/>
      <w:pPr>
        <w:ind w:left="418" w:hanging="96"/>
      </w:pPr>
      <w:rPr>
        <w:rFonts w:hint="default"/>
        <w:lang w:val="pt-BR" w:eastAsia="pt-BR" w:bidi="pt-BR"/>
      </w:rPr>
    </w:lvl>
    <w:lvl w:ilvl="3" w:tplc="488C74AE">
      <w:numFmt w:val="bullet"/>
      <w:lvlText w:val="•"/>
      <w:lvlJc w:val="left"/>
      <w:pPr>
        <w:ind w:left="577" w:hanging="96"/>
      </w:pPr>
      <w:rPr>
        <w:rFonts w:hint="default"/>
        <w:lang w:val="pt-BR" w:eastAsia="pt-BR" w:bidi="pt-BR"/>
      </w:rPr>
    </w:lvl>
    <w:lvl w:ilvl="4" w:tplc="99DABBAE">
      <w:numFmt w:val="bullet"/>
      <w:lvlText w:val="•"/>
      <w:lvlJc w:val="left"/>
      <w:pPr>
        <w:ind w:left="737" w:hanging="96"/>
      </w:pPr>
      <w:rPr>
        <w:rFonts w:hint="default"/>
        <w:lang w:val="pt-BR" w:eastAsia="pt-BR" w:bidi="pt-BR"/>
      </w:rPr>
    </w:lvl>
    <w:lvl w:ilvl="5" w:tplc="A3EAF164">
      <w:numFmt w:val="bullet"/>
      <w:lvlText w:val="•"/>
      <w:lvlJc w:val="left"/>
      <w:pPr>
        <w:ind w:left="896" w:hanging="96"/>
      </w:pPr>
      <w:rPr>
        <w:rFonts w:hint="default"/>
        <w:lang w:val="pt-BR" w:eastAsia="pt-BR" w:bidi="pt-BR"/>
      </w:rPr>
    </w:lvl>
    <w:lvl w:ilvl="6" w:tplc="501CD40A">
      <w:numFmt w:val="bullet"/>
      <w:lvlText w:val="•"/>
      <w:lvlJc w:val="left"/>
      <w:pPr>
        <w:ind w:left="1055" w:hanging="96"/>
      </w:pPr>
      <w:rPr>
        <w:rFonts w:hint="default"/>
        <w:lang w:val="pt-BR" w:eastAsia="pt-BR" w:bidi="pt-BR"/>
      </w:rPr>
    </w:lvl>
    <w:lvl w:ilvl="7" w:tplc="33D4AE3E">
      <w:numFmt w:val="bullet"/>
      <w:lvlText w:val="•"/>
      <w:lvlJc w:val="left"/>
      <w:pPr>
        <w:ind w:left="1215" w:hanging="96"/>
      </w:pPr>
      <w:rPr>
        <w:rFonts w:hint="default"/>
        <w:lang w:val="pt-BR" w:eastAsia="pt-BR" w:bidi="pt-BR"/>
      </w:rPr>
    </w:lvl>
    <w:lvl w:ilvl="8" w:tplc="34783158">
      <w:numFmt w:val="bullet"/>
      <w:lvlText w:val="•"/>
      <w:lvlJc w:val="left"/>
      <w:pPr>
        <w:ind w:left="1374" w:hanging="96"/>
      </w:pPr>
      <w:rPr>
        <w:rFonts w:hint="default"/>
        <w:lang w:val="pt-BR" w:eastAsia="pt-BR" w:bidi="pt-BR"/>
      </w:rPr>
    </w:lvl>
  </w:abstractNum>
  <w:abstractNum w:abstractNumId="22">
    <w:nsid w:val="2552662C"/>
    <w:multiLevelType w:val="hybridMultilevel"/>
    <w:tmpl w:val="F7808F96"/>
    <w:lvl w:ilvl="0" w:tplc="D61227F0">
      <w:numFmt w:val="bullet"/>
      <w:lvlText w:val="-"/>
      <w:lvlJc w:val="left"/>
      <w:pPr>
        <w:ind w:left="170" w:hanging="140"/>
      </w:pPr>
      <w:rPr>
        <w:rFonts w:ascii="Times New Roman" w:eastAsia="Times New Roman" w:hAnsi="Times New Roman" w:cs="Times New Roman" w:hint="default"/>
        <w:w w:val="99"/>
        <w:sz w:val="24"/>
        <w:szCs w:val="24"/>
        <w:lang w:val="pt-BR" w:eastAsia="pt-BR" w:bidi="pt-BR"/>
      </w:rPr>
    </w:lvl>
    <w:lvl w:ilvl="1" w:tplc="958A6FAC">
      <w:numFmt w:val="bullet"/>
      <w:lvlText w:val="•"/>
      <w:lvlJc w:val="left"/>
      <w:pPr>
        <w:ind w:left="473" w:hanging="140"/>
      </w:pPr>
      <w:rPr>
        <w:rFonts w:hint="default"/>
        <w:lang w:val="pt-BR" w:eastAsia="pt-BR" w:bidi="pt-BR"/>
      </w:rPr>
    </w:lvl>
    <w:lvl w:ilvl="2" w:tplc="95CAF86A">
      <w:numFmt w:val="bullet"/>
      <w:lvlText w:val="•"/>
      <w:lvlJc w:val="left"/>
      <w:pPr>
        <w:ind w:left="767" w:hanging="140"/>
      </w:pPr>
      <w:rPr>
        <w:rFonts w:hint="default"/>
        <w:lang w:val="pt-BR" w:eastAsia="pt-BR" w:bidi="pt-BR"/>
      </w:rPr>
    </w:lvl>
    <w:lvl w:ilvl="3" w:tplc="7D64E61E">
      <w:numFmt w:val="bullet"/>
      <w:lvlText w:val="•"/>
      <w:lvlJc w:val="left"/>
      <w:pPr>
        <w:ind w:left="1061" w:hanging="140"/>
      </w:pPr>
      <w:rPr>
        <w:rFonts w:hint="default"/>
        <w:lang w:val="pt-BR" w:eastAsia="pt-BR" w:bidi="pt-BR"/>
      </w:rPr>
    </w:lvl>
    <w:lvl w:ilvl="4" w:tplc="D0FE420A">
      <w:numFmt w:val="bullet"/>
      <w:lvlText w:val="•"/>
      <w:lvlJc w:val="left"/>
      <w:pPr>
        <w:ind w:left="1355" w:hanging="140"/>
      </w:pPr>
      <w:rPr>
        <w:rFonts w:hint="default"/>
        <w:lang w:val="pt-BR" w:eastAsia="pt-BR" w:bidi="pt-BR"/>
      </w:rPr>
    </w:lvl>
    <w:lvl w:ilvl="5" w:tplc="CAA82A12">
      <w:numFmt w:val="bullet"/>
      <w:lvlText w:val="•"/>
      <w:lvlJc w:val="left"/>
      <w:pPr>
        <w:ind w:left="1649" w:hanging="140"/>
      </w:pPr>
      <w:rPr>
        <w:rFonts w:hint="default"/>
        <w:lang w:val="pt-BR" w:eastAsia="pt-BR" w:bidi="pt-BR"/>
      </w:rPr>
    </w:lvl>
    <w:lvl w:ilvl="6" w:tplc="4C305026">
      <w:numFmt w:val="bullet"/>
      <w:lvlText w:val="•"/>
      <w:lvlJc w:val="left"/>
      <w:pPr>
        <w:ind w:left="1942" w:hanging="140"/>
      </w:pPr>
      <w:rPr>
        <w:rFonts w:hint="default"/>
        <w:lang w:val="pt-BR" w:eastAsia="pt-BR" w:bidi="pt-BR"/>
      </w:rPr>
    </w:lvl>
    <w:lvl w:ilvl="7" w:tplc="4B927294">
      <w:numFmt w:val="bullet"/>
      <w:lvlText w:val="•"/>
      <w:lvlJc w:val="left"/>
      <w:pPr>
        <w:ind w:left="2236" w:hanging="140"/>
      </w:pPr>
      <w:rPr>
        <w:rFonts w:hint="default"/>
        <w:lang w:val="pt-BR" w:eastAsia="pt-BR" w:bidi="pt-BR"/>
      </w:rPr>
    </w:lvl>
    <w:lvl w:ilvl="8" w:tplc="00D41578">
      <w:numFmt w:val="bullet"/>
      <w:lvlText w:val="•"/>
      <w:lvlJc w:val="left"/>
      <w:pPr>
        <w:ind w:left="2530" w:hanging="140"/>
      </w:pPr>
      <w:rPr>
        <w:rFonts w:hint="default"/>
        <w:lang w:val="pt-BR" w:eastAsia="pt-BR" w:bidi="pt-BR"/>
      </w:rPr>
    </w:lvl>
  </w:abstractNum>
  <w:abstractNum w:abstractNumId="23">
    <w:nsid w:val="258238AF"/>
    <w:multiLevelType w:val="hybridMultilevel"/>
    <w:tmpl w:val="C1D0CB22"/>
    <w:lvl w:ilvl="0" w:tplc="7A7C6952">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EA985C90">
      <w:numFmt w:val="bullet"/>
      <w:lvlText w:val="•"/>
      <w:lvlJc w:val="left"/>
      <w:pPr>
        <w:ind w:left="273" w:hanging="94"/>
      </w:pPr>
      <w:rPr>
        <w:rFonts w:hint="default"/>
        <w:lang w:val="pt-BR" w:eastAsia="pt-BR" w:bidi="pt-BR"/>
      </w:rPr>
    </w:lvl>
    <w:lvl w:ilvl="2" w:tplc="7E26DD78">
      <w:numFmt w:val="bullet"/>
      <w:lvlText w:val="•"/>
      <w:lvlJc w:val="left"/>
      <w:pPr>
        <w:ind w:left="447" w:hanging="94"/>
      </w:pPr>
      <w:rPr>
        <w:rFonts w:hint="default"/>
        <w:lang w:val="pt-BR" w:eastAsia="pt-BR" w:bidi="pt-BR"/>
      </w:rPr>
    </w:lvl>
    <w:lvl w:ilvl="3" w:tplc="C3DEB048">
      <w:numFmt w:val="bullet"/>
      <w:lvlText w:val="•"/>
      <w:lvlJc w:val="left"/>
      <w:pPr>
        <w:ind w:left="620" w:hanging="94"/>
      </w:pPr>
      <w:rPr>
        <w:rFonts w:hint="default"/>
        <w:lang w:val="pt-BR" w:eastAsia="pt-BR" w:bidi="pt-BR"/>
      </w:rPr>
    </w:lvl>
    <w:lvl w:ilvl="4" w:tplc="41EA2F7E">
      <w:numFmt w:val="bullet"/>
      <w:lvlText w:val="•"/>
      <w:lvlJc w:val="left"/>
      <w:pPr>
        <w:ind w:left="794" w:hanging="94"/>
      </w:pPr>
      <w:rPr>
        <w:rFonts w:hint="default"/>
        <w:lang w:val="pt-BR" w:eastAsia="pt-BR" w:bidi="pt-BR"/>
      </w:rPr>
    </w:lvl>
    <w:lvl w:ilvl="5" w:tplc="39608070">
      <w:numFmt w:val="bullet"/>
      <w:lvlText w:val="•"/>
      <w:lvlJc w:val="left"/>
      <w:pPr>
        <w:ind w:left="967" w:hanging="94"/>
      </w:pPr>
      <w:rPr>
        <w:rFonts w:hint="default"/>
        <w:lang w:val="pt-BR" w:eastAsia="pt-BR" w:bidi="pt-BR"/>
      </w:rPr>
    </w:lvl>
    <w:lvl w:ilvl="6" w:tplc="D76AB35E">
      <w:numFmt w:val="bullet"/>
      <w:lvlText w:val="•"/>
      <w:lvlJc w:val="left"/>
      <w:pPr>
        <w:ind w:left="1141" w:hanging="94"/>
      </w:pPr>
      <w:rPr>
        <w:rFonts w:hint="default"/>
        <w:lang w:val="pt-BR" w:eastAsia="pt-BR" w:bidi="pt-BR"/>
      </w:rPr>
    </w:lvl>
    <w:lvl w:ilvl="7" w:tplc="9A0E8002">
      <w:numFmt w:val="bullet"/>
      <w:lvlText w:val="•"/>
      <w:lvlJc w:val="left"/>
      <w:pPr>
        <w:ind w:left="1314" w:hanging="94"/>
      </w:pPr>
      <w:rPr>
        <w:rFonts w:hint="default"/>
        <w:lang w:val="pt-BR" w:eastAsia="pt-BR" w:bidi="pt-BR"/>
      </w:rPr>
    </w:lvl>
    <w:lvl w:ilvl="8" w:tplc="4FDAF63E">
      <w:numFmt w:val="bullet"/>
      <w:lvlText w:val="•"/>
      <w:lvlJc w:val="left"/>
      <w:pPr>
        <w:ind w:left="1488" w:hanging="94"/>
      </w:pPr>
      <w:rPr>
        <w:rFonts w:hint="default"/>
        <w:lang w:val="pt-BR" w:eastAsia="pt-BR" w:bidi="pt-BR"/>
      </w:rPr>
    </w:lvl>
  </w:abstractNum>
  <w:abstractNum w:abstractNumId="24">
    <w:nsid w:val="2AA94748"/>
    <w:multiLevelType w:val="hybridMultilevel"/>
    <w:tmpl w:val="C6B81834"/>
    <w:lvl w:ilvl="0" w:tplc="F3C688E8">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B442C95E">
      <w:numFmt w:val="bullet"/>
      <w:lvlText w:val="•"/>
      <w:lvlJc w:val="left"/>
      <w:pPr>
        <w:ind w:left="299" w:hanging="94"/>
      </w:pPr>
      <w:rPr>
        <w:rFonts w:hint="default"/>
        <w:lang w:val="pt-BR" w:eastAsia="pt-BR" w:bidi="pt-BR"/>
      </w:rPr>
    </w:lvl>
    <w:lvl w:ilvl="2" w:tplc="B03C91EC">
      <w:numFmt w:val="bullet"/>
      <w:lvlText w:val="•"/>
      <w:lvlJc w:val="left"/>
      <w:pPr>
        <w:ind w:left="499" w:hanging="94"/>
      </w:pPr>
      <w:rPr>
        <w:rFonts w:hint="default"/>
        <w:lang w:val="pt-BR" w:eastAsia="pt-BR" w:bidi="pt-BR"/>
      </w:rPr>
    </w:lvl>
    <w:lvl w:ilvl="3" w:tplc="8C88B42C">
      <w:numFmt w:val="bullet"/>
      <w:lvlText w:val="•"/>
      <w:lvlJc w:val="left"/>
      <w:pPr>
        <w:ind w:left="699" w:hanging="94"/>
      </w:pPr>
      <w:rPr>
        <w:rFonts w:hint="default"/>
        <w:lang w:val="pt-BR" w:eastAsia="pt-BR" w:bidi="pt-BR"/>
      </w:rPr>
    </w:lvl>
    <w:lvl w:ilvl="4" w:tplc="912CDDB4">
      <w:numFmt w:val="bullet"/>
      <w:lvlText w:val="•"/>
      <w:lvlJc w:val="left"/>
      <w:pPr>
        <w:ind w:left="899" w:hanging="94"/>
      </w:pPr>
      <w:rPr>
        <w:rFonts w:hint="default"/>
        <w:lang w:val="pt-BR" w:eastAsia="pt-BR" w:bidi="pt-BR"/>
      </w:rPr>
    </w:lvl>
    <w:lvl w:ilvl="5" w:tplc="DCA0A232">
      <w:numFmt w:val="bullet"/>
      <w:lvlText w:val="•"/>
      <w:lvlJc w:val="left"/>
      <w:pPr>
        <w:ind w:left="1099" w:hanging="94"/>
      </w:pPr>
      <w:rPr>
        <w:rFonts w:hint="default"/>
        <w:lang w:val="pt-BR" w:eastAsia="pt-BR" w:bidi="pt-BR"/>
      </w:rPr>
    </w:lvl>
    <w:lvl w:ilvl="6" w:tplc="EF7E4F3C">
      <w:numFmt w:val="bullet"/>
      <w:lvlText w:val="•"/>
      <w:lvlJc w:val="left"/>
      <w:pPr>
        <w:ind w:left="1298" w:hanging="94"/>
      </w:pPr>
      <w:rPr>
        <w:rFonts w:hint="default"/>
        <w:lang w:val="pt-BR" w:eastAsia="pt-BR" w:bidi="pt-BR"/>
      </w:rPr>
    </w:lvl>
    <w:lvl w:ilvl="7" w:tplc="3AC88AC8">
      <w:numFmt w:val="bullet"/>
      <w:lvlText w:val="•"/>
      <w:lvlJc w:val="left"/>
      <w:pPr>
        <w:ind w:left="1498" w:hanging="94"/>
      </w:pPr>
      <w:rPr>
        <w:rFonts w:hint="default"/>
        <w:lang w:val="pt-BR" w:eastAsia="pt-BR" w:bidi="pt-BR"/>
      </w:rPr>
    </w:lvl>
    <w:lvl w:ilvl="8" w:tplc="BEE86FF4">
      <w:numFmt w:val="bullet"/>
      <w:lvlText w:val="•"/>
      <w:lvlJc w:val="left"/>
      <w:pPr>
        <w:ind w:left="1698" w:hanging="94"/>
      </w:pPr>
      <w:rPr>
        <w:rFonts w:hint="default"/>
        <w:lang w:val="pt-BR" w:eastAsia="pt-BR" w:bidi="pt-BR"/>
      </w:rPr>
    </w:lvl>
  </w:abstractNum>
  <w:abstractNum w:abstractNumId="25">
    <w:nsid w:val="2D6C3796"/>
    <w:multiLevelType w:val="hybridMultilevel"/>
    <w:tmpl w:val="776007B0"/>
    <w:lvl w:ilvl="0" w:tplc="440AC6BE">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0B54FE34">
      <w:numFmt w:val="bullet"/>
      <w:lvlText w:val="•"/>
      <w:lvlJc w:val="left"/>
      <w:pPr>
        <w:ind w:left="299" w:hanging="94"/>
      </w:pPr>
      <w:rPr>
        <w:rFonts w:hint="default"/>
        <w:lang w:val="pt-BR" w:eastAsia="pt-BR" w:bidi="pt-BR"/>
      </w:rPr>
    </w:lvl>
    <w:lvl w:ilvl="2" w:tplc="CA2A3728">
      <w:numFmt w:val="bullet"/>
      <w:lvlText w:val="•"/>
      <w:lvlJc w:val="left"/>
      <w:pPr>
        <w:ind w:left="499" w:hanging="94"/>
      </w:pPr>
      <w:rPr>
        <w:rFonts w:hint="default"/>
        <w:lang w:val="pt-BR" w:eastAsia="pt-BR" w:bidi="pt-BR"/>
      </w:rPr>
    </w:lvl>
    <w:lvl w:ilvl="3" w:tplc="8732EE9E">
      <w:numFmt w:val="bullet"/>
      <w:lvlText w:val="•"/>
      <w:lvlJc w:val="left"/>
      <w:pPr>
        <w:ind w:left="699" w:hanging="94"/>
      </w:pPr>
      <w:rPr>
        <w:rFonts w:hint="default"/>
        <w:lang w:val="pt-BR" w:eastAsia="pt-BR" w:bidi="pt-BR"/>
      </w:rPr>
    </w:lvl>
    <w:lvl w:ilvl="4" w:tplc="B6DEE5D4">
      <w:numFmt w:val="bullet"/>
      <w:lvlText w:val="•"/>
      <w:lvlJc w:val="left"/>
      <w:pPr>
        <w:ind w:left="899" w:hanging="94"/>
      </w:pPr>
      <w:rPr>
        <w:rFonts w:hint="default"/>
        <w:lang w:val="pt-BR" w:eastAsia="pt-BR" w:bidi="pt-BR"/>
      </w:rPr>
    </w:lvl>
    <w:lvl w:ilvl="5" w:tplc="BCA22468">
      <w:numFmt w:val="bullet"/>
      <w:lvlText w:val="•"/>
      <w:lvlJc w:val="left"/>
      <w:pPr>
        <w:ind w:left="1099" w:hanging="94"/>
      </w:pPr>
      <w:rPr>
        <w:rFonts w:hint="default"/>
        <w:lang w:val="pt-BR" w:eastAsia="pt-BR" w:bidi="pt-BR"/>
      </w:rPr>
    </w:lvl>
    <w:lvl w:ilvl="6" w:tplc="F0B25E36">
      <w:numFmt w:val="bullet"/>
      <w:lvlText w:val="•"/>
      <w:lvlJc w:val="left"/>
      <w:pPr>
        <w:ind w:left="1298" w:hanging="94"/>
      </w:pPr>
      <w:rPr>
        <w:rFonts w:hint="default"/>
        <w:lang w:val="pt-BR" w:eastAsia="pt-BR" w:bidi="pt-BR"/>
      </w:rPr>
    </w:lvl>
    <w:lvl w:ilvl="7" w:tplc="96245E60">
      <w:numFmt w:val="bullet"/>
      <w:lvlText w:val="•"/>
      <w:lvlJc w:val="left"/>
      <w:pPr>
        <w:ind w:left="1498" w:hanging="94"/>
      </w:pPr>
      <w:rPr>
        <w:rFonts w:hint="default"/>
        <w:lang w:val="pt-BR" w:eastAsia="pt-BR" w:bidi="pt-BR"/>
      </w:rPr>
    </w:lvl>
    <w:lvl w:ilvl="8" w:tplc="FDF2BD98">
      <w:numFmt w:val="bullet"/>
      <w:lvlText w:val="•"/>
      <w:lvlJc w:val="left"/>
      <w:pPr>
        <w:ind w:left="1698" w:hanging="94"/>
      </w:pPr>
      <w:rPr>
        <w:rFonts w:hint="default"/>
        <w:lang w:val="pt-BR" w:eastAsia="pt-BR" w:bidi="pt-BR"/>
      </w:rPr>
    </w:lvl>
  </w:abstractNum>
  <w:abstractNum w:abstractNumId="26">
    <w:nsid w:val="30200949"/>
    <w:multiLevelType w:val="hybridMultilevel"/>
    <w:tmpl w:val="C8501A8C"/>
    <w:lvl w:ilvl="0" w:tplc="B9B4AF60">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A3569470">
      <w:numFmt w:val="bullet"/>
      <w:lvlText w:val="•"/>
      <w:lvlJc w:val="left"/>
      <w:pPr>
        <w:ind w:left="259" w:hanging="96"/>
      </w:pPr>
      <w:rPr>
        <w:rFonts w:hint="default"/>
        <w:lang w:val="pt-BR" w:eastAsia="pt-BR" w:bidi="pt-BR"/>
      </w:rPr>
    </w:lvl>
    <w:lvl w:ilvl="2" w:tplc="153AA3A6">
      <w:numFmt w:val="bullet"/>
      <w:lvlText w:val="•"/>
      <w:lvlJc w:val="left"/>
      <w:pPr>
        <w:ind w:left="418" w:hanging="96"/>
      </w:pPr>
      <w:rPr>
        <w:rFonts w:hint="default"/>
        <w:lang w:val="pt-BR" w:eastAsia="pt-BR" w:bidi="pt-BR"/>
      </w:rPr>
    </w:lvl>
    <w:lvl w:ilvl="3" w:tplc="8A2C4048">
      <w:numFmt w:val="bullet"/>
      <w:lvlText w:val="•"/>
      <w:lvlJc w:val="left"/>
      <w:pPr>
        <w:ind w:left="577" w:hanging="96"/>
      </w:pPr>
      <w:rPr>
        <w:rFonts w:hint="default"/>
        <w:lang w:val="pt-BR" w:eastAsia="pt-BR" w:bidi="pt-BR"/>
      </w:rPr>
    </w:lvl>
    <w:lvl w:ilvl="4" w:tplc="54C2011C">
      <w:numFmt w:val="bullet"/>
      <w:lvlText w:val="•"/>
      <w:lvlJc w:val="left"/>
      <w:pPr>
        <w:ind w:left="737" w:hanging="96"/>
      </w:pPr>
      <w:rPr>
        <w:rFonts w:hint="default"/>
        <w:lang w:val="pt-BR" w:eastAsia="pt-BR" w:bidi="pt-BR"/>
      </w:rPr>
    </w:lvl>
    <w:lvl w:ilvl="5" w:tplc="E572C336">
      <w:numFmt w:val="bullet"/>
      <w:lvlText w:val="•"/>
      <w:lvlJc w:val="left"/>
      <w:pPr>
        <w:ind w:left="896" w:hanging="96"/>
      </w:pPr>
      <w:rPr>
        <w:rFonts w:hint="default"/>
        <w:lang w:val="pt-BR" w:eastAsia="pt-BR" w:bidi="pt-BR"/>
      </w:rPr>
    </w:lvl>
    <w:lvl w:ilvl="6" w:tplc="7AEE5DAC">
      <w:numFmt w:val="bullet"/>
      <w:lvlText w:val="•"/>
      <w:lvlJc w:val="left"/>
      <w:pPr>
        <w:ind w:left="1055" w:hanging="96"/>
      </w:pPr>
      <w:rPr>
        <w:rFonts w:hint="default"/>
        <w:lang w:val="pt-BR" w:eastAsia="pt-BR" w:bidi="pt-BR"/>
      </w:rPr>
    </w:lvl>
    <w:lvl w:ilvl="7" w:tplc="EE9A34E2">
      <w:numFmt w:val="bullet"/>
      <w:lvlText w:val="•"/>
      <w:lvlJc w:val="left"/>
      <w:pPr>
        <w:ind w:left="1215" w:hanging="96"/>
      </w:pPr>
      <w:rPr>
        <w:rFonts w:hint="default"/>
        <w:lang w:val="pt-BR" w:eastAsia="pt-BR" w:bidi="pt-BR"/>
      </w:rPr>
    </w:lvl>
    <w:lvl w:ilvl="8" w:tplc="1F42B168">
      <w:numFmt w:val="bullet"/>
      <w:lvlText w:val="•"/>
      <w:lvlJc w:val="left"/>
      <w:pPr>
        <w:ind w:left="1374" w:hanging="96"/>
      </w:pPr>
      <w:rPr>
        <w:rFonts w:hint="default"/>
        <w:lang w:val="pt-BR" w:eastAsia="pt-BR" w:bidi="pt-BR"/>
      </w:rPr>
    </w:lvl>
  </w:abstractNum>
  <w:abstractNum w:abstractNumId="27">
    <w:nsid w:val="309C1B8D"/>
    <w:multiLevelType w:val="hybridMultilevel"/>
    <w:tmpl w:val="5EE028DC"/>
    <w:lvl w:ilvl="0" w:tplc="03B0BC68">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5CC086FC">
      <w:numFmt w:val="bullet"/>
      <w:lvlText w:val="•"/>
      <w:lvlJc w:val="left"/>
      <w:pPr>
        <w:ind w:left="287" w:hanging="94"/>
      </w:pPr>
      <w:rPr>
        <w:rFonts w:hint="default"/>
        <w:lang w:val="pt-BR" w:eastAsia="pt-BR" w:bidi="pt-BR"/>
      </w:rPr>
    </w:lvl>
    <w:lvl w:ilvl="2" w:tplc="E92030B4">
      <w:numFmt w:val="bullet"/>
      <w:lvlText w:val="•"/>
      <w:lvlJc w:val="left"/>
      <w:pPr>
        <w:ind w:left="475" w:hanging="94"/>
      </w:pPr>
      <w:rPr>
        <w:rFonts w:hint="default"/>
        <w:lang w:val="pt-BR" w:eastAsia="pt-BR" w:bidi="pt-BR"/>
      </w:rPr>
    </w:lvl>
    <w:lvl w:ilvl="3" w:tplc="B7D4B09A">
      <w:numFmt w:val="bullet"/>
      <w:lvlText w:val="•"/>
      <w:lvlJc w:val="left"/>
      <w:pPr>
        <w:ind w:left="662" w:hanging="94"/>
      </w:pPr>
      <w:rPr>
        <w:rFonts w:hint="default"/>
        <w:lang w:val="pt-BR" w:eastAsia="pt-BR" w:bidi="pt-BR"/>
      </w:rPr>
    </w:lvl>
    <w:lvl w:ilvl="4" w:tplc="7916C53E">
      <w:numFmt w:val="bullet"/>
      <w:lvlText w:val="•"/>
      <w:lvlJc w:val="left"/>
      <w:pPr>
        <w:ind w:left="850" w:hanging="94"/>
      </w:pPr>
      <w:rPr>
        <w:rFonts w:hint="default"/>
        <w:lang w:val="pt-BR" w:eastAsia="pt-BR" w:bidi="pt-BR"/>
      </w:rPr>
    </w:lvl>
    <w:lvl w:ilvl="5" w:tplc="886C2830">
      <w:numFmt w:val="bullet"/>
      <w:lvlText w:val="•"/>
      <w:lvlJc w:val="left"/>
      <w:pPr>
        <w:ind w:left="1038" w:hanging="94"/>
      </w:pPr>
      <w:rPr>
        <w:rFonts w:hint="default"/>
        <w:lang w:val="pt-BR" w:eastAsia="pt-BR" w:bidi="pt-BR"/>
      </w:rPr>
    </w:lvl>
    <w:lvl w:ilvl="6" w:tplc="1C5E8236">
      <w:numFmt w:val="bullet"/>
      <w:lvlText w:val="•"/>
      <w:lvlJc w:val="left"/>
      <w:pPr>
        <w:ind w:left="1225" w:hanging="94"/>
      </w:pPr>
      <w:rPr>
        <w:rFonts w:hint="default"/>
        <w:lang w:val="pt-BR" w:eastAsia="pt-BR" w:bidi="pt-BR"/>
      </w:rPr>
    </w:lvl>
    <w:lvl w:ilvl="7" w:tplc="CB0ADAB6">
      <w:numFmt w:val="bullet"/>
      <w:lvlText w:val="•"/>
      <w:lvlJc w:val="left"/>
      <w:pPr>
        <w:ind w:left="1413" w:hanging="94"/>
      </w:pPr>
      <w:rPr>
        <w:rFonts w:hint="default"/>
        <w:lang w:val="pt-BR" w:eastAsia="pt-BR" w:bidi="pt-BR"/>
      </w:rPr>
    </w:lvl>
    <w:lvl w:ilvl="8" w:tplc="1AF0BC14">
      <w:numFmt w:val="bullet"/>
      <w:lvlText w:val="•"/>
      <w:lvlJc w:val="left"/>
      <w:pPr>
        <w:ind w:left="1600" w:hanging="94"/>
      </w:pPr>
      <w:rPr>
        <w:rFonts w:hint="default"/>
        <w:lang w:val="pt-BR" w:eastAsia="pt-BR" w:bidi="pt-BR"/>
      </w:rPr>
    </w:lvl>
  </w:abstractNum>
  <w:abstractNum w:abstractNumId="28">
    <w:nsid w:val="309E5C0F"/>
    <w:multiLevelType w:val="hybridMultilevel"/>
    <w:tmpl w:val="FBCA1982"/>
    <w:lvl w:ilvl="0" w:tplc="0B6EBF92">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F57C1BEC">
      <w:numFmt w:val="bullet"/>
      <w:lvlText w:val="•"/>
      <w:lvlJc w:val="left"/>
      <w:pPr>
        <w:ind w:left="273" w:hanging="94"/>
      </w:pPr>
      <w:rPr>
        <w:rFonts w:hint="default"/>
        <w:lang w:val="pt-BR" w:eastAsia="pt-BR" w:bidi="pt-BR"/>
      </w:rPr>
    </w:lvl>
    <w:lvl w:ilvl="2" w:tplc="7A2C7288">
      <w:numFmt w:val="bullet"/>
      <w:lvlText w:val="•"/>
      <w:lvlJc w:val="left"/>
      <w:pPr>
        <w:ind w:left="447" w:hanging="94"/>
      </w:pPr>
      <w:rPr>
        <w:rFonts w:hint="default"/>
        <w:lang w:val="pt-BR" w:eastAsia="pt-BR" w:bidi="pt-BR"/>
      </w:rPr>
    </w:lvl>
    <w:lvl w:ilvl="3" w:tplc="24D089FE">
      <w:numFmt w:val="bullet"/>
      <w:lvlText w:val="•"/>
      <w:lvlJc w:val="left"/>
      <w:pPr>
        <w:ind w:left="620" w:hanging="94"/>
      </w:pPr>
      <w:rPr>
        <w:rFonts w:hint="default"/>
        <w:lang w:val="pt-BR" w:eastAsia="pt-BR" w:bidi="pt-BR"/>
      </w:rPr>
    </w:lvl>
    <w:lvl w:ilvl="4" w:tplc="75720ACE">
      <w:numFmt w:val="bullet"/>
      <w:lvlText w:val="•"/>
      <w:lvlJc w:val="left"/>
      <w:pPr>
        <w:ind w:left="794" w:hanging="94"/>
      </w:pPr>
      <w:rPr>
        <w:rFonts w:hint="default"/>
        <w:lang w:val="pt-BR" w:eastAsia="pt-BR" w:bidi="pt-BR"/>
      </w:rPr>
    </w:lvl>
    <w:lvl w:ilvl="5" w:tplc="C062123A">
      <w:numFmt w:val="bullet"/>
      <w:lvlText w:val="•"/>
      <w:lvlJc w:val="left"/>
      <w:pPr>
        <w:ind w:left="967" w:hanging="94"/>
      </w:pPr>
      <w:rPr>
        <w:rFonts w:hint="default"/>
        <w:lang w:val="pt-BR" w:eastAsia="pt-BR" w:bidi="pt-BR"/>
      </w:rPr>
    </w:lvl>
    <w:lvl w:ilvl="6" w:tplc="B986E438">
      <w:numFmt w:val="bullet"/>
      <w:lvlText w:val="•"/>
      <w:lvlJc w:val="left"/>
      <w:pPr>
        <w:ind w:left="1141" w:hanging="94"/>
      </w:pPr>
      <w:rPr>
        <w:rFonts w:hint="default"/>
        <w:lang w:val="pt-BR" w:eastAsia="pt-BR" w:bidi="pt-BR"/>
      </w:rPr>
    </w:lvl>
    <w:lvl w:ilvl="7" w:tplc="C77EB668">
      <w:numFmt w:val="bullet"/>
      <w:lvlText w:val="•"/>
      <w:lvlJc w:val="left"/>
      <w:pPr>
        <w:ind w:left="1314" w:hanging="94"/>
      </w:pPr>
      <w:rPr>
        <w:rFonts w:hint="default"/>
        <w:lang w:val="pt-BR" w:eastAsia="pt-BR" w:bidi="pt-BR"/>
      </w:rPr>
    </w:lvl>
    <w:lvl w:ilvl="8" w:tplc="2A485AFA">
      <w:numFmt w:val="bullet"/>
      <w:lvlText w:val="•"/>
      <w:lvlJc w:val="left"/>
      <w:pPr>
        <w:ind w:left="1488" w:hanging="94"/>
      </w:pPr>
      <w:rPr>
        <w:rFonts w:hint="default"/>
        <w:lang w:val="pt-BR" w:eastAsia="pt-BR" w:bidi="pt-BR"/>
      </w:rPr>
    </w:lvl>
  </w:abstractNum>
  <w:abstractNum w:abstractNumId="29">
    <w:nsid w:val="36E22B14"/>
    <w:multiLevelType w:val="hybridMultilevel"/>
    <w:tmpl w:val="C75CACB2"/>
    <w:lvl w:ilvl="0" w:tplc="AA585C46">
      <w:start w:val="1"/>
      <w:numFmt w:val="decimal"/>
      <w:lvlText w:val="%1"/>
      <w:lvlJc w:val="left"/>
      <w:pPr>
        <w:ind w:left="281" w:hanging="169"/>
        <w:jc w:val="left"/>
      </w:pPr>
      <w:rPr>
        <w:rFonts w:ascii="Times New Roman" w:eastAsia="Times New Roman" w:hAnsi="Times New Roman" w:cs="Times New Roman" w:hint="default"/>
        <w:b/>
        <w:bCs/>
        <w:w w:val="100"/>
        <w:sz w:val="24"/>
        <w:szCs w:val="24"/>
        <w:lang w:val="pt-BR" w:eastAsia="pt-BR" w:bidi="pt-BR"/>
      </w:rPr>
    </w:lvl>
    <w:lvl w:ilvl="1" w:tplc="655295EE">
      <w:numFmt w:val="bullet"/>
      <w:lvlText w:val="-"/>
      <w:lvlJc w:val="left"/>
      <w:pPr>
        <w:ind w:left="112" w:hanging="192"/>
      </w:pPr>
      <w:rPr>
        <w:rFonts w:ascii="Times New Roman" w:eastAsia="Times New Roman" w:hAnsi="Times New Roman" w:cs="Times New Roman" w:hint="default"/>
        <w:spacing w:val="-11"/>
        <w:w w:val="99"/>
        <w:sz w:val="24"/>
        <w:szCs w:val="24"/>
        <w:lang w:val="pt-BR" w:eastAsia="pt-BR" w:bidi="pt-BR"/>
      </w:rPr>
    </w:lvl>
    <w:lvl w:ilvl="2" w:tplc="7674B472">
      <w:numFmt w:val="bullet"/>
      <w:lvlText w:val="•"/>
      <w:lvlJc w:val="left"/>
      <w:pPr>
        <w:ind w:left="680" w:hanging="192"/>
      </w:pPr>
      <w:rPr>
        <w:rFonts w:hint="default"/>
        <w:lang w:val="pt-BR" w:eastAsia="pt-BR" w:bidi="pt-BR"/>
      </w:rPr>
    </w:lvl>
    <w:lvl w:ilvl="3" w:tplc="0590A906">
      <w:numFmt w:val="bullet"/>
      <w:lvlText w:val="•"/>
      <w:lvlJc w:val="left"/>
      <w:pPr>
        <w:ind w:left="800" w:hanging="192"/>
      </w:pPr>
      <w:rPr>
        <w:rFonts w:hint="default"/>
        <w:lang w:val="pt-BR" w:eastAsia="pt-BR" w:bidi="pt-BR"/>
      </w:rPr>
    </w:lvl>
    <w:lvl w:ilvl="4" w:tplc="DCE4BF7A">
      <w:numFmt w:val="bullet"/>
      <w:lvlText w:val="•"/>
      <w:lvlJc w:val="left"/>
      <w:pPr>
        <w:ind w:left="2175" w:hanging="192"/>
      </w:pPr>
      <w:rPr>
        <w:rFonts w:hint="default"/>
        <w:lang w:val="pt-BR" w:eastAsia="pt-BR" w:bidi="pt-BR"/>
      </w:rPr>
    </w:lvl>
    <w:lvl w:ilvl="5" w:tplc="23001AB6">
      <w:numFmt w:val="bullet"/>
      <w:lvlText w:val="•"/>
      <w:lvlJc w:val="left"/>
      <w:pPr>
        <w:ind w:left="3550" w:hanging="192"/>
      </w:pPr>
      <w:rPr>
        <w:rFonts w:hint="default"/>
        <w:lang w:val="pt-BR" w:eastAsia="pt-BR" w:bidi="pt-BR"/>
      </w:rPr>
    </w:lvl>
    <w:lvl w:ilvl="6" w:tplc="413CF7FE">
      <w:numFmt w:val="bullet"/>
      <w:lvlText w:val="•"/>
      <w:lvlJc w:val="left"/>
      <w:pPr>
        <w:ind w:left="4925" w:hanging="192"/>
      </w:pPr>
      <w:rPr>
        <w:rFonts w:hint="default"/>
        <w:lang w:val="pt-BR" w:eastAsia="pt-BR" w:bidi="pt-BR"/>
      </w:rPr>
    </w:lvl>
    <w:lvl w:ilvl="7" w:tplc="78D4D9B2">
      <w:numFmt w:val="bullet"/>
      <w:lvlText w:val="•"/>
      <w:lvlJc w:val="left"/>
      <w:pPr>
        <w:ind w:left="6300" w:hanging="192"/>
      </w:pPr>
      <w:rPr>
        <w:rFonts w:hint="default"/>
        <w:lang w:val="pt-BR" w:eastAsia="pt-BR" w:bidi="pt-BR"/>
      </w:rPr>
    </w:lvl>
    <w:lvl w:ilvl="8" w:tplc="2F369CE0">
      <w:numFmt w:val="bullet"/>
      <w:lvlText w:val="•"/>
      <w:lvlJc w:val="left"/>
      <w:pPr>
        <w:ind w:left="7676" w:hanging="192"/>
      </w:pPr>
      <w:rPr>
        <w:rFonts w:hint="default"/>
        <w:lang w:val="pt-BR" w:eastAsia="pt-BR" w:bidi="pt-BR"/>
      </w:rPr>
    </w:lvl>
  </w:abstractNum>
  <w:abstractNum w:abstractNumId="30">
    <w:nsid w:val="38637195"/>
    <w:multiLevelType w:val="hybridMultilevel"/>
    <w:tmpl w:val="65EC831C"/>
    <w:lvl w:ilvl="0" w:tplc="53F66496">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6492C086">
      <w:numFmt w:val="bullet"/>
      <w:lvlText w:val="•"/>
      <w:lvlJc w:val="left"/>
      <w:pPr>
        <w:ind w:left="299" w:hanging="94"/>
      </w:pPr>
      <w:rPr>
        <w:rFonts w:hint="default"/>
        <w:lang w:val="pt-BR" w:eastAsia="pt-BR" w:bidi="pt-BR"/>
      </w:rPr>
    </w:lvl>
    <w:lvl w:ilvl="2" w:tplc="54C8EFC4">
      <w:numFmt w:val="bullet"/>
      <w:lvlText w:val="•"/>
      <w:lvlJc w:val="left"/>
      <w:pPr>
        <w:ind w:left="499" w:hanging="94"/>
      </w:pPr>
      <w:rPr>
        <w:rFonts w:hint="default"/>
        <w:lang w:val="pt-BR" w:eastAsia="pt-BR" w:bidi="pt-BR"/>
      </w:rPr>
    </w:lvl>
    <w:lvl w:ilvl="3" w:tplc="DA6E6A2A">
      <w:numFmt w:val="bullet"/>
      <w:lvlText w:val="•"/>
      <w:lvlJc w:val="left"/>
      <w:pPr>
        <w:ind w:left="699" w:hanging="94"/>
      </w:pPr>
      <w:rPr>
        <w:rFonts w:hint="default"/>
        <w:lang w:val="pt-BR" w:eastAsia="pt-BR" w:bidi="pt-BR"/>
      </w:rPr>
    </w:lvl>
    <w:lvl w:ilvl="4" w:tplc="46FCBE80">
      <w:numFmt w:val="bullet"/>
      <w:lvlText w:val="•"/>
      <w:lvlJc w:val="left"/>
      <w:pPr>
        <w:ind w:left="899" w:hanging="94"/>
      </w:pPr>
      <w:rPr>
        <w:rFonts w:hint="default"/>
        <w:lang w:val="pt-BR" w:eastAsia="pt-BR" w:bidi="pt-BR"/>
      </w:rPr>
    </w:lvl>
    <w:lvl w:ilvl="5" w:tplc="EC843A94">
      <w:numFmt w:val="bullet"/>
      <w:lvlText w:val="•"/>
      <w:lvlJc w:val="left"/>
      <w:pPr>
        <w:ind w:left="1099" w:hanging="94"/>
      </w:pPr>
      <w:rPr>
        <w:rFonts w:hint="default"/>
        <w:lang w:val="pt-BR" w:eastAsia="pt-BR" w:bidi="pt-BR"/>
      </w:rPr>
    </w:lvl>
    <w:lvl w:ilvl="6" w:tplc="CDBE6E18">
      <w:numFmt w:val="bullet"/>
      <w:lvlText w:val="•"/>
      <w:lvlJc w:val="left"/>
      <w:pPr>
        <w:ind w:left="1298" w:hanging="94"/>
      </w:pPr>
      <w:rPr>
        <w:rFonts w:hint="default"/>
        <w:lang w:val="pt-BR" w:eastAsia="pt-BR" w:bidi="pt-BR"/>
      </w:rPr>
    </w:lvl>
    <w:lvl w:ilvl="7" w:tplc="01B26E20">
      <w:numFmt w:val="bullet"/>
      <w:lvlText w:val="•"/>
      <w:lvlJc w:val="left"/>
      <w:pPr>
        <w:ind w:left="1498" w:hanging="94"/>
      </w:pPr>
      <w:rPr>
        <w:rFonts w:hint="default"/>
        <w:lang w:val="pt-BR" w:eastAsia="pt-BR" w:bidi="pt-BR"/>
      </w:rPr>
    </w:lvl>
    <w:lvl w:ilvl="8" w:tplc="4D38CDA0">
      <w:numFmt w:val="bullet"/>
      <w:lvlText w:val="•"/>
      <w:lvlJc w:val="left"/>
      <w:pPr>
        <w:ind w:left="1698" w:hanging="94"/>
      </w:pPr>
      <w:rPr>
        <w:rFonts w:hint="default"/>
        <w:lang w:val="pt-BR" w:eastAsia="pt-BR" w:bidi="pt-BR"/>
      </w:rPr>
    </w:lvl>
  </w:abstractNum>
  <w:abstractNum w:abstractNumId="31">
    <w:nsid w:val="38CE73BB"/>
    <w:multiLevelType w:val="hybridMultilevel"/>
    <w:tmpl w:val="41F005CA"/>
    <w:lvl w:ilvl="0" w:tplc="8C2050DC">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99500DAE">
      <w:numFmt w:val="bullet"/>
      <w:lvlText w:val="•"/>
      <w:lvlJc w:val="left"/>
      <w:pPr>
        <w:ind w:left="259" w:hanging="96"/>
      </w:pPr>
      <w:rPr>
        <w:rFonts w:hint="default"/>
        <w:lang w:val="pt-BR" w:eastAsia="pt-BR" w:bidi="pt-BR"/>
      </w:rPr>
    </w:lvl>
    <w:lvl w:ilvl="2" w:tplc="18DAB230">
      <w:numFmt w:val="bullet"/>
      <w:lvlText w:val="•"/>
      <w:lvlJc w:val="left"/>
      <w:pPr>
        <w:ind w:left="418" w:hanging="96"/>
      </w:pPr>
      <w:rPr>
        <w:rFonts w:hint="default"/>
        <w:lang w:val="pt-BR" w:eastAsia="pt-BR" w:bidi="pt-BR"/>
      </w:rPr>
    </w:lvl>
    <w:lvl w:ilvl="3" w:tplc="4F6684A2">
      <w:numFmt w:val="bullet"/>
      <w:lvlText w:val="•"/>
      <w:lvlJc w:val="left"/>
      <w:pPr>
        <w:ind w:left="577" w:hanging="96"/>
      </w:pPr>
      <w:rPr>
        <w:rFonts w:hint="default"/>
        <w:lang w:val="pt-BR" w:eastAsia="pt-BR" w:bidi="pt-BR"/>
      </w:rPr>
    </w:lvl>
    <w:lvl w:ilvl="4" w:tplc="D6B6B632">
      <w:numFmt w:val="bullet"/>
      <w:lvlText w:val="•"/>
      <w:lvlJc w:val="left"/>
      <w:pPr>
        <w:ind w:left="737" w:hanging="96"/>
      </w:pPr>
      <w:rPr>
        <w:rFonts w:hint="default"/>
        <w:lang w:val="pt-BR" w:eastAsia="pt-BR" w:bidi="pt-BR"/>
      </w:rPr>
    </w:lvl>
    <w:lvl w:ilvl="5" w:tplc="442EFD44">
      <w:numFmt w:val="bullet"/>
      <w:lvlText w:val="•"/>
      <w:lvlJc w:val="left"/>
      <w:pPr>
        <w:ind w:left="896" w:hanging="96"/>
      </w:pPr>
      <w:rPr>
        <w:rFonts w:hint="default"/>
        <w:lang w:val="pt-BR" w:eastAsia="pt-BR" w:bidi="pt-BR"/>
      </w:rPr>
    </w:lvl>
    <w:lvl w:ilvl="6" w:tplc="B5D6894A">
      <w:numFmt w:val="bullet"/>
      <w:lvlText w:val="•"/>
      <w:lvlJc w:val="left"/>
      <w:pPr>
        <w:ind w:left="1055" w:hanging="96"/>
      </w:pPr>
      <w:rPr>
        <w:rFonts w:hint="default"/>
        <w:lang w:val="pt-BR" w:eastAsia="pt-BR" w:bidi="pt-BR"/>
      </w:rPr>
    </w:lvl>
    <w:lvl w:ilvl="7" w:tplc="8320D0A0">
      <w:numFmt w:val="bullet"/>
      <w:lvlText w:val="•"/>
      <w:lvlJc w:val="left"/>
      <w:pPr>
        <w:ind w:left="1215" w:hanging="96"/>
      </w:pPr>
      <w:rPr>
        <w:rFonts w:hint="default"/>
        <w:lang w:val="pt-BR" w:eastAsia="pt-BR" w:bidi="pt-BR"/>
      </w:rPr>
    </w:lvl>
    <w:lvl w:ilvl="8" w:tplc="02AE0CA2">
      <w:numFmt w:val="bullet"/>
      <w:lvlText w:val="•"/>
      <w:lvlJc w:val="left"/>
      <w:pPr>
        <w:ind w:left="1374" w:hanging="96"/>
      </w:pPr>
      <w:rPr>
        <w:rFonts w:hint="default"/>
        <w:lang w:val="pt-BR" w:eastAsia="pt-BR" w:bidi="pt-BR"/>
      </w:rPr>
    </w:lvl>
  </w:abstractNum>
  <w:abstractNum w:abstractNumId="32">
    <w:nsid w:val="39D14ABD"/>
    <w:multiLevelType w:val="hybridMultilevel"/>
    <w:tmpl w:val="D024B1DE"/>
    <w:lvl w:ilvl="0" w:tplc="0CE2A1F0">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2028101A">
      <w:numFmt w:val="bullet"/>
      <w:lvlText w:val="•"/>
      <w:lvlJc w:val="left"/>
      <w:pPr>
        <w:ind w:left="259" w:hanging="96"/>
      </w:pPr>
      <w:rPr>
        <w:rFonts w:hint="default"/>
        <w:lang w:val="pt-BR" w:eastAsia="pt-BR" w:bidi="pt-BR"/>
      </w:rPr>
    </w:lvl>
    <w:lvl w:ilvl="2" w:tplc="033C4F02">
      <w:numFmt w:val="bullet"/>
      <w:lvlText w:val="•"/>
      <w:lvlJc w:val="left"/>
      <w:pPr>
        <w:ind w:left="418" w:hanging="96"/>
      </w:pPr>
      <w:rPr>
        <w:rFonts w:hint="default"/>
        <w:lang w:val="pt-BR" w:eastAsia="pt-BR" w:bidi="pt-BR"/>
      </w:rPr>
    </w:lvl>
    <w:lvl w:ilvl="3" w:tplc="902A079C">
      <w:numFmt w:val="bullet"/>
      <w:lvlText w:val="•"/>
      <w:lvlJc w:val="left"/>
      <w:pPr>
        <w:ind w:left="577" w:hanging="96"/>
      </w:pPr>
      <w:rPr>
        <w:rFonts w:hint="default"/>
        <w:lang w:val="pt-BR" w:eastAsia="pt-BR" w:bidi="pt-BR"/>
      </w:rPr>
    </w:lvl>
    <w:lvl w:ilvl="4" w:tplc="3ED01E30">
      <w:numFmt w:val="bullet"/>
      <w:lvlText w:val="•"/>
      <w:lvlJc w:val="left"/>
      <w:pPr>
        <w:ind w:left="737" w:hanging="96"/>
      </w:pPr>
      <w:rPr>
        <w:rFonts w:hint="default"/>
        <w:lang w:val="pt-BR" w:eastAsia="pt-BR" w:bidi="pt-BR"/>
      </w:rPr>
    </w:lvl>
    <w:lvl w:ilvl="5" w:tplc="860E2CC4">
      <w:numFmt w:val="bullet"/>
      <w:lvlText w:val="•"/>
      <w:lvlJc w:val="left"/>
      <w:pPr>
        <w:ind w:left="896" w:hanging="96"/>
      </w:pPr>
      <w:rPr>
        <w:rFonts w:hint="default"/>
        <w:lang w:val="pt-BR" w:eastAsia="pt-BR" w:bidi="pt-BR"/>
      </w:rPr>
    </w:lvl>
    <w:lvl w:ilvl="6" w:tplc="A9A6EEC2">
      <w:numFmt w:val="bullet"/>
      <w:lvlText w:val="•"/>
      <w:lvlJc w:val="left"/>
      <w:pPr>
        <w:ind w:left="1055" w:hanging="96"/>
      </w:pPr>
      <w:rPr>
        <w:rFonts w:hint="default"/>
        <w:lang w:val="pt-BR" w:eastAsia="pt-BR" w:bidi="pt-BR"/>
      </w:rPr>
    </w:lvl>
    <w:lvl w:ilvl="7" w:tplc="19FC4718">
      <w:numFmt w:val="bullet"/>
      <w:lvlText w:val="•"/>
      <w:lvlJc w:val="left"/>
      <w:pPr>
        <w:ind w:left="1215" w:hanging="96"/>
      </w:pPr>
      <w:rPr>
        <w:rFonts w:hint="default"/>
        <w:lang w:val="pt-BR" w:eastAsia="pt-BR" w:bidi="pt-BR"/>
      </w:rPr>
    </w:lvl>
    <w:lvl w:ilvl="8" w:tplc="B296A680">
      <w:numFmt w:val="bullet"/>
      <w:lvlText w:val="•"/>
      <w:lvlJc w:val="left"/>
      <w:pPr>
        <w:ind w:left="1374" w:hanging="96"/>
      </w:pPr>
      <w:rPr>
        <w:rFonts w:hint="default"/>
        <w:lang w:val="pt-BR" w:eastAsia="pt-BR" w:bidi="pt-BR"/>
      </w:rPr>
    </w:lvl>
  </w:abstractNum>
  <w:abstractNum w:abstractNumId="33">
    <w:nsid w:val="3B0E3635"/>
    <w:multiLevelType w:val="hybridMultilevel"/>
    <w:tmpl w:val="9DB227F4"/>
    <w:lvl w:ilvl="0" w:tplc="30DA9E06">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E5C07994">
      <w:numFmt w:val="bullet"/>
      <w:lvlText w:val="•"/>
      <w:lvlJc w:val="left"/>
      <w:pPr>
        <w:ind w:left="273" w:hanging="94"/>
      </w:pPr>
      <w:rPr>
        <w:rFonts w:hint="default"/>
        <w:lang w:val="pt-BR" w:eastAsia="pt-BR" w:bidi="pt-BR"/>
      </w:rPr>
    </w:lvl>
    <w:lvl w:ilvl="2" w:tplc="B9DEED8E">
      <w:numFmt w:val="bullet"/>
      <w:lvlText w:val="•"/>
      <w:lvlJc w:val="left"/>
      <w:pPr>
        <w:ind w:left="447" w:hanging="94"/>
      </w:pPr>
      <w:rPr>
        <w:rFonts w:hint="default"/>
        <w:lang w:val="pt-BR" w:eastAsia="pt-BR" w:bidi="pt-BR"/>
      </w:rPr>
    </w:lvl>
    <w:lvl w:ilvl="3" w:tplc="1E109C44">
      <w:numFmt w:val="bullet"/>
      <w:lvlText w:val="•"/>
      <w:lvlJc w:val="left"/>
      <w:pPr>
        <w:ind w:left="620" w:hanging="94"/>
      </w:pPr>
      <w:rPr>
        <w:rFonts w:hint="default"/>
        <w:lang w:val="pt-BR" w:eastAsia="pt-BR" w:bidi="pt-BR"/>
      </w:rPr>
    </w:lvl>
    <w:lvl w:ilvl="4" w:tplc="70AA83DA">
      <w:numFmt w:val="bullet"/>
      <w:lvlText w:val="•"/>
      <w:lvlJc w:val="left"/>
      <w:pPr>
        <w:ind w:left="794" w:hanging="94"/>
      </w:pPr>
      <w:rPr>
        <w:rFonts w:hint="default"/>
        <w:lang w:val="pt-BR" w:eastAsia="pt-BR" w:bidi="pt-BR"/>
      </w:rPr>
    </w:lvl>
    <w:lvl w:ilvl="5" w:tplc="CA68A908">
      <w:numFmt w:val="bullet"/>
      <w:lvlText w:val="•"/>
      <w:lvlJc w:val="left"/>
      <w:pPr>
        <w:ind w:left="967" w:hanging="94"/>
      </w:pPr>
      <w:rPr>
        <w:rFonts w:hint="default"/>
        <w:lang w:val="pt-BR" w:eastAsia="pt-BR" w:bidi="pt-BR"/>
      </w:rPr>
    </w:lvl>
    <w:lvl w:ilvl="6" w:tplc="0810B90C">
      <w:numFmt w:val="bullet"/>
      <w:lvlText w:val="•"/>
      <w:lvlJc w:val="left"/>
      <w:pPr>
        <w:ind w:left="1141" w:hanging="94"/>
      </w:pPr>
      <w:rPr>
        <w:rFonts w:hint="default"/>
        <w:lang w:val="pt-BR" w:eastAsia="pt-BR" w:bidi="pt-BR"/>
      </w:rPr>
    </w:lvl>
    <w:lvl w:ilvl="7" w:tplc="A4802BAE">
      <w:numFmt w:val="bullet"/>
      <w:lvlText w:val="•"/>
      <w:lvlJc w:val="left"/>
      <w:pPr>
        <w:ind w:left="1314" w:hanging="94"/>
      </w:pPr>
      <w:rPr>
        <w:rFonts w:hint="default"/>
        <w:lang w:val="pt-BR" w:eastAsia="pt-BR" w:bidi="pt-BR"/>
      </w:rPr>
    </w:lvl>
    <w:lvl w:ilvl="8" w:tplc="04DEFB42">
      <w:numFmt w:val="bullet"/>
      <w:lvlText w:val="•"/>
      <w:lvlJc w:val="left"/>
      <w:pPr>
        <w:ind w:left="1488" w:hanging="94"/>
      </w:pPr>
      <w:rPr>
        <w:rFonts w:hint="default"/>
        <w:lang w:val="pt-BR" w:eastAsia="pt-BR" w:bidi="pt-BR"/>
      </w:rPr>
    </w:lvl>
  </w:abstractNum>
  <w:abstractNum w:abstractNumId="34">
    <w:nsid w:val="3BDF09AA"/>
    <w:multiLevelType w:val="hybridMultilevel"/>
    <w:tmpl w:val="03A8C02C"/>
    <w:lvl w:ilvl="0" w:tplc="CE8A22F2">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E8049F8A">
      <w:numFmt w:val="bullet"/>
      <w:lvlText w:val="•"/>
      <w:lvlJc w:val="left"/>
      <w:pPr>
        <w:ind w:left="299" w:hanging="94"/>
      </w:pPr>
      <w:rPr>
        <w:rFonts w:hint="default"/>
        <w:lang w:val="pt-BR" w:eastAsia="pt-BR" w:bidi="pt-BR"/>
      </w:rPr>
    </w:lvl>
    <w:lvl w:ilvl="2" w:tplc="0792D3B6">
      <w:numFmt w:val="bullet"/>
      <w:lvlText w:val="•"/>
      <w:lvlJc w:val="left"/>
      <w:pPr>
        <w:ind w:left="499" w:hanging="94"/>
      </w:pPr>
      <w:rPr>
        <w:rFonts w:hint="default"/>
        <w:lang w:val="pt-BR" w:eastAsia="pt-BR" w:bidi="pt-BR"/>
      </w:rPr>
    </w:lvl>
    <w:lvl w:ilvl="3" w:tplc="8312B0D6">
      <w:numFmt w:val="bullet"/>
      <w:lvlText w:val="•"/>
      <w:lvlJc w:val="left"/>
      <w:pPr>
        <w:ind w:left="699" w:hanging="94"/>
      </w:pPr>
      <w:rPr>
        <w:rFonts w:hint="default"/>
        <w:lang w:val="pt-BR" w:eastAsia="pt-BR" w:bidi="pt-BR"/>
      </w:rPr>
    </w:lvl>
    <w:lvl w:ilvl="4" w:tplc="86107AAE">
      <w:numFmt w:val="bullet"/>
      <w:lvlText w:val="•"/>
      <w:lvlJc w:val="left"/>
      <w:pPr>
        <w:ind w:left="899" w:hanging="94"/>
      </w:pPr>
      <w:rPr>
        <w:rFonts w:hint="default"/>
        <w:lang w:val="pt-BR" w:eastAsia="pt-BR" w:bidi="pt-BR"/>
      </w:rPr>
    </w:lvl>
    <w:lvl w:ilvl="5" w:tplc="02EED3A4">
      <w:numFmt w:val="bullet"/>
      <w:lvlText w:val="•"/>
      <w:lvlJc w:val="left"/>
      <w:pPr>
        <w:ind w:left="1099" w:hanging="94"/>
      </w:pPr>
      <w:rPr>
        <w:rFonts w:hint="default"/>
        <w:lang w:val="pt-BR" w:eastAsia="pt-BR" w:bidi="pt-BR"/>
      </w:rPr>
    </w:lvl>
    <w:lvl w:ilvl="6" w:tplc="F350E7A8">
      <w:numFmt w:val="bullet"/>
      <w:lvlText w:val="•"/>
      <w:lvlJc w:val="left"/>
      <w:pPr>
        <w:ind w:left="1298" w:hanging="94"/>
      </w:pPr>
      <w:rPr>
        <w:rFonts w:hint="default"/>
        <w:lang w:val="pt-BR" w:eastAsia="pt-BR" w:bidi="pt-BR"/>
      </w:rPr>
    </w:lvl>
    <w:lvl w:ilvl="7" w:tplc="DA463CB2">
      <w:numFmt w:val="bullet"/>
      <w:lvlText w:val="•"/>
      <w:lvlJc w:val="left"/>
      <w:pPr>
        <w:ind w:left="1498" w:hanging="94"/>
      </w:pPr>
      <w:rPr>
        <w:rFonts w:hint="default"/>
        <w:lang w:val="pt-BR" w:eastAsia="pt-BR" w:bidi="pt-BR"/>
      </w:rPr>
    </w:lvl>
    <w:lvl w:ilvl="8" w:tplc="E82A5A84">
      <w:numFmt w:val="bullet"/>
      <w:lvlText w:val="•"/>
      <w:lvlJc w:val="left"/>
      <w:pPr>
        <w:ind w:left="1698" w:hanging="94"/>
      </w:pPr>
      <w:rPr>
        <w:rFonts w:hint="default"/>
        <w:lang w:val="pt-BR" w:eastAsia="pt-BR" w:bidi="pt-BR"/>
      </w:rPr>
    </w:lvl>
  </w:abstractNum>
  <w:abstractNum w:abstractNumId="35">
    <w:nsid w:val="3FBF462D"/>
    <w:multiLevelType w:val="hybridMultilevel"/>
    <w:tmpl w:val="F7E0FCBE"/>
    <w:lvl w:ilvl="0" w:tplc="B5E496E6">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60B227DC">
      <w:numFmt w:val="bullet"/>
      <w:lvlText w:val="•"/>
      <w:lvlJc w:val="left"/>
      <w:pPr>
        <w:ind w:left="299" w:hanging="94"/>
      </w:pPr>
      <w:rPr>
        <w:rFonts w:hint="default"/>
        <w:lang w:val="pt-BR" w:eastAsia="pt-BR" w:bidi="pt-BR"/>
      </w:rPr>
    </w:lvl>
    <w:lvl w:ilvl="2" w:tplc="8D4C3704">
      <w:numFmt w:val="bullet"/>
      <w:lvlText w:val="•"/>
      <w:lvlJc w:val="left"/>
      <w:pPr>
        <w:ind w:left="499" w:hanging="94"/>
      </w:pPr>
      <w:rPr>
        <w:rFonts w:hint="default"/>
        <w:lang w:val="pt-BR" w:eastAsia="pt-BR" w:bidi="pt-BR"/>
      </w:rPr>
    </w:lvl>
    <w:lvl w:ilvl="3" w:tplc="F85459EE">
      <w:numFmt w:val="bullet"/>
      <w:lvlText w:val="•"/>
      <w:lvlJc w:val="left"/>
      <w:pPr>
        <w:ind w:left="699" w:hanging="94"/>
      </w:pPr>
      <w:rPr>
        <w:rFonts w:hint="default"/>
        <w:lang w:val="pt-BR" w:eastAsia="pt-BR" w:bidi="pt-BR"/>
      </w:rPr>
    </w:lvl>
    <w:lvl w:ilvl="4" w:tplc="81AE7B18">
      <w:numFmt w:val="bullet"/>
      <w:lvlText w:val="•"/>
      <w:lvlJc w:val="left"/>
      <w:pPr>
        <w:ind w:left="899" w:hanging="94"/>
      </w:pPr>
      <w:rPr>
        <w:rFonts w:hint="default"/>
        <w:lang w:val="pt-BR" w:eastAsia="pt-BR" w:bidi="pt-BR"/>
      </w:rPr>
    </w:lvl>
    <w:lvl w:ilvl="5" w:tplc="AA90D79A">
      <w:numFmt w:val="bullet"/>
      <w:lvlText w:val="•"/>
      <w:lvlJc w:val="left"/>
      <w:pPr>
        <w:ind w:left="1099" w:hanging="94"/>
      </w:pPr>
      <w:rPr>
        <w:rFonts w:hint="default"/>
        <w:lang w:val="pt-BR" w:eastAsia="pt-BR" w:bidi="pt-BR"/>
      </w:rPr>
    </w:lvl>
    <w:lvl w:ilvl="6" w:tplc="BCFA5B2E">
      <w:numFmt w:val="bullet"/>
      <w:lvlText w:val="•"/>
      <w:lvlJc w:val="left"/>
      <w:pPr>
        <w:ind w:left="1298" w:hanging="94"/>
      </w:pPr>
      <w:rPr>
        <w:rFonts w:hint="default"/>
        <w:lang w:val="pt-BR" w:eastAsia="pt-BR" w:bidi="pt-BR"/>
      </w:rPr>
    </w:lvl>
    <w:lvl w:ilvl="7" w:tplc="7C509872">
      <w:numFmt w:val="bullet"/>
      <w:lvlText w:val="•"/>
      <w:lvlJc w:val="left"/>
      <w:pPr>
        <w:ind w:left="1498" w:hanging="94"/>
      </w:pPr>
      <w:rPr>
        <w:rFonts w:hint="default"/>
        <w:lang w:val="pt-BR" w:eastAsia="pt-BR" w:bidi="pt-BR"/>
      </w:rPr>
    </w:lvl>
    <w:lvl w:ilvl="8" w:tplc="CDD62200">
      <w:numFmt w:val="bullet"/>
      <w:lvlText w:val="•"/>
      <w:lvlJc w:val="left"/>
      <w:pPr>
        <w:ind w:left="1698" w:hanging="94"/>
      </w:pPr>
      <w:rPr>
        <w:rFonts w:hint="default"/>
        <w:lang w:val="pt-BR" w:eastAsia="pt-BR" w:bidi="pt-BR"/>
      </w:rPr>
    </w:lvl>
  </w:abstractNum>
  <w:abstractNum w:abstractNumId="36">
    <w:nsid w:val="41FF18BA"/>
    <w:multiLevelType w:val="hybridMultilevel"/>
    <w:tmpl w:val="A45AB2B2"/>
    <w:lvl w:ilvl="0" w:tplc="E0CC7E9A">
      <w:numFmt w:val="bullet"/>
      <w:lvlText w:val="-"/>
      <w:lvlJc w:val="left"/>
      <w:pPr>
        <w:ind w:left="205" w:hanging="140"/>
      </w:pPr>
      <w:rPr>
        <w:rFonts w:ascii="Times New Roman" w:eastAsia="Times New Roman" w:hAnsi="Times New Roman" w:cs="Times New Roman" w:hint="default"/>
        <w:w w:val="99"/>
        <w:sz w:val="24"/>
        <w:szCs w:val="24"/>
        <w:lang w:val="pt-BR" w:eastAsia="pt-BR" w:bidi="pt-BR"/>
      </w:rPr>
    </w:lvl>
    <w:lvl w:ilvl="1" w:tplc="657EEFF4">
      <w:numFmt w:val="bullet"/>
      <w:lvlText w:val="-"/>
      <w:lvlJc w:val="left"/>
      <w:pPr>
        <w:ind w:left="332" w:hanging="140"/>
      </w:pPr>
      <w:rPr>
        <w:rFonts w:ascii="Times New Roman" w:eastAsia="Times New Roman" w:hAnsi="Times New Roman" w:cs="Times New Roman" w:hint="default"/>
        <w:w w:val="99"/>
        <w:sz w:val="24"/>
        <w:szCs w:val="24"/>
        <w:lang w:val="pt-BR" w:eastAsia="pt-BR" w:bidi="pt-BR"/>
      </w:rPr>
    </w:lvl>
    <w:lvl w:ilvl="2" w:tplc="0E9487C0">
      <w:numFmt w:val="bullet"/>
      <w:lvlText w:val="•"/>
      <w:lvlJc w:val="left"/>
      <w:pPr>
        <w:ind w:left="624" w:hanging="140"/>
      </w:pPr>
      <w:rPr>
        <w:rFonts w:hint="default"/>
        <w:lang w:val="pt-BR" w:eastAsia="pt-BR" w:bidi="pt-BR"/>
      </w:rPr>
    </w:lvl>
    <w:lvl w:ilvl="3" w:tplc="4386C0CA">
      <w:numFmt w:val="bullet"/>
      <w:lvlText w:val="•"/>
      <w:lvlJc w:val="left"/>
      <w:pPr>
        <w:ind w:left="909" w:hanging="140"/>
      </w:pPr>
      <w:rPr>
        <w:rFonts w:hint="default"/>
        <w:lang w:val="pt-BR" w:eastAsia="pt-BR" w:bidi="pt-BR"/>
      </w:rPr>
    </w:lvl>
    <w:lvl w:ilvl="4" w:tplc="BEB6DD26">
      <w:numFmt w:val="bullet"/>
      <w:lvlText w:val="•"/>
      <w:lvlJc w:val="left"/>
      <w:pPr>
        <w:ind w:left="1194" w:hanging="140"/>
      </w:pPr>
      <w:rPr>
        <w:rFonts w:hint="default"/>
        <w:lang w:val="pt-BR" w:eastAsia="pt-BR" w:bidi="pt-BR"/>
      </w:rPr>
    </w:lvl>
    <w:lvl w:ilvl="5" w:tplc="AF669154">
      <w:numFmt w:val="bullet"/>
      <w:lvlText w:val="•"/>
      <w:lvlJc w:val="left"/>
      <w:pPr>
        <w:ind w:left="1478" w:hanging="140"/>
      </w:pPr>
      <w:rPr>
        <w:rFonts w:hint="default"/>
        <w:lang w:val="pt-BR" w:eastAsia="pt-BR" w:bidi="pt-BR"/>
      </w:rPr>
    </w:lvl>
    <w:lvl w:ilvl="6" w:tplc="EF820770">
      <w:numFmt w:val="bullet"/>
      <w:lvlText w:val="•"/>
      <w:lvlJc w:val="left"/>
      <w:pPr>
        <w:ind w:left="1763" w:hanging="140"/>
      </w:pPr>
      <w:rPr>
        <w:rFonts w:hint="default"/>
        <w:lang w:val="pt-BR" w:eastAsia="pt-BR" w:bidi="pt-BR"/>
      </w:rPr>
    </w:lvl>
    <w:lvl w:ilvl="7" w:tplc="B19C4892">
      <w:numFmt w:val="bullet"/>
      <w:lvlText w:val="•"/>
      <w:lvlJc w:val="left"/>
      <w:pPr>
        <w:ind w:left="2048" w:hanging="140"/>
      </w:pPr>
      <w:rPr>
        <w:rFonts w:hint="default"/>
        <w:lang w:val="pt-BR" w:eastAsia="pt-BR" w:bidi="pt-BR"/>
      </w:rPr>
    </w:lvl>
    <w:lvl w:ilvl="8" w:tplc="74A0A068">
      <w:numFmt w:val="bullet"/>
      <w:lvlText w:val="•"/>
      <w:lvlJc w:val="left"/>
      <w:pPr>
        <w:ind w:left="2332" w:hanging="140"/>
      </w:pPr>
      <w:rPr>
        <w:rFonts w:hint="default"/>
        <w:lang w:val="pt-BR" w:eastAsia="pt-BR" w:bidi="pt-BR"/>
      </w:rPr>
    </w:lvl>
  </w:abstractNum>
  <w:abstractNum w:abstractNumId="37">
    <w:nsid w:val="420A4B21"/>
    <w:multiLevelType w:val="hybridMultilevel"/>
    <w:tmpl w:val="C7000816"/>
    <w:lvl w:ilvl="0" w:tplc="9054602C">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005402CC">
      <w:numFmt w:val="bullet"/>
      <w:lvlText w:val="•"/>
      <w:lvlJc w:val="left"/>
      <w:pPr>
        <w:ind w:left="259" w:hanging="96"/>
      </w:pPr>
      <w:rPr>
        <w:rFonts w:hint="default"/>
        <w:lang w:val="pt-BR" w:eastAsia="pt-BR" w:bidi="pt-BR"/>
      </w:rPr>
    </w:lvl>
    <w:lvl w:ilvl="2" w:tplc="AF92056C">
      <w:numFmt w:val="bullet"/>
      <w:lvlText w:val="•"/>
      <w:lvlJc w:val="left"/>
      <w:pPr>
        <w:ind w:left="418" w:hanging="96"/>
      </w:pPr>
      <w:rPr>
        <w:rFonts w:hint="default"/>
        <w:lang w:val="pt-BR" w:eastAsia="pt-BR" w:bidi="pt-BR"/>
      </w:rPr>
    </w:lvl>
    <w:lvl w:ilvl="3" w:tplc="8208F09C">
      <w:numFmt w:val="bullet"/>
      <w:lvlText w:val="•"/>
      <w:lvlJc w:val="left"/>
      <w:pPr>
        <w:ind w:left="577" w:hanging="96"/>
      </w:pPr>
      <w:rPr>
        <w:rFonts w:hint="default"/>
        <w:lang w:val="pt-BR" w:eastAsia="pt-BR" w:bidi="pt-BR"/>
      </w:rPr>
    </w:lvl>
    <w:lvl w:ilvl="4" w:tplc="0F8A8782">
      <w:numFmt w:val="bullet"/>
      <w:lvlText w:val="•"/>
      <w:lvlJc w:val="left"/>
      <w:pPr>
        <w:ind w:left="737" w:hanging="96"/>
      </w:pPr>
      <w:rPr>
        <w:rFonts w:hint="default"/>
        <w:lang w:val="pt-BR" w:eastAsia="pt-BR" w:bidi="pt-BR"/>
      </w:rPr>
    </w:lvl>
    <w:lvl w:ilvl="5" w:tplc="1ACE9EE8">
      <w:numFmt w:val="bullet"/>
      <w:lvlText w:val="•"/>
      <w:lvlJc w:val="left"/>
      <w:pPr>
        <w:ind w:left="896" w:hanging="96"/>
      </w:pPr>
      <w:rPr>
        <w:rFonts w:hint="default"/>
        <w:lang w:val="pt-BR" w:eastAsia="pt-BR" w:bidi="pt-BR"/>
      </w:rPr>
    </w:lvl>
    <w:lvl w:ilvl="6" w:tplc="AC1E81F8">
      <w:numFmt w:val="bullet"/>
      <w:lvlText w:val="•"/>
      <w:lvlJc w:val="left"/>
      <w:pPr>
        <w:ind w:left="1055" w:hanging="96"/>
      </w:pPr>
      <w:rPr>
        <w:rFonts w:hint="default"/>
        <w:lang w:val="pt-BR" w:eastAsia="pt-BR" w:bidi="pt-BR"/>
      </w:rPr>
    </w:lvl>
    <w:lvl w:ilvl="7" w:tplc="92F2BB1E">
      <w:numFmt w:val="bullet"/>
      <w:lvlText w:val="•"/>
      <w:lvlJc w:val="left"/>
      <w:pPr>
        <w:ind w:left="1215" w:hanging="96"/>
      </w:pPr>
      <w:rPr>
        <w:rFonts w:hint="default"/>
        <w:lang w:val="pt-BR" w:eastAsia="pt-BR" w:bidi="pt-BR"/>
      </w:rPr>
    </w:lvl>
    <w:lvl w:ilvl="8" w:tplc="283CCAB6">
      <w:numFmt w:val="bullet"/>
      <w:lvlText w:val="•"/>
      <w:lvlJc w:val="left"/>
      <w:pPr>
        <w:ind w:left="1374" w:hanging="96"/>
      </w:pPr>
      <w:rPr>
        <w:rFonts w:hint="default"/>
        <w:lang w:val="pt-BR" w:eastAsia="pt-BR" w:bidi="pt-BR"/>
      </w:rPr>
    </w:lvl>
  </w:abstractNum>
  <w:abstractNum w:abstractNumId="38">
    <w:nsid w:val="4270739A"/>
    <w:multiLevelType w:val="hybridMultilevel"/>
    <w:tmpl w:val="75E2D790"/>
    <w:lvl w:ilvl="0" w:tplc="661EF20C">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69B4A900">
      <w:numFmt w:val="bullet"/>
      <w:lvlText w:val="•"/>
      <w:lvlJc w:val="left"/>
      <w:pPr>
        <w:ind w:left="273" w:hanging="94"/>
      </w:pPr>
      <w:rPr>
        <w:rFonts w:hint="default"/>
        <w:lang w:val="pt-BR" w:eastAsia="pt-BR" w:bidi="pt-BR"/>
      </w:rPr>
    </w:lvl>
    <w:lvl w:ilvl="2" w:tplc="F3C45170">
      <w:numFmt w:val="bullet"/>
      <w:lvlText w:val="•"/>
      <w:lvlJc w:val="left"/>
      <w:pPr>
        <w:ind w:left="447" w:hanging="94"/>
      </w:pPr>
      <w:rPr>
        <w:rFonts w:hint="default"/>
        <w:lang w:val="pt-BR" w:eastAsia="pt-BR" w:bidi="pt-BR"/>
      </w:rPr>
    </w:lvl>
    <w:lvl w:ilvl="3" w:tplc="CE22886A">
      <w:numFmt w:val="bullet"/>
      <w:lvlText w:val="•"/>
      <w:lvlJc w:val="left"/>
      <w:pPr>
        <w:ind w:left="620" w:hanging="94"/>
      </w:pPr>
      <w:rPr>
        <w:rFonts w:hint="default"/>
        <w:lang w:val="pt-BR" w:eastAsia="pt-BR" w:bidi="pt-BR"/>
      </w:rPr>
    </w:lvl>
    <w:lvl w:ilvl="4" w:tplc="BCD6E250">
      <w:numFmt w:val="bullet"/>
      <w:lvlText w:val="•"/>
      <w:lvlJc w:val="left"/>
      <w:pPr>
        <w:ind w:left="794" w:hanging="94"/>
      </w:pPr>
      <w:rPr>
        <w:rFonts w:hint="default"/>
        <w:lang w:val="pt-BR" w:eastAsia="pt-BR" w:bidi="pt-BR"/>
      </w:rPr>
    </w:lvl>
    <w:lvl w:ilvl="5" w:tplc="A55C589C">
      <w:numFmt w:val="bullet"/>
      <w:lvlText w:val="•"/>
      <w:lvlJc w:val="left"/>
      <w:pPr>
        <w:ind w:left="967" w:hanging="94"/>
      </w:pPr>
      <w:rPr>
        <w:rFonts w:hint="default"/>
        <w:lang w:val="pt-BR" w:eastAsia="pt-BR" w:bidi="pt-BR"/>
      </w:rPr>
    </w:lvl>
    <w:lvl w:ilvl="6" w:tplc="EF7864BE">
      <w:numFmt w:val="bullet"/>
      <w:lvlText w:val="•"/>
      <w:lvlJc w:val="left"/>
      <w:pPr>
        <w:ind w:left="1141" w:hanging="94"/>
      </w:pPr>
      <w:rPr>
        <w:rFonts w:hint="default"/>
        <w:lang w:val="pt-BR" w:eastAsia="pt-BR" w:bidi="pt-BR"/>
      </w:rPr>
    </w:lvl>
    <w:lvl w:ilvl="7" w:tplc="3788E2E2">
      <w:numFmt w:val="bullet"/>
      <w:lvlText w:val="•"/>
      <w:lvlJc w:val="left"/>
      <w:pPr>
        <w:ind w:left="1314" w:hanging="94"/>
      </w:pPr>
      <w:rPr>
        <w:rFonts w:hint="default"/>
        <w:lang w:val="pt-BR" w:eastAsia="pt-BR" w:bidi="pt-BR"/>
      </w:rPr>
    </w:lvl>
    <w:lvl w:ilvl="8" w:tplc="9416B1F6">
      <w:numFmt w:val="bullet"/>
      <w:lvlText w:val="•"/>
      <w:lvlJc w:val="left"/>
      <w:pPr>
        <w:ind w:left="1488" w:hanging="94"/>
      </w:pPr>
      <w:rPr>
        <w:rFonts w:hint="default"/>
        <w:lang w:val="pt-BR" w:eastAsia="pt-BR" w:bidi="pt-BR"/>
      </w:rPr>
    </w:lvl>
  </w:abstractNum>
  <w:abstractNum w:abstractNumId="39">
    <w:nsid w:val="42D34EE2"/>
    <w:multiLevelType w:val="hybridMultilevel"/>
    <w:tmpl w:val="07E2B354"/>
    <w:lvl w:ilvl="0" w:tplc="2E7A66AA">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0D086B56">
      <w:numFmt w:val="bullet"/>
      <w:lvlText w:val="•"/>
      <w:lvlJc w:val="left"/>
      <w:pPr>
        <w:ind w:left="259" w:hanging="94"/>
      </w:pPr>
      <w:rPr>
        <w:rFonts w:hint="default"/>
        <w:lang w:val="pt-BR" w:eastAsia="pt-BR" w:bidi="pt-BR"/>
      </w:rPr>
    </w:lvl>
    <w:lvl w:ilvl="2" w:tplc="600AD606">
      <w:numFmt w:val="bullet"/>
      <w:lvlText w:val="•"/>
      <w:lvlJc w:val="left"/>
      <w:pPr>
        <w:ind w:left="418" w:hanging="94"/>
      </w:pPr>
      <w:rPr>
        <w:rFonts w:hint="default"/>
        <w:lang w:val="pt-BR" w:eastAsia="pt-BR" w:bidi="pt-BR"/>
      </w:rPr>
    </w:lvl>
    <w:lvl w:ilvl="3" w:tplc="462093E2">
      <w:numFmt w:val="bullet"/>
      <w:lvlText w:val="•"/>
      <w:lvlJc w:val="left"/>
      <w:pPr>
        <w:ind w:left="577" w:hanging="94"/>
      </w:pPr>
      <w:rPr>
        <w:rFonts w:hint="default"/>
        <w:lang w:val="pt-BR" w:eastAsia="pt-BR" w:bidi="pt-BR"/>
      </w:rPr>
    </w:lvl>
    <w:lvl w:ilvl="4" w:tplc="DDC8FD26">
      <w:numFmt w:val="bullet"/>
      <w:lvlText w:val="•"/>
      <w:lvlJc w:val="left"/>
      <w:pPr>
        <w:ind w:left="737" w:hanging="94"/>
      </w:pPr>
      <w:rPr>
        <w:rFonts w:hint="default"/>
        <w:lang w:val="pt-BR" w:eastAsia="pt-BR" w:bidi="pt-BR"/>
      </w:rPr>
    </w:lvl>
    <w:lvl w:ilvl="5" w:tplc="60FE5E34">
      <w:numFmt w:val="bullet"/>
      <w:lvlText w:val="•"/>
      <w:lvlJc w:val="left"/>
      <w:pPr>
        <w:ind w:left="896" w:hanging="94"/>
      </w:pPr>
      <w:rPr>
        <w:rFonts w:hint="default"/>
        <w:lang w:val="pt-BR" w:eastAsia="pt-BR" w:bidi="pt-BR"/>
      </w:rPr>
    </w:lvl>
    <w:lvl w:ilvl="6" w:tplc="8CAE8DDA">
      <w:numFmt w:val="bullet"/>
      <w:lvlText w:val="•"/>
      <w:lvlJc w:val="left"/>
      <w:pPr>
        <w:ind w:left="1055" w:hanging="94"/>
      </w:pPr>
      <w:rPr>
        <w:rFonts w:hint="default"/>
        <w:lang w:val="pt-BR" w:eastAsia="pt-BR" w:bidi="pt-BR"/>
      </w:rPr>
    </w:lvl>
    <w:lvl w:ilvl="7" w:tplc="806AC0AC">
      <w:numFmt w:val="bullet"/>
      <w:lvlText w:val="•"/>
      <w:lvlJc w:val="left"/>
      <w:pPr>
        <w:ind w:left="1215" w:hanging="94"/>
      </w:pPr>
      <w:rPr>
        <w:rFonts w:hint="default"/>
        <w:lang w:val="pt-BR" w:eastAsia="pt-BR" w:bidi="pt-BR"/>
      </w:rPr>
    </w:lvl>
    <w:lvl w:ilvl="8" w:tplc="37784ECC">
      <w:numFmt w:val="bullet"/>
      <w:lvlText w:val="•"/>
      <w:lvlJc w:val="left"/>
      <w:pPr>
        <w:ind w:left="1374" w:hanging="94"/>
      </w:pPr>
      <w:rPr>
        <w:rFonts w:hint="default"/>
        <w:lang w:val="pt-BR" w:eastAsia="pt-BR" w:bidi="pt-BR"/>
      </w:rPr>
    </w:lvl>
  </w:abstractNum>
  <w:abstractNum w:abstractNumId="40">
    <w:nsid w:val="43652F9C"/>
    <w:multiLevelType w:val="hybridMultilevel"/>
    <w:tmpl w:val="76AC110A"/>
    <w:lvl w:ilvl="0" w:tplc="295651C0">
      <w:numFmt w:val="bullet"/>
      <w:lvlText w:val="-"/>
      <w:lvlJc w:val="left"/>
      <w:pPr>
        <w:ind w:left="170" w:hanging="140"/>
      </w:pPr>
      <w:rPr>
        <w:rFonts w:ascii="Times New Roman" w:eastAsia="Times New Roman" w:hAnsi="Times New Roman" w:cs="Times New Roman" w:hint="default"/>
        <w:w w:val="99"/>
        <w:sz w:val="24"/>
        <w:szCs w:val="24"/>
        <w:lang w:val="pt-BR" w:eastAsia="pt-BR" w:bidi="pt-BR"/>
      </w:rPr>
    </w:lvl>
    <w:lvl w:ilvl="1" w:tplc="A59862F4">
      <w:numFmt w:val="bullet"/>
      <w:lvlText w:val="•"/>
      <w:lvlJc w:val="left"/>
      <w:pPr>
        <w:ind w:left="660" w:hanging="140"/>
      </w:pPr>
      <w:rPr>
        <w:rFonts w:hint="default"/>
        <w:lang w:val="pt-BR" w:eastAsia="pt-BR" w:bidi="pt-BR"/>
      </w:rPr>
    </w:lvl>
    <w:lvl w:ilvl="2" w:tplc="AD7E50F0">
      <w:numFmt w:val="bullet"/>
      <w:lvlText w:val="•"/>
      <w:lvlJc w:val="left"/>
      <w:pPr>
        <w:ind w:left="933" w:hanging="140"/>
      </w:pPr>
      <w:rPr>
        <w:rFonts w:hint="default"/>
        <w:lang w:val="pt-BR" w:eastAsia="pt-BR" w:bidi="pt-BR"/>
      </w:rPr>
    </w:lvl>
    <w:lvl w:ilvl="3" w:tplc="6F104780">
      <w:numFmt w:val="bullet"/>
      <w:lvlText w:val="•"/>
      <w:lvlJc w:val="left"/>
      <w:pPr>
        <w:ind w:left="1206" w:hanging="140"/>
      </w:pPr>
      <w:rPr>
        <w:rFonts w:hint="default"/>
        <w:lang w:val="pt-BR" w:eastAsia="pt-BR" w:bidi="pt-BR"/>
      </w:rPr>
    </w:lvl>
    <w:lvl w:ilvl="4" w:tplc="5080C60E">
      <w:numFmt w:val="bullet"/>
      <w:lvlText w:val="•"/>
      <w:lvlJc w:val="left"/>
      <w:pPr>
        <w:ind w:left="1479" w:hanging="140"/>
      </w:pPr>
      <w:rPr>
        <w:rFonts w:hint="default"/>
        <w:lang w:val="pt-BR" w:eastAsia="pt-BR" w:bidi="pt-BR"/>
      </w:rPr>
    </w:lvl>
    <w:lvl w:ilvl="5" w:tplc="AF6E83A4">
      <w:numFmt w:val="bullet"/>
      <w:lvlText w:val="•"/>
      <w:lvlJc w:val="left"/>
      <w:pPr>
        <w:ind w:left="1752" w:hanging="140"/>
      </w:pPr>
      <w:rPr>
        <w:rFonts w:hint="default"/>
        <w:lang w:val="pt-BR" w:eastAsia="pt-BR" w:bidi="pt-BR"/>
      </w:rPr>
    </w:lvl>
    <w:lvl w:ilvl="6" w:tplc="8EC0E688">
      <w:numFmt w:val="bullet"/>
      <w:lvlText w:val="•"/>
      <w:lvlJc w:val="left"/>
      <w:pPr>
        <w:ind w:left="2025" w:hanging="140"/>
      </w:pPr>
      <w:rPr>
        <w:rFonts w:hint="default"/>
        <w:lang w:val="pt-BR" w:eastAsia="pt-BR" w:bidi="pt-BR"/>
      </w:rPr>
    </w:lvl>
    <w:lvl w:ilvl="7" w:tplc="B662405A">
      <w:numFmt w:val="bullet"/>
      <w:lvlText w:val="•"/>
      <w:lvlJc w:val="left"/>
      <w:pPr>
        <w:ind w:left="2298" w:hanging="140"/>
      </w:pPr>
      <w:rPr>
        <w:rFonts w:hint="default"/>
        <w:lang w:val="pt-BR" w:eastAsia="pt-BR" w:bidi="pt-BR"/>
      </w:rPr>
    </w:lvl>
    <w:lvl w:ilvl="8" w:tplc="1A688FFA">
      <w:numFmt w:val="bullet"/>
      <w:lvlText w:val="•"/>
      <w:lvlJc w:val="left"/>
      <w:pPr>
        <w:ind w:left="2571" w:hanging="140"/>
      </w:pPr>
      <w:rPr>
        <w:rFonts w:hint="default"/>
        <w:lang w:val="pt-BR" w:eastAsia="pt-BR" w:bidi="pt-BR"/>
      </w:rPr>
    </w:lvl>
  </w:abstractNum>
  <w:abstractNum w:abstractNumId="41">
    <w:nsid w:val="4C4C4BDE"/>
    <w:multiLevelType w:val="hybridMultilevel"/>
    <w:tmpl w:val="9B44E6C2"/>
    <w:lvl w:ilvl="0" w:tplc="60E22736">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C8E8DEA4">
      <w:numFmt w:val="bullet"/>
      <w:lvlText w:val="•"/>
      <w:lvlJc w:val="left"/>
      <w:pPr>
        <w:ind w:left="299" w:hanging="94"/>
      </w:pPr>
      <w:rPr>
        <w:rFonts w:hint="default"/>
        <w:lang w:val="pt-BR" w:eastAsia="pt-BR" w:bidi="pt-BR"/>
      </w:rPr>
    </w:lvl>
    <w:lvl w:ilvl="2" w:tplc="D0D2B744">
      <w:numFmt w:val="bullet"/>
      <w:lvlText w:val="•"/>
      <w:lvlJc w:val="left"/>
      <w:pPr>
        <w:ind w:left="499" w:hanging="94"/>
      </w:pPr>
      <w:rPr>
        <w:rFonts w:hint="default"/>
        <w:lang w:val="pt-BR" w:eastAsia="pt-BR" w:bidi="pt-BR"/>
      </w:rPr>
    </w:lvl>
    <w:lvl w:ilvl="3" w:tplc="4128EDE2">
      <w:numFmt w:val="bullet"/>
      <w:lvlText w:val="•"/>
      <w:lvlJc w:val="left"/>
      <w:pPr>
        <w:ind w:left="699" w:hanging="94"/>
      </w:pPr>
      <w:rPr>
        <w:rFonts w:hint="default"/>
        <w:lang w:val="pt-BR" w:eastAsia="pt-BR" w:bidi="pt-BR"/>
      </w:rPr>
    </w:lvl>
    <w:lvl w:ilvl="4" w:tplc="9330379A">
      <w:numFmt w:val="bullet"/>
      <w:lvlText w:val="•"/>
      <w:lvlJc w:val="left"/>
      <w:pPr>
        <w:ind w:left="899" w:hanging="94"/>
      </w:pPr>
      <w:rPr>
        <w:rFonts w:hint="default"/>
        <w:lang w:val="pt-BR" w:eastAsia="pt-BR" w:bidi="pt-BR"/>
      </w:rPr>
    </w:lvl>
    <w:lvl w:ilvl="5" w:tplc="9058EE5E">
      <w:numFmt w:val="bullet"/>
      <w:lvlText w:val="•"/>
      <w:lvlJc w:val="left"/>
      <w:pPr>
        <w:ind w:left="1099" w:hanging="94"/>
      </w:pPr>
      <w:rPr>
        <w:rFonts w:hint="default"/>
        <w:lang w:val="pt-BR" w:eastAsia="pt-BR" w:bidi="pt-BR"/>
      </w:rPr>
    </w:lvl>
    <w:lvl w:ilvl="6" w:tplc="4E86D554">
      <w:numFmt w:val="bullet"/>
      <w:lvlText w:val="•"/>
      <w:lvlJc w:val="left"/>
      <w:pPr>
        <w:ind w:left="1298" w:hanging="94"/>
      </w:pPr>
      <w:rPr>
        <w:rFonts w:hint="default"/>
        <w:lang w:val="pt-BR" w:eastAsia="pt-BR" w:bidi="pt-BR"/>
      </w:rPr>
    </w:lvl>
    <w:lvl w:ilvl="7" w:tplc="A5460E22">
      <w:numFmt w:val="bullet"/>
      <w:lvlText w:val="•"/>
      <w:lvlJc w:val="left"/>
      <w:pPr>
        <w:ind w:left="1498" w:hanging="94"/>
      </w:pPr>
      <w:rPr>
        <w:rFonts w:hint="default"/>
        <w:lang w:val="pt-BR" w:eastAsia="pt-BR" w:bidi="pt-BR"/>
      </w:rPr>
    </w:lvl>
    <w:lvl w:ilvl="8" w:tplc="B28C1A6E">
      <w:numFmt w:val="bullet"/>
      <w:lvlText w:val="•"/>
      <w:lvlJc w:val="left"/>
      <w:pPr>
        <w:ind w:left="1698" w:hanging="94"/>
      </w:pPr>
      <w:rPr>
        <w:rFonts w:hint="default"/>
        <w:lang w:val="pt-BR" w:eastAsia="pt-BR" w:bidi="pt-BR"/>
      </w:rPr>
    </w:lvl>
  </w:abstractNum>
  <w:abstractNum w:abstractNumId="42">
    <w:nsid w:val="4E3C25AA"/>
    <w:multiLevelType w:val="hybridMultilevel"/>
    <w:tmpl w:val="3BFC992A"/>
    <w:lvl w:ilvl="0" w:tplc="8A266FB8">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534029E2">
      <w:numFmt w:val="bullet"/>
      <w:lvlText w:val="•"/>
      <w:lvlJc w:val="left"/>
      <w:pPr>
        <w:ind w:left="299" w:hanging="94"/>
      </w:pPr>
      <w:rPr>
        <w:rFonts w:hint="default"/>
        <w:lang w:val="pt-BR" w:eastAsia="pt-BR" w:bidi="pt-BR"/>
      </w:rPr>
    </w:lvl>
    <w:lvl w:ilvl="2" w:tplc="0986DAA2">
      <w:numFmt w:val="bullet"/>
      <w:lvlText w:val="•"/>
      <w:lvlJc w:val="left"/>
      <w:pPr>
        <w:ind w:left="499" w:hanging="94"/>
      </w:pPr>
      <w:rPr>
        <w:rFonts w:hint="default"/>
        <w:lang w:val="pt-BR" w:eastAsia="pt-BR" w:bidi="pt-BR"/>
      </w:rPr>
    </w:lvl>
    <w:lvl w:ilvl="3" w:tplc="0AFE244E">
      <w:numFmt w:val="bullet"/>
      <w:lvlText w:val="•"/>
      <w:lvlJc w:val="left"/>
      <w:pPr>
        <w:ind w:left="699" w:hanging="94"/>
      </w:pPr>
      <w:rPr>
        <w:rFonts w:hint="default"/>
        <w:lang w:val="pt-BR" w:eastAsia="pt-BR" w:bidi="pt-BR"/>
      </w:rPr>
    </w:lvl>
    <w:lvl w:ilvl="4" w:tplc="42760F7E">
      <w:numFmt w:val="bullet"/>
      <w:lvlText w:val="•"/>
      <w:lvlJc w:val="left"/>
      <w:pPr>
        <w:ind w:left="899" w:hanging="94"/>
      </w:pPr>
      <w:rPr>
        <w:rFonts w:hint="default"/>
        <w:lang w:val="pt-BR" w:eastAsia="pt-BR" w:bidi="pt-BR"/>
      </w:rPr>
    </w:lvl>
    <w:lvl w:ilvl="5" w:tplc="D3668BC2">
      <w:numFmt w:val="bullet"/>
      <w:lvlText w:val="•"/>
      <w:lvlJc w:val="left"/>
      <w:pPr>
        <w:ind w:left="1099" w:hanging="94"/>
      </w:pPr>
      <w:rPr>
        <w:rFonts w:hint="default"/>
        <w:lang w:val="pt-BR" w:eastAsia="pt-BR" w:bidi="pt-BR"/>
      </w:rPr>
    </w:lvl>
    <w:lvl w:ilvl="6" w:tplc="1730E91C">
      <w:numFmt w:val="bullet"/>
      <w:lvlText w:val="•"/>
      <w:lvlJc w:val="left"/>
      <w:pPr>
        <w:ind w:left="1298" w:hanging="94"/>
      </w:pPr>
      <w:rPr>
        <w:rFonts w:hint="default"/>
        <w:lang w:val="pt-BR" w:eastAsia="pt-BR" w:bidi="pt-BR"/>
      </w:rPr>
    </w:lvl>
    <w:lvl w:ilvl="7" w:tplc="91D2C630">
      <w:numFmt w:val="bullet"/>
      <w:lvlText w:val="•"/>
      <w:lvlJc w:val="left"/>
      <w:pPr>
        <w:ind w:left="1498" w:hanging="94"/>
      </w:pPr>
      <w:rPr>
        <w:rFonts w:hint="default"/>
        <w:lang w:val="pt-BR" w:eastAsia="pt-BR" w:bidi="pt-BR"/>
      </w:rPr>
    </w:lvl>
    <w:lvl w:ilvl="8" w:tplc="D0305744">
      <w:numFmt w:val="bullet"/>
      <w:lvlText w:val="•"/>
      <w:lvlJc w:val="left"/>
      <w:pPr>
        <w:ind w:left="1698" w:hanging="94"/>
      </w:pPr>
      <w:rPr>
        <w:rFonts w:hint="default"/>
        <w:lang w:val="pt-BR" w:eastAsia="pt-BR" w:bidi="pt-BR"/>
      </w:rPr>
    </w:lvl>
  </w:abstractNum>
  <w:abstractNum w:abstractNumId="43">
    <w:nsid w:val="52524B04"/>
    <w:multiLevelType w:val="hybridMultilevel"/>
    <w:tmpl w:val="2BA48C54"/>
    <w:lvl w:ilvl="0" w:tplc="D41CEC36">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7C52BCA4">
      <w:numFmt w:val="bullet"/>
      <w:lvlText w:val="•"/>
      <w:lvlJc w:val="left"/>
      <w:pPr>
        <w:ind w:left="299" w:hanging="94"/>
      </w:pPr>
      <w:rPr>
        <w:rFonts w:hint="default"/>
        <w:lang w:val="pt-BR" w:eastAsia="pt-BR" w:bidi="pt-BR"/>
      </w:rPr>
    </w:lvl>
    <w:lvl w:ilvl="2" w:tplc="639CD2BC">
      <w:numFmt w:val="bullet"/>
      <w:lvlText w:val="•"/>
      <w:lvlJc w:val="left"/>
      <w:pPr>
        <w:ind w:left="499" w:hanging="94"/>
      </w:pPr>
      <w:rPr>
        <w:rFonts w:hint="default"/>
        <w:lang w:val="pt-BR" w:eastAsia="pt-BR" w:bidi="pt-BR"/>
      </w:rPr>
    </w:lvl>
    <w:lvl w:ilvl="3" w:tplc="03564716">
      <w:numFmt w:val="bullet"/>
      <w:lvlText w:val="•"/>
      <w:lvlJc w:val="left"/>
      <w:pPr>
        <w:ind w:left="699" w:hanging="94"/>
      </w:pPr>
      <w:rPr>
        <w:rFonts w:hint="default"/>
        <w:lang w:val="pt-BR" w:eastAsia="pt-BR" w:bidi="pt-BR"/>
      </w:rPr>
    </w:lvl>
    <w:lvl w:ilvl="4" w:tplc="8E528ABC">
      <w:numFmt w:val="bullet"/>
      <w:lvlText w:val="•"/>
      <w:lvlJc w:val="left"/>
      <w:pPr>
        <w:ind w:left="899" w:hanging="94"/>
      </w:pPr>
      <w:rPr>
        <w:rFonts w:hint="default"/>
        <w:lang w:val="pt-BR" w:eastAsia="pt-BR" w:bidi="pt-BR"/>
      </w:rPr>
    </w:lvl>
    <w:lvl w:ilvl="5" w:tplc="D9E028CA">
      <w:numFmt w:val="bullet"/>
      <w:lvlText w:val="•"/>
      <w:lvlJc w:val="left"/>
      <w:pPr>
        <w:ind w:left="1099" w:hanging="94"/>
      </w:pPr>
      <w:rPr>
        <w:rFonts w:hint="default"/>
        <w:lang w:val="pt-BR" w:eastAsia="pt-BR" w:bidi="pt-BR"/>
      </w:rPr>
    </w:lvl>
    <w:lvl w:ilvl="6" w:tplc="30E064CE">
      <w:numFmt w:val="bullet"/>
      <w:lvlText w:val="•"/>
      <w:lvlJc w:val="left"/>
      <w:pPr>
        <w:ind w:left="1298" w:hanging="94"/>
      </w:pPr>
      <w:rPr>
        <w:rFonts w:hint="default"/>
        <w:lang w:val="pt-BR" w:eastAsia="pt-BR" w:bidi="pt-BR"/>
      </w:rPr>
    </w:lvl>
    <w:lvl w:ilvl="7" w:tplc="93EC4B14">
      <w:numFmt w:val="bullet"/>
      <w:lvlText w:val="•"/>
      <w:lvlJc w:val="left"/>
      <w:pPr>
        <w:ind w:left="1498" w:hanging="94"/>
      </w:pPr>
      <w:rPr>
        <w:rFonts w:hint="default"/>
        <w:lang w:val="pt-BR" w:eastAsia="pt-BR" w:bidi="pt-BR"/>
      </w:rPr>
    </w:lvl>
    <w:lvl w:ilvl="8" w:tplc="CB2AA6F4">
      <w:numFmt w:val="bullet"/>
      <w:lvlText w:val="•"/>
      <w:lvlJc w:val="left"/>
      <w:pPr>
        <w:ind w:left="1698" w:hanging="94"/>
      </w:pPr>
      <w:rPr>
        <w:rFonts w:hint="default"/>
        <w:lang w:val="pt-BR" w:eastAsia="pt-BR" w:bidi="pt-BR"/>
      </w:rPr>
    </w:lvl>
  </w:abstractNum>
  <w:abstractNum w:abstractNumId="44">
    <w:nsid w:val="55956DBA"/>
    <w:multiLevelType w:val="hybridMultilevel"/>
    <w:tmpl w:val="6D0CD424"/>
    <w:lvl w:ilvl="0" w:tplc="2ACA13E2">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222C4AEA">
      <w:numFmt w:val="bullet"/>
      <w:lvlText w:val="•"/>
      <w:lvlJc w:val="left"/>
      <w:pPr>
        <w:ind w:left="259" w:hanging="94"/>
      </w:pPr>
      <w:rPr>
        <w:rFonts w:hint="default"/>
        <w:lang w:val="pt-BR" w:eastAsia="pt-BR" w:bidi="pt-BR"/>
      </w:rPr>
    </w:lvl>
    <w:lvl w:ilvl="2" w:tplc="5E045080">
      <w:numFmt w:val="bullet"/>
      <w:lvlText w:val="•"/>
      <w:lvlJc w:val="left"/>
      <w:pPr>
        <w:ind w:left="418" w:hanging="94"/>
      </w:pPr>
      <w:rPr>
        <w:rFonts w:hint="default"/>
        <w:lang w:val="pt-BR" w:eastAsia="pt-BR" w:bidi="pt-BR"/>
      </w:rPr>
    </w:lvl>
    <w:lvl w:ilvl="3" w:tplc="C1709472">
      <w:numFmt w:val="bullet"/>
      <w:lvlText w:val="•"/>
      <w:lvlJc w:val="left"/>
      <w:pPr>
        <w:ind w:left="577" w:hanging="94"/>
      </w:pPr>
      <w:rPr>
        <w:rFonts w:hint="default"/>
        <w:lang w:val="pt-BR" w:eastAsia="pt-BR" w:bidi="pt-BR"/>
      </w:rPr>
    </w:lvl>
    <w:lvl w:ilvl="4" w:tplc="77D22286">
      <w:numFmt w:val="bullet"/>
      <w:lvlText w:val="•"/>
      <w:lvlJc w:val="left"/>
      <w:pPr>
        <w:ind w:left="737" w:hanging="94"/>
      </w:pPr>
      <w:rPr>
        <w:rFonts w:hint="default"/>
        <w:lang w:val="pt-BR" w:eastAsia="pt-BR" w:bidi="pt-BR"/>
      </w:rPr>
    </w:lvl>
    <w:lvl w:ilvl="5" w:tplc="ECD2CD3C">
      <w:numFmt w:val="bullet"/>
      <w:lvlText w:val="•"/>
      <w:lvlJc w:val="left"/>
      <w:pPr>
        <w:ind w:left="896" w:hanging="94"/>
      </w:pPr>
      <w:rPr>
        <w:rFonts w:hint="default"/>
        <w:lang w:val="pt-BR" w:eastAsia="pt-BR" w:bidi="pt-BR"/>
      </w:rPr>
    </w:lvl>
    <w:lvl w:ilvl="6" w:tplc="022A6D66">
      <w:numFmt w:val="bullet"/>
      <w:lvlText w:val="•"/>
      <w:lvlJc w:val="left"/>
      <w:pPr>
        <w:ind w:left="1055" w:hanging="94"/>
      </w:pPr>
      <w:rPr>
        <w:rFonts w:hint="default"/>
        <w:lang w:val="pt-BR" w:eastAsia="pt-BR" w:bidi="pt-BR"/>
      </w:rPr>
    </w:lvl>
    <w:lvl w:ilvl="7" w:tplc="4FB8B48C">
      <w:numFmt w:val="bullet"/>
      <w:lvlText w:val="•"/>
      <w:lvlJc w:val="left"/>
      <w:pPr>
        <w:ind w:left="1215" w:hanging="94"/>
      </w:pPr>
      <w:rPr>
        <w:rFonts w:hint="default"/>
        <w:lang w:val="pt-BR" w:eastAsia="pt-BR" w:bidi="pt-BR"/>
      </w:rPr>
    </w:lvl>
    <w:lvl w:ilvl="8" w:tplc="10226BA0">
      <w:numFmt w:val="bullet"/>
      <w:lvlText w:val="•"/>
      <w:lvlJc w:val="left"/>
      <w:pPr>
        <w:ind w:left="1374" w:hanging="94"/>
      </w:pPr>
      <w:rPr>
        <w:rFonts w:hint="default"/>
        <w:lang w:val="pt-BR" w:eastAsia="pt-BR" w:bidi="pt-BR"/>
      </w:rPr>
    </w:lvl>
  </w:abstractNum>
  <w:abstractNum w:abstractNumId="45">
    <w:nsid w:val="59253A96"/>
    <w:multiLevelType w:val="hybridMultilevel"/>
    <w:tmpl w:val="914CB7A2"/>
    <w:lvl w:ilvl="0" w:tplc="459CDDD2">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6ABC1AAC">
      <w:numFmt w:val="bullet"/>
      <w:lvlText w:val="•"/>
      <w:lvlJc w:val="left"/>
      <w:pPr>
        <w:ind w:left="273" w:hanging="94"/>
      </w:pPr>
      <w:rPr>
        <w:rFonts w:hint="default"/>
        <w:lang w:val="pt-BR" w:eastAsia="pt-BR" w:bidi="pt-BR"/>
      </w:rPr>
    </w:lvl>
    <w:lvl w:ilvl="2" w:tplc="BEEE3856">
      <w:numFmt w:val="bullet"/>
      <w:lvlText w:val="•"/>
      <w:lvlJc w:val="left"/>
      <w:pPr>
        <w:ind w:left="447" w:hanging="94"/>
      </w:pPr>
      <w:rPr>
        <w:rFonts w:hint="default"/>
        <w:lang w:val="pt-BR" w:eastAsia="pt-BR" w:bidi="pt-BR"/>
      </w:rPr>
    </w:lvl>
    <w:lvl w:ilvl="3" w:tplc="BF024F22">
      <w:numFmt w:val="bullet"/>
      <w:lvlText w:val="•"/>
      <w:lvlJc w:val="left"/>
      <w:pPr>
        <w:ind w:left="620" w:hanging="94"/>
      </w:pPr>
      <w:rPr>
        <w:rFonts w:hint="default"/>
        <w:lang w:val="pt-BR" w:eastAsia="pt-BR" w:bidi="pt-BR"/>
      </w:rPr>
    </w:lvl>
    <w:lvl w:ilvl="4" w:tplc="614E715C">
      <w:numFmt w:val="bullet"/>
      <w:lvlText w:val="•"/>
      <w:lvlJc w:val="left"/>
      <w:pPr>
        <w:ind w:left="794" w:hanging="94"/>
      </w:pPr>
      <w:rPr>
        <w:rFonts w:hint="default"/>
        <w:lang w:val="pt-BR" w:eastAsia="pt-BR" w:bidi="pt-BR"/>
      </w:rPr>
    </w:lvl>
    <w:lvl w:ilvl="5" w:tplc="32C2A664">
      <w:numFmt w:val="bullet"/>
      <w:lvlText w:val="•"/>
      <w:lvlJc w:val="left"/>
      <w:pPr>
        <w:ind w:left="967" w:hanging="94"/>
      </w:pPr>
      <w:rPr>
        <w:rFonts w:hint="default"/>
        <w:lang w:val="pt-BR" w:eastAsia="pt-BR" w:bidi="pt-BR"/>
      </w:rPr>
    </w:lvl>
    <w:lvl w:ilvl="6" w:tplc="D1100F02">
      <w:numFmt w:val="bullet"/>
      <w:lvlText w:val="•"/>
      <w:lvlJc w:val="left"/>
      <w:pPr>
        <w:ind w:left="1141" w:hanging="94"/>
      </w:pPr>
      <w:rPr>
        <w:rFonts w:hint="default"/>
        <w:lang w:val="pt-BR" w:eastAsia="pt-BR" w:bidi="pt-BR"/>
      </w:rPr>
    </w:lvl>
    <w:lvl w:ilvl="7" w:tplc="4086AD38">
      <w:numFmt w:val="bullet"/>
      <w:lvlText w:val="•"/>
      <w:lvlJc w:val="left"/>
      <w:pPr>
        <w:ind w:left="1314" w:hanging="94"/>
      </w:pPr>
      <w:rPr>
        <w:rFonts w:hint="default"/>
        <w:lang w:val="pt-BR" w:eastAsia="pt-BR" w:bidi="pt-BR"/>
      </w:rPr>
    </w:lvl>
    <w:lvl w:ilvl="8" w:tplc="AAD2DE12">
      <w:numFmt w:val="bullet"/>
      <w:lvlText w:val="•"/>
      <w:lvlJc w:val="left"/>
      <w:pPr>
        <w:ind w:left="1488" w:hanging="94"/>
      </w:pPr>
      <w:rPr>
        <w:rFonts w:hint="default"/>
        <w:lang w:val="pt-BR" w:eastAsia="pt-BR" w:bidi="pt-BR"/>
      </w:rPr>
    </w:lvl>
  </w:abstractNum>
  <w:abstractNum w:abstractNumId="46">
    <w:nsid w:val="59FE2253"/>
    <w:multiLevelType w:val="hybridMultilevel"/>
    <w:tmpl w:val="F53A4EB0"/>
    <w:lvl w:ilvl="0" w:tplc="1280272C">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0D70F8D4">
      <w:numFmt w:val="bullet"/>
      <w:lvlText w:val="•"/>
      <w:lvlJc w:val="left"/>
      <w:pPr>
        <w:ind w:left="259" w:hanging="96"/>
      </w:pPr>
      <w:rPr>
        <w:rFonts w:hint="default"/>
        <w:lang w:val="pt-BR" w:eastAsia="pt-BR" w:bidi="pt-BR"/>
      </w:rPr>
    </w:lvl>
    <w:lvl w:ilvl="2" w:tplc="9424B944">
      <w:numFmt w:val="bullet"/>
      <w:lvlText w:val="•"/>
      <w:lvlJc w:val="left"/>
      <w:pPr>
        <w:ind w:left="418" w:hanging="96"/>
      </w:pPr>
      <w:rPr>
        <w:rFonts w:hint="default"/>
        <w:lang w:val="pt-BR" w:eastAsia="pt-BR" w:bidi="pt-BR"/>
      </w:rPr>
    </w:lvl>
    <w:lvl w:ilvl="3" w:tplc="FD86CA56">
      <w:numFmt w:val="bullet"/>
      <w:lvlText w:val="•"/>
      <w:lvlJc w:val="left"/>
      <w:pPr>
        <w:ind w:left="577" w:hanging="96"/>
      </w:pPr>
      <w:rPr>
        <w:rFonts w:hint="default"/>
        <w:lang w:val="pt-BR" w:eastAsia="pt-BR" w:bidi="pt-BR"/>
      </w:rPr>
    </w:lvl>
    <w:lvl w:ilvl="4" w:tplc="CFD85228">
      <w:numFmt w:val="bullet"/>
      <w:lvlText w:val="•"/>
      <w:lvlJc w:val="left"/>
      <w:pPr>
        <w:ind w:left="737" w:hanging="96"/>
      </w:pPr>
      <w:rPr>
        <w:rFonts w:hint="default"/>
        <w:lang w:val="pt-BR" w:eastAsia="pt-BR" w:bidi="pt-BR"/>
      </w:rPr>
    </w:lvl>
    <w:lvl w:ilvl="5" w:tplc="1BC81C8A">
      <w:numFmt w:val="bullet"/>
      <w:lvlText w:val="•"/>
      <w:lvlJc w:val="left"/>
      <w:pPr>
        <w:ind w:left="896" w:hanging="96"/>
      </w:pPr>
      <w:rPr>
        <w:rFonts w:hint="default"/>
        <w:lang w:val="pt-BR" w:eastAsia="pt-BR" w:bidi="pt-BR"/>
      </w:rPr>
    </w:lvl>
    <w:lvl w:ilvl="6" w:tplc="22069632">
      <w:numFmt w:val="bullet"/>
      <w:lvlText w:val="•"/>
      <w:lvlJc w:val="left"/>
      <w:pPr>
        <w:ind w:left="1055" w:hanging="96"/>
      </w:pPr>
      <w:rPr>
        <w:rFonts w:hint="default"/>
        <w:lang w:val="pt-BR" w:eastAsia="pt-BR" w:bidi="pt-BR"/>
      </w:rPr>
    </w:lvl>
    <w:lvl w:ilvl="7" w:tplc="A970DFC4">
      <w:numFmt w:val="bullet"/>
      <w:lvlText w:val="•"/>
      <w:lvlJc w:val="left"/>
      <w:pPr>
        <w:ind w:left="1215" w:hanging="96"/>
      </w:pPr>
      <w:rPr>
        <w:rFonts w:hint="default"/>
        <w:lang w:val="pt-BR" w:eastAsia="pt-BR" w:bidi="pt-BR"/>
      </w:rPr>
    </w:lvl>
    <w:lvl w:ilvl="8" w:tplc="E45AE36C">
      <w:numFmt w:val="bullet"/>
      <w:lvlText w:val="•"/>
      <w:lvlJc w:val="left"/>
      <w:pPr>
        <w:ind w:left="1374" w:hanging="96"/>
      </w:pPr>
      <w:rPr>
        <w:rFonts w:hint="default"/>
        <w:lang w:val="pt-BR" w:eastAsia="pt-BR" w:bidi="pt-BR"/>
      </w:rPr>
    </w:lvl>
  </w:abstractNum>
  <w:abstractNum w:abstractNumId="47">
    <w:nsid w:val="5BE7761F"/>
    <w:multiLevelType w:val="hybridMultilevel"/>
    <w:tmpl w:val="C27825D8"/>
    <w:lvl w:ilvl="0" w:tplc="47D29AD0">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B70E428E">
      <w:numFmt w:val="bullet"/>
      <w:lvlText w:val="•"/>
      <w:lvlJc w:val="left"/>
      <w:pPr>
        <w:ind w:left="287" w:hanging="94"/>
      </w:pPr>
      <w:rPr>
        <w:rFonts w:hint="default"/>
        <w:lang w:val="pt-BR" w:eastAsia="pt-BR" w:bidi="pt-BR"/>
      </w:rPr>
    </w:lvl>
    <w:lvl w:ilvl="2" w:tplc="97BA4F34">
      <w:numFmt w:val="bullet"/>
      <w:lvlText w:val="•"/>
      <w:lvlJc w:val="left"/>
      <w:pPr>
        <w:ind w:left="475" w:hanging="94"/>
      </w:pPr>
      <w:rPr>
        <w:rFonts w:hint="default"/>
        <w:lang w:val="pt-BR" w:eastAsia="pt-BR" w:bidi="pt-BR"/>
      </w:rPr>
    </w:lvl>
    <w:lvl w:ilvl="3" w:tplc="DE866C80">
      <w:numFmt w:val="bullet"/>
      <w:lvlText w:val="•"/>
      <w:lvlJc w:val="left"/>
      <w:pPr>
        <w:ind w:left="662" w:hanging="94"/>
      </w:pPr>
      <w:rPr>
        <w:rFonts w:hint="default"/>
        <w:lang w:val="pt-BR" w:eastAsia="pt-BR" w:bidi="pt-BR"/>
      </w:rPr>
    </w:lvl>
    <w:lvl w:ilvl="4" w:tplc="D168FE2E">
      <w:numFmt w:val="bullet"/>
      <w:lvlText w:val="•"/>
      <w:lvlJc w:val="left"/>
      <w:pPr>
        <w:ind w:left="850" w:hanging="94"/>
      </w:pPr>
      <w:rPr>
        <w:rFonts w:hint="default"/>
        <w:lang w:val="pt-BR" w:eastAsia="pt-BR" w:bidi="pt-BR"/>
      </w:rPr>
    </w:lvl>
    <w:lvl w:ilvl="5" w:tplc="D4BCF09A">
      <w:numFmt w:val="bullet"/>
      <w:lvlText w:val="•"/>
      <w:lvlJc w:val="left"/>
      <w:pPr>
        <w:ind w:left="1038" w:hanging="94"/>
      </w:pPr>
      <w:rPr>
        <w:rFonts w:hint="default"/>
        <w:lang w:val="pt-BR" w:eastAsia="pt-BR" w:bidi="pt-BR"/>
      </w:rPr>
    </w:lvl>
    <w:lvl w:ilvl="6" w:tplc="FB5A6F7A">
      <w:numFmt w:val="bullet"/>
      <w:lvlText w:val="•"/>
      <w:lvlJc w:val="left"/>
      <w:pPr>
        <w:ind w:left="1225" w:hanging="94"/>
      </w:pPr>
      <w:rPr>
        <w:rFonts w:hint="default"/>
        <w:lang w:val="pt-BR" w:eastAsia="pt-BR" w:bidi="pt-BR"/>
      </w:rPr>
    </w:lvl>
    <w:lvl w:ilvl="7" w:tplc="25FA470A">
      <w:numFmt w:val="bullet"/>
      <w:lvlText w:val="•"/>
      <w:lvlJc w:val="left"/>
      <w:pPr>
        <w:ind w:left="1413" w:hanging="94"/>
      </w:pPr>
      <w:rPr>
        <w:rFonts w:hint="default"/>
        <w:lang w:val="pt-BR" w:eastAsia="pt-BR" w:bidi="pt-BR"/>
      </w:rPr>
    </w:lvl>
    <w:lvl w:ilvl="8" w:tplc="A65ED216">
      <w:numFmt w:val="bullet"/>
      <w:lvlText w:val="•"/>
      <w:lvlJc w:val="left"/>
      <w:pPr>
        <w:ind w:left="1600" w:hanging="94"/>
      </w:pPr>
      <w:rPr>
        <w:rFonts w:hint="default"/>
        <w:lang w:val="pt-BR" w:eastAsia="pt-BR" w:bidi="pt-BR"/>
      </w:rPr>
    </w:lvl>
  </w:abstractNum>
  <w:abstractNum w:abstractNumId="48">
    <w:nsid w:val="5E03641B"/>
    <w:multiLevelType w:val="hybridMultilevel"/>
    <w:tmpl w:val="6D2A3B4C"/>
    <w:lvl w:ilvl="0" w:tplc="42980B9C">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C64283C2">
      <w:numFmt w:val="bullet"/>
      <w:lvlText w:val="•"/>
      <w:lvlJc w:val="left"/>
      <w:pPr>
        <w:ind w:left="259" w:hanging="96"/>
      </w:pPr>
      <w:rPr>
        <w:rFonts w:hint="default"/>
        <w:lang w:val="pt-BR" w:eastAsia="pt-BR" w:bidi="pt-BR"/>
      </w:rPr>
    </w:lvl>
    <w:lvl w:ilvl="2" w:tplc="4D2C2082">
      <w:numFmt w:val="bullet"/>
      <w:lvlText w:val="•"/>
      <w:lvlJc w:val="left"/>
      <w:pPr>
        <w:ind w:left="418" w:hanging="96"/>
      </w:pPr>
      <w:rPr>
        <w:rFonts w:hint="default"/>
        <w:lang w:val="pt-BR" w:eastAsia="pt-BR" w:bidi="pt-BR"/>
      </w:rPr>
    </w:lvl>
    <w:lvl w:ilvl="3" w:tplc="61BE1292">
      <w:numFmt w:val="bullet"/>
      <w:lvlText w:val="•"/>
      <w:lvlJc w:val="left"/>
      <w:pPr>
        <w:ind w:left="577" w:hanging="96"/>
      </w:pPr>
      <w:rPr>
        <w:rFonts w:hint="default"/>
        <w:lang w:val="pt-BR" w:eastAsia="pt-BR" w:bidi="pt-BR"/>
      </w:rPr>
    </w:lvl>
    <w:lvl w:ilvl="4" w:tplc="F2347E00">
      <w:numFmt w:val="bullet"/>
      <w:lvlText w:val="•"/>
      <w:lvlJc w:val="left"/>
      <w:pPr>
        <w:ind w:left="737" w:hanging="96"/>
      </w:pPr>
      <w:rPr>
        <w:rFonts w:hint="default"/>
        <w:lang w:val="pt-BR" w:eastAsia="pt-BR" w:bidi="pt-BR"/>
      </w:rPr>
    </w:lvl>
    <w:lvl w:ilvl="5" w:tplc="35E628E4">
      <w:numFmt w:val="bullet"/>
      <w:lvlText w:val="•"/>
      <w:lvlJc w:val="left"/>
      <w:pPr>
        <w:ind w:left="896" w:hanging="96"/>
      </w:pPr>
      <w:rPr>
        <w:rFonts w:hint="default"/>
        <w:lang w:val="pt-BR" w:eastAsia="pt-BR" w:bidi="pt-BR"/>
      </w:rPr>
    </w:lvl>
    <w:lvl w:ilvl="6" w:tplc="06CE8F64">
      <w:numFmt w:val="bullet"/>
      <w:lvlText w:val="•"/>
      <w:lvlJc w:val="left"/>
      <w:pPr>
        <w:ind w:left="1055" w:hanging="96"/>
      </w:pPr>
      <w:rPr>
        <w:rFonts w:hint="default"/>
        <w:lang w:val="pt-BR" w:eastAsia="pt-BR" w:bidi="pt-BR"/>
      </w:rPr>
    </w:lvl>
    <w:lvl w:ilvl="7" w:tplc="93A81090">
      <w:numFmt w:val="bullet"/>
      <w:lvlText w:val="•"/>
      <w:lvlJc w:val="left"/>
      <w:pPr>
        <w:ind w:left="1215" w:hanging="96"/>
      </w:pPr>
      <w:rPr>
        <w:rFonts w:hint="default"/>
        <w:lang w:val="pt-BR" w:eastAsia="pt-BR" w:bidi="pt-BR"/>
      </w:rPr>
    </w:lvl>
    <w:lvl w:ilvl="8" w:tplc="BDBEAC26">
      <w:numFmt w:val="bullet"/>
      <w:lvlText w:val="•"/>
      <w:lvlJc w:val="left"/>
      <w:pPr>
        <w:ind w:left="1374" w:hanging="96"/>
      </w:pPr>
      <w:rPr>
        <w:rFonts w:hint="default"/>
        <w:lang w:val="pt-BR" w:eastAsia="pt-BR" w:bidi="pt-BR"/>
      </w:rPr>
    </w:lvl>
  </w:abstractNum>
  <w:abstractNum w:abstractNumId="49">
    <w:nsid w:val="5E0A6DD4"/>
    <w:multiLevelType w:val="hybridMultilevel"/>
    <w:tmpl w:val="78B2DB42"/>
    <w:lvl w:ilvl="0" w:tplc="1DFA7FF2">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FD44A768">
      <w:numFmt w:val="bullet"/>
      <w:lvlText w:val="•"/>
      <w:lvlJc w:val="left"/>
      <w:pPr>
        <w:ind w:left="273" w:hanging="94"/>
      </w:pPr>
      <w:rPr>
        <w:rFonts w:hint="default"/>
        <w:lang w:val="pt-BR" w:eastAsia="pt-BR" w:bidi="pt-BR"/>
      </w:rPr>
    </w:lvl>
    <w:lvl w:ilvl="2" w:tplc="EA5202D6">
      <w:numFmt w:val="bullet"/>
      <w:lvlText w:val="•"/>
      <w:lvlJc w:val="left"/>
      <w:pPr>
        <w:ind w:left="447" w:hanging="94"/>
      </w:pPr>
      <w:rPr>
        <w:rFonts w:hint="default"/>
        <w:lang w:val="pt-BR" w:eastAsia="pt-BR" w:bidi="pt-BR"/>
      </w:rPr>
    </w:lvl>
    <w:lvl w:ilvl="3" w:tplc="0DC45B1C">
      <w:numFmt w:val="bullet"/>
      <w:lvlText w:val="•"/>
      <w:lvlJc w:val="left"/>
      <w:pPr>
        <w:ind w:left="620" w:hanging="94"/>
      </w:pPr>
      <w:rPr>
        <w:rFonts w:hint="default"/>
        <w:lang w:val="pt-BR" w:eastAsia="pt-BR" w:bidi="pt-BR"/>
      </w:rPr>
    </w:lvl>
    <w:lvl w:ilvl="4" w:tplc="C09A682A">
      <w:numFmt w:val="bullet"/>
      <w:lvlText w:val="•"/>
      <w:lvlJc w:val="left"/>
      <w:pPr>
        <w:ind w:left="794" w:hanging="94"/>
      </w:pPr>
      <w:rPr>
        <w:rFonts w:hint="default"/>
        <w:lang w:val="pt-BR" w:eastAsia="pt-BR" w:bidi="pt-BR"/>
      </w:rPr>
    </w:lvl>
    <w:lvl w:ilvl="5" w:tplc="8BCC932E">
      <w:numFmt w:val="bullet"/>
      <w:lvlText w:val="•"/>
      <w:lvlJc w:val="left"/>
      <w:pPr>
        <w:ind w:left="967" w:hanging="94"/>
      </w:pPr>
      <w:rPr>
        <w:rFonts w:hint="default"/>
        <w:lang w:val="pt-BR" w:eastAsia="pt-BR" w:bidi="pt-BR"/>
      </w:rPr>
    </w:lvl>
    <w:lvl w:ilvl="6" w:tplc="E4BE044E">
      <w:numFmt w:val="bullet"/>
      <w:lvlText w:val="•"/>
      <w:lvlJc w:val="left"/>
      <w:pPr>
        <w:ind w:left="1141" w:hanging="94"/>
      </w:pPr>
      <w:rPr>
        <w:rFonts w:hint="default"/>
        <w:lang w:val="pt-BR" w:eastAsia="pt-BR" w:bidi="pt-BR"/>
      </w:rPr>
    </w:lvl>
    <w:lvl w:ilvl="7" w:tplc="7B4808BE">
      <w:numFmt w:val="bullet"/>
      <w:lvlText w:val="•"/>
      <w:lvlJc w:val="left"/>
      <w:pPr>
        <w:ind w:left="1314" w:hanging="94"/>
      </w:pPr>
      <w:rPr>
        <w:rFonts w:hint="default"/>
        <w:lang w:val="pt-BR" w:eastAsia="pt-BR" w:bidi="pt-BR"/>
      </w:rPr>
    </w:lvl>
    <w:lvl w:ilvl="8" w:tplc="AB7E88E4">
      <w:numFmt w:val="bullet"/>
      <w:lvlText w:val="•"/>
      <w:lvlJc w:val="left"/>
      <w:pPr>
        <w:ind w:left="1488" w:hanging="94"/>
      </w:pPr>
      <w:rPr>
        <w:rFonts w:hint="default"/>
        <w:lang w:val="pt-BR" w:eastAsia="pt-BR" w:bidi="pt-BR"/>
      </w:rPr>
    </w:lvl>
  </w:abstractNum>
  <w:abstractNum w:abstractNumId="50">
    <w:nsid w:val="5F7F648C"/>
    <w:multiLevelType w:val="hybridMultilevel"/>
    <w:tmpl w:val="2E0AB23C"/>
    <w:lvl w:ilvl="0" w:tplc="4FAA8CD0">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754C8574">
      <w:numFmt w:val="bullet"/>
      <w:lvlText w:val="•"/>
      <w:lvlJc w:val="left"/>
      <w:pPr>
        <w:ind w:left="287" w:hanging="94"/>
      </w:pPr>
      <w:rPr>
        <w:rFonts w:hint="default"/>
        <w:lang w:val="pt-BR" w:eastAsia="pt-BR" w:bidi="pt-BR"/>
      </w:rPr>
    </w:lvl>
    <w:lvl w:ilvl="2" w:tplc="4162BAC8">
      <w:numFmt w:val="bullet"/>
      <w:lvlText w:val="•"/>
      <w:lvlJc w:val="left"/>
      <w:pPr>
        <w:ind w:left="475" w:hanging="94"/>
      </w:pPr>
      <w:rPr>
        <w:rFonts w:hint="default"/>
        <w:lang w:val="pt-BR" w:eastAsia="pt-BR" w:bidi="pt-BR"/>
      </w:rPr>
    </w:lvl>
    <w:lvl w:ilvl="3" w:tplc="1AAEE33E">
      <w:numFmt w:val="bullet"/>
      <w:lvlText w:val="•"/>
      <w:lvlJc w:val="left"/>
      <w:pPr>
        <w:ind w:left="662" w:hanging="94"/>
      </w:pPr>
      <w:rPr>
        <w:rFonts w:hint="default"/>
        <w:lang w:val="pt-BR" w:eastAsia="pt-BR" w:bidi="pt-BR"/>
      </w:rPr>
    </w:lvl>
    <w:lvl w:ilvl="4" w:tplc="7E865524">
      <w:numFmt w:val="bullet"/>
      <w:lvlText w:val="•"/>
      <w:lvlJc w:val="left"/>
      <w:pPr>
        <w:ind w:left="850" w:hanging="94"/>
      </w:pPr>
      <w:rPr>
        <w:rFonts w:hint="default"/>
        <w:lang w:val="pt-BR" w:eastAsia="pt-BR" w:bidi="pt-BR"/>
      </w:rPr>
    </w:lvl>
    <w:lvl w:ilvl="5" w:tplc="E0FE10B4">
      <w:numFmt w:val="bullet"/>
      <w:lvlText w:val="•"/>
      <w:lvlJc w:val="left"/>
      <w:pPr>
        <w:ind w:left="1038" w:hanging="94"/>
      </w:pPr>
      <w:rPr>
        <w:rFonts w:hint="default"/>
        <w:lang w:val="pt-BR" w:eastAsia="pt-BR" w:bidi="pt-BR"/>
      </w:rPr>
    </w:lvl>
    <w:lvl w:ilvl="6" w:tplc="0758355C">
      <w:numFmt w:val="bullet"/>
      <w:lvlText w:val="•"/>
      <w:lvlJc w:val="left"/>
      <w:pPr>
        <w:ind w:left="1225" w:hanging="94"/>
      </w:pPr>
      <w:rPr>
        <w:rFonts w:hint="default"/>
        <w:lang w:val="pt-BR" w:eastAsia="pt-BR" w:bidi="pt-BR"/>
      </w:rPr>
    </w:lvl>
    <w:lvl w:ilvl="7" w:tplc="9CAE413C">
      <w:numFmt w:val="bullet"/>
      <w:lvlText w:val="•"/>
      <w:lvlJc w:val="left"/>
      <w:pPr>
        <w:ind w:left="1413" w:hanging="94"/>
      </w:pPr>
      <w:rPr>
        <w:rFonts w:hint="default"/>
        <w:lang w:val="pt-BR" w:eastAsia="pt-BR" w:bidi="pt-BR"/>
      </w:rPr>
    </w:lvl>
    <w:lvl w:ilvl="8" w:tplc="FC2CD05E">
      <w:numFmt w:val="bullet"/>
      <w:lvlText w:val="•"/>
      <w:lvlJc w:val="left"/>
      <w:pPr>
        <w:ind w:left="1600" w:hanging="94"/>
      </w:pPr>
      <w:rPr>
        <w:rFonts w:hint="default"/>
        <w:lang w:val="pt-BR" w:eastAsia="pt-BR" w:bidi="pt-BR"/>
      </w:rPr>
    </w:lvl>
  </w:abstractNum>
  <w:abstractNum w:abstractNumId="51">
    <w:nsid w:val="61513E89"/>
    <w:multiLevelType w:val="hybridMultilevel"/>
    <w:tmpl w:val="B03C630E"/>
    <w:lvl w:ilvl="0" w:tplc="9046636E">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E00E37FC">
      <w:numFmt w:val="bullet"/>
      <w:lvlText w:val="•"/>
      <w:lvlJc w:val="left"/>
      <w:pPr>
        <w:ind w:left="259" w:hanging="96"/>
      </w:pPr>
      <w:rPr>
        <w:rFonts w:hint="default"/>
        <w:lang w:val="pt-BR" w:eastAsia="pt-BR" w:bidi="pt-BR"/>
      </w:rPr>
    </w:lvl>
    <w:lvl w:ilvl="2" w:tplc="381E4032">
      <w:numFmt w:val="bullet"/>
      <w:lvlText w:val="•"/>
      <w:lvlJc w:val="left"/>
      <w:pPr>
        <w:ind w:left="418" w:hanging="96"/>
      </w:pPr>
      <w:rPr>
        <w:rFonts w:hint="default"/>
        <w:lang w:val="pt-BR" w:eastAsia="pt-BR" w:bidi="pt-BR"/>
      </w:rPr>
    </w:lvl>
    <w:lvl w:ilvl="3" w:tplc="422E2AE4">
      <w:numFmt w:val="bullet"/>
      <w:lvlText w:val="•"/>
      <w:lvlJc w:val="left"/>
      <w:pPr>
        <w:ind w:left="577" w:hanging="96"/>
      </w:pPr>
      <w:rPr>
        <w:rFonts w:hint="default"/>
        <w:lang w:val="pt-BR" w:eastAsia="pt-BR" w:bidi="pt-BR"/>
      </w:rPr>
    </w:lvl>
    <w:lvl w:ilvl="4" w:tplc="DD9AF356">
      <w:numFmt w:val="bullet"/>
      <w:lvlText w:val="•"/>
      <w:lvlJc w:val="left"/>
      <w:pPr>
        <w:ind w:left="737" w:hanging="96"/>
      </w:pPr>
      <w:rPr>
        <w:rFonts w:hint="default"/>
        <w:lang w:val="pt-BR" w:eastAsia="pt-BR" w:bidi="pt-BR"/>
      </w:rPr>
    </w:lvl>
    <w:lvl w:ilvl="5" w:tplc="AAE6DC76">
      <w:numFmt w:val="bullet"/>
      <w:lvlText w:val="•"/>
      <w:lvlJc w:val="left"/>
      <w:pPr>
        <w:ind w:left="896" w:hanging="96"/>
      </w:pPr>
      <w:rPr>
        <w:rFonts w:hint="default"/>
        <w:lang w:val="pt-BR" w:eastAsia="pt-BR" w:bidi="pt-BR"/>
      </w:rPr>
    </w:lvl>
    <w:lvl w:ilvl="6" w:tplc="4370AA40">
      <w:numFmt w:val="bullet"/>
      <w:lvlText w:val="•"/>
      <w:lvlJc w:val="left"/>
      <w:pPr>
        <w:ind w:left="1055" w:hanging="96"/>
      </w:pPr>
      <w:rPr>
        <w:rFonts w:hint="default"/>
        <w:lang w:val="pt-BR" w:eastAsia="pt-BR" w:bidi="pt-BR"/>
      </w:rPr>
    </w:lvl>
    <w:lvl w:ilvl="7" w:tplc="E03C1E98">
      <w:numFmt w:val="bullet"/>
      <w:lvlText w:val="•"/>
      <w:lvlJc w:val="left"/>
      <w:pPr>
        <w:ind w:left="1215" w:hanging="96"/>
      </w:pPr>
      <w:rPr>
        <w:rFonts w:hint="default"/>
        <w:lang w:val="pt-BR" w:eastAsia="pt-BR" w:bidi="pt-BR"/>
      </w:rPr>
    </w:lvl>
    <w:lvl w:ilvl="8" w:tplc="144AB0F2">
      <w:numFmt w:val="bullet"/>
      <w:lvlText w:val="•"/>
      <w:lvlJc w:val="left"/>
      <w:pPr>
        <w:ind w:left="1374" w:hanging="96"/>
      </w:pPr>
      <w:rPr>
        <w:rFonts w:hint="default"/>
        <w:lang w:val="pt-BR" w:eastAsia="pt-BR" w:bidi="pt-BR"/>
      </w:rPr>
    </w:lvl>
  </w:abstractNum>
  <w:abstractNum w:abstractNumId="52">
    <w:nsid w:val="62540B30"/>
    <w:multiLevelType w:val="hybridMultilevel"/>
    <w:tmpl w:val="BC4ADB2A"/>
    <w:lvl w:ilvl="0" w:tplc="71D2EC6A">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1EECCBF4">
      <w:numFmt w:val="bullet"/>
      <w:lvlText w:val="•"/>
      <w:lvlJc w:val="left"/>
      <w:pPr>
        <w:ind w:left="299" w:hanging="94"/>
      </w:pPr>
      <w:rPr>
        <w:rFonts w:hint="default"/>
        <w:lang w:val="pt-BR" w:eastAsia="pt-BR" w:bidi="pt-BR"/>
      </w:rPr>
    </w:lvl>
    <w:lvl w:ilvl="2" w:tplc="F6BE8A7A">
      <w:numFmt w:val="bullet"/>
      <w:lvlText w:val="•"/>
      <w:lvlJc w:val="left"/>
      <w:pPr>
        <w:ind w:left="499" w:hanging="94"/>
      </w:pPr>
      <w:rPr>
        <w:rFonts w:hint="default"/>
        <w:lang w:val="pt-BR" w:eastAsia="pt-BR" w:bidi="pt-BR"/>
      </w:rPr>
    </w:lvl>
    <w:lvl w:ilvl="3" w:tplc="F678F5EA">
      <w:numFmt w:val="bullet"/>
      <w:lvlText w:val="•"/>
      <w:lvlJc w:val="left"/>
      <w:pPr>
        <w:ind w:left="699" w:hanging="94"/>
      </w:pPr>
      <w:rPr>
        <w:rFonts w:hint="default"/>
        <w:lang w:val="pt-BR" w:eastAsia="pt-BR" w:bidi="pt-BR"/>
      </w:rPr>
    </w:lvl>
    <w:lvl w:ilvl="4" w:tplc="DDC4609A">
      <w:numFmt w:val="bullet"/>
      <w:lvlText w:val="•"/>
      <w:lvlJc w:val="left"/>
      <w:pPr>
        <w:ind w:left="899" w:hanging="94"/>
      </w:pPr>
      <w:rPr>
        <w:rFonts w:hint="default"/>
        <w:lang w:val="pt-BR" w:eastAsia="pt-BR" w:bidi="pt-BR"/>
      </w:rPr>
    </w:lvl>
    <w:lvl w:ilvl="5" w:tplc="77F8D1AE">
      <w:numFmt w:val="bullet"/>
      <w:lvlText w:val="•"/>
      <w:lvlJc w:val="left"/>
      <w:pPr>
        <w:ind w:left="1099" w:hanging="94"/>
      </w:pPr>
      <w:rPr>
        <w:rFonts w:hint="default"/>
        <w:lang w:val="pt-BR" w:eastAsia="pt-BR" w:bidi="pt-BR"/>
      </w:rPr>
    </w:lvl>
    <w:lvl w:ilvl="6" w:tplc="C12679C4">
      <w:numFmt w:val="bullet"/>
      <w:lvlText w:val="•"/>
      <w:lvlJc w:val="left"/>
      <w:pPr>
        <w:ind w:left="1298" w:hanging="94"/>
      </w:pPr>
      <w:rPr>
        <w:rFonts w:hint="default"/>
        <w:lang w:val="pt-BR" w:eastAsia="pt-BR" w:bidi="pt-BR"/>
      </w:rPr>
    </w:lvl>
    <w:lvl w:ilvl="7" w:tplc="B620715C">
      <w:numFmt w:val="bullet"/>
      <w:lvlText w:val="•"/>
      <w:lvlJc w:val="left"/>
      <w:pPr>
        <w:ind w:left="1498" w:hanging="94"/>
      </w:pPr>
      <w:rPr>
        <w:rFonts w:hint="default"/>
        <w:lang w:val="pt-BR" w:eastAsia="pt-BR" w:bidi="pt-BR"/>
      </w:rPr>
    </w:lvl>
    <w:lvl w:ilvl="8" w:tplc="3FD2EA48">
      <w:numFmt w:val="bullet"/>
      <w:lvlText w:val="•"/>
      <w:lvlJc w:val="left"/>
      <w:pPr>
        <w:ind w:left="1698" w:hanging="94"/>
      </w:pPr>
      <w:rPr>
        <w:rFonts w:hint="default"/>
        <w:lang w:val="pt-BR" w:eastAsia="pt-BR" w:bidi="pt-BR"/>
      </w:rPr>
    </w:lvl>
  </w:abstractNum>
  <w:abstractNum w:abstractNumId="53">
    <w:nsid w:val="64FE41F9"/>
    <w:multiLevelType w:val="hybridMultilevel"/>
    <w:tmpl w:val="80188CBA"/>
    <w:lvl w:ilvl="0" w:tplc="2CA65578">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64709C10">
      <w:numFmt w:val="bullet"/>
      <w:lvlText w:val="•"/>
      <w:lvlJc w:val="left"/>
      <w:pPr>
        <w:ind w:left="299" w:hanging="94"/>
      </w:pPr>
      <w:rPr>
        <w:rFonts w:hint="default"/>
        <w:lang w:val="pt-BR" w:eastAsia="pt-BR" w:bidi="pt-BR"/>
      </w:rPr>
    </w:lvl>
    <w:lvl w:ilvl="2" w:tplc="9E40A17A">
      <w:numFmt w:val="bullet"/>
      <w:lvlText w:val="•"/>
      <w:lvlJc w:val="left"/>
      <w:pPr>
        <w:ind w:left="499" w:hanging="94"/>
      </w:pPr>
      <w:rPr>
        <w:rFonts w:hint="default"/>
        <w:lang w:val="pt-BR" w:eastAsia="pt-BR" w:bidi="pt-BR"/>
      </w:rPr>
    </w:lvl>
    <w:lvl w:ilvl="3" w:tplc="548263A6">
      <w:numFmt w:val="bullet"/>
      <w:lvlText w:val="•"/>
      <w:lvlJc w:val="left"/>
      <w:pPr>
        <w:ind w:left="699" w:hanging="94"/>
      </w:pPr>
      <w:rPr>
        <w:rFonts w:hint="default"/>
        <w:lang w:val="pt-BR" w:eastAsia="pt-BR" w:bidi="pt-BR"/>
      </w:rPr>
    </w:lvl>
    <w:lvl w:ilvl="4" w:tplc="4A7C0842">
      <w:numFmt w:val="bullet"/>
      <w:lvlText w:val="•"/>
      <w:lvlJc w:val="left"/>
      <w:pPr>
        <w:ind w:left="899" w:hanging="94"/>
      </w:pPr>
      <w:rPr>
        <w:rFonts w:hint="default"/>
        <w:lang w:val="pt-BR" w:eastAsia="pt-BR" w:bidi="pt-BR"/>
      </w:rPr>
    </w:lvl>
    <w:lvl w:ilvl="5" w:tplc="13DE9D9A">
      <w:numFmt w:val="bullet"/>
      <w:lvlText w:val="•"/>
      <w:lvlJc w:val="left"/>
      <w:pPr>
        <w:ind w:left="1099" w:hanging="94"/>
      </w:pPr>
      <w:rPr>
        <w:rFonts w:hint="default"/>
        <w:lang w:val="pt-BR" w:eastAsia="pt-BR" w:bidi="pt-BR"/>
      </w:rPr>
    </w:lvl>
    <w:lvl w:ilvl="6" w:tplc="C05E66A8">
      <w:numFmt w:val="bullet"/>
      <w:lvlText w:val="•"/>
      <w:lvlJc w:val="left"/>
      <w:pPr>
        <w:ind w:left="1298" w:hanging="94"/>
      </w:pPr>
      <w:rPr>
        <w:rFonts w:hint="default"/>
        <w:lang w:val="pt-BR" w:eastAsia="pt-BR" w:bidi="pt-BR"/>
      </w:rPr>
    </w:lvl>
    <w:lvl w:ilvl="7" w:tplc="A8E00A40">
      <w:numFmt w:val="bullet"/>
      <w:lvlText w:val="•"/>
      <w:lvlJc w:val="left"/>
      <w:pPr>
        <w:ind w:left="1498" w:hanging="94"/>
      </w:pPr>
      <w:rPr>
        <w:rFonts w:hint="default"/>
        <w:lang w:val="pt-BR" w:eastAsia="pt-BR" w:bidi="pt-BR"/>
      </w:rPr>
    </w:lvl>
    <w:lvl w:ilvl="8" w:tplc="7444E7F8">
      <w:numFmt w:val="bullet"/>
      <w:lvlText w:val="•"/>
      <w:lvlJc w:val="left"/>
      <w:pPr>
        <w:ind w:left="1698" w:hanging="94"/>
      </w:pPr>
      <w:rPr>
        <w:rFonts w:hint="default"/>
        <w:lang w:val="pt-BR" w:eastAsia="pt-BR" w:bidi="pt-BR"/>
      </w:rPr>
    </w:lvl>
  </w:abstractNum>
  <w:abstractNum w:abstractNumId="54">
    <w:nsid w:val="68FD6DA7"/>
    <w:multiLevelType w:val="hybridMultilevel"/>
    <w:tmpl w:val="C7B29028"/>
    <w:lvl w:ilvl="0" w:tplc="C94CE276">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4726F888">
      <w:numFmt w:val="bullet"/>
      <w:lvlText w:val="•"/>
      <w:lvlJc w:val="left"/>
      <w:pPr>
        <w:ind w:left="273" w:hanging="94"/>
      </w:pPr>
      <w:rPr>
        <w:rFonts w:hint="default"/>
        <w:lang w:val="pt-BR" w:eastAsia="pt-BR" w:bidi="pt-BR"/>
      </w:rPr>
    </w:lvl>
    <w:lvl w:ilvl="2" w:tplc="452AC636">
      <w:numFmt w:val="bullet"/>
      <w:lvlText w:val="•"/>
      <w:lvlJc w:val="left"/>
      <w:pPr>
        <w:ind w:left="447" w:hanging="94"/>
      </w:pPr>
      <w:rPr>
        <w:rFonts w:hint="default"/>
        <w:lang w:val="pt-BR" w:eastAsia="pt-BR" w:bidi="pt-BR"/>
      </w:rPr>
    </w:lvl>
    <w:lvl w:ilvl="3" w:tplc="A782A996">
      <w:numFmt w:val="bullet"/>
      <w:lvlText w:val="•"/>
      <w:lvlJc w:val="left"/>
      <w:pPr>
        <w:ind w:left="620" w:hanging="94"/>
      </w:pPr>
      <w:rPr>
        <w:rFonts w:hint="default"/>
        <w:lang w:val="pt-BR" w:eastAsia="pt-BR" w:bidi="pt-BR"/>
      </w:rPr>
    </w:lvl>
    <w:lvl w:ilvl="4" w:tplc="711250BA">
      <w:numFmt w:val="bullet"/>
      <w:lvlText w:val="•"/>
      <w:lvlJc w:val="left"/>
      <w:pPr>
        <w:ind w:left="794" w:hanging="94"/>
      </w:pPr>
      <w:rPr>
        <w:rFonts w:hint="default"/>
        <w:lang w:val="pt-BR" w:eastAsia="pt-BR" w:bidi="pt-BR"/>
      </w:rPr>
    </w:lvl>
    <w:lvl w:ilvl="5" w:tplc="4CC485FE">
      <w:numFmt w:val="bullet"/>
      <w:lvlText w:val="•"/>
      <w:lvlJc w:val="left"/>
      <w:pPr>
        <w:ind w:left="967" w:hanging="94"/>
      </w:pPr>
      <w:rPr>
        <w:rFonts w:hint="default"/>
        <w:lang w:val="pt-BR" w:eastAsia="pt-BR" w:bidi="pt-BR"/>
      </w:rPr>
    </w:lvl>
    <w:lvl w:ilvl="6" w:tplc="F398A424">
      <w:numFmt w:val="bullet"/>
      <w:lvlText w:val="•"/>
      <w:lvlJc w:val="left"/>
      <w:pPr>
        <w:ind w:left="1141" w:hanging="94"/>
      </w:pPr>
      <w:rPr>
        <w:rFonts w:hint="default"/>
        <w:lang w:val="pt-BR" w:eastAsia="pt-BR" w:bidi="pt-BR"/>
      </w:rPr>
    </w:lvl>
    <w:lvl w:ilvl="7" w:tplc="76CCECBE">
      <w:numFmt w:val="bullet"/>
      <w:lvlText w:val="•"/>
      <w:lvlJc w:val="left"/>
      <w:pPr>
        <w:ind w:left="1314" w:hanging="94"/>
      </w:pPr>
      <w:rPr>
        <w:rFonts w:hint="default"/>
        <w:lang w:val="pt-BR" w:eastAsia="pt-BR" w:bidi="pt-BR"/>
      </w:rPr>
    </w:lvl>
    <w:lvl w:ilvl="8" w:tplc="E41C877E">
      <w:numFmt w:val="bullet"/>
      <w:lvlText w:val="•"/>
      <w:lvlJc w:val="left"/>
      <w:pPr>
        <w:ind w:left="1488" w:hanging="94"/>
      </w:pPr>
      <w:rPr>
        <w:rFonts w:hint="default"/>
        <w:lang w:val="pt-BR" w:eastAsia="pt-BR" w:bidi="pt-BR"/>
      </w:rPr>
    </w:lvl>
  </w:abstractNum>
  <w:abstractNum w:abstractNumId="55">
    <w:nsid w:val="69AA717A"/>
    <w:multiLevelType w:val="hybridMultilevel"/>
    <w:tmpl w:val="2CA41BB2"/>
    <w:lvl w:ilvl="0" w:tplc="BC04759A">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013CA996">
      <w:numFmt w:val="bullet"/>
      <w:lvlText w:val="•"/>
      <w:lvlJc w:val="left"/>
      <w:pPr>
        <w:ind w:left="299" w:hanging="94"/>
      </w:pPr>
      <w:rPr>
        <w:rFonts w:hint="default"/>
        <w:lang w:val="pt-BR" w:eastAsia="pt-BR" w:bidi="pt-BR"/>
      </w:rPr>
    </w:lvl>
    <w:lvl w:ilvl="2" w:tplc="5CDCB5FA">
      <w:numFmt w:val="bullet"/>
      <w:lvlText w:val="•"/>
      <w:lvlJc w:val="left"/>
      <w:pPr>
        <w:ind w:left="499" w:hanging="94"/>
      </w:pPr>
      <w:rPr>
        <w:rFonts w:hint="default"/>
        <w:lang w:val="pt-BR" w:eastAsia="pt-BR" w:bidi="pt-BR"/>
      </w:rPr>
    </w:lvl>
    <w:lvl w:ilvl="3" w:tplc="EA8A4BBE">
      <w:numFmt w:val="bullet"/>
      <w:lvlText w:val="•"/>
      <w:lvlJc w:val="left"/>
      <w:pPr>
        <w:ind w:left="699" w:hanging="94"/>
      </w:pPr>
      <w:rPr>
        <w:rFonts w:hint="default"/>
        <w:lang w:val="pt-BR" w:eastAsia="pt-BR" w:bidi="pt-BR"/>
      </w:rPr>
    </w:lvl>
    <w:lvl w:ilvl="4" w:tplc="4C56DC92">
      <w:numFmt w:val="bullet"/>
      <w:lvlText w:val="•"/>
      <w:lvlJc w:val="left"/>
      <w:pPr>
        <w:ind w:left="899" w:hanging="94"/>
      </w:pPr>
      <w:rPr>
        <w:rFonts w:hint="default"/>
        <w:lang w:val="pt-BR" w:eastAsia="pt-BR" w:bidi="pt-BR"/>
      </w:rPr>
    </w:lvl>
    <w:lvl w:ilvl="5" w:tplc="4C3E3914">
      <w:numFmt w:val="bullet"/>
      <w:lvlText w:val="•"/>
      <w:lvlJc w:val="left"/>
      <w:pPr>
        <w:ind w:left="1099" w:hanging="94"/>
      </w:pPr>
      <w:rPr>
        <w:rFonts w:hint="default"/>
        <w:lang w:val="pt-BR" w:eastAsia="pt-BR" w:bidi="pt-BR"/>
      </w:rPr>
    </w:lvl>
    <w:lvl w:ilvl="6" w:tplc="173CCA9E">
      <w:numFmt w:val="bullet"/>
      <w:lvlText w:val="•"/>
      <w:lvlJc w:val="left"/>
      <w:pPr>
        <w:ind w:left="1298" w:hanging="94"/>
      </w:pPr>
      <w:rPr>
        <w:rFonts w:hint="default"/>
        <w:lang w:val="pt-BR" w:eastAsia="pt-BR" w:bidi="pt-BR"/>
      </w:rPr>
    </w:lvl>
    <w:lvl w:ilvl="7" w:tplc="CC00A4DE">
      <w:numFmt w:val="bullet"/>
      <w:lvlText w:val="•"/>
      <w:lvlJc w:val="left"/>
      <w:pPr>
        <w:ind w:left="1498" w:hanging="94"/>
      </w:pPr>
      <w:rPr>
        <w:rFonts w:hint="default"/>
        <w:lang w:val="pt-BR" w:eastAsia="pt-BR" w:bidi="pt-BR"/>
      </w:rPr>
    </w:lvl>
    <w:lvl w:ilvl="8" w:tplc="8C9A8CA4">
      <w:numFmt w:val="bullet"/>
      <w:lvlText w:val="•"/>
      <w:lvlJc w:val="left"/>
      <w:pPr>
        <w:ind w:left="1698" w:hanging="94"/>
      </w:pPr>
      <w:rPr>
        <w:rFonts w:hint="default"/>
        <w:lang w:val="pt-BR" w:eastAsia="pt-BR" w:bidi="pt-BR"/>
      </w:rPr>
    </w:lvl>
  </w:abstractNum>
  <w:abstractNum w:abstractNumId="56">
    <w:nsid w:val="6AAC1441"/>
    <w:multiLevelType w:val="hybridMultilevel"/>
    <w:tmpl w:val="4C640D5E"/>
    <w:lvl w:ilvl="0" w:tplc="369C789A">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25104784">
      <w:numFmt w:val="bullet"/>
      <w:lvlText w:val="•"/>
      <w:lvlJc w:val="left"/>
      <w:pPr>
        <w:ind w:left="259" w:hanging="96"/>
      </w:pPr>
      <w:rPr>
        <w:rFonts w:hint="default"/>
        <w:lang w:val="pt-BR" w:eastAsia="pt-BR" w:bidi="pt-BR"/>
      </w:rPr>
    </w:lvl>
    <w:lvl w:ilvl="2" w:tplc="1C0A0C54">
      <w:numFmt w:val="bullet"/>
      <w:lvlText w:val="•"/>
      <w:lvlJc w:val="left"/>
      <w:pPr>
        <w:ind w:left="418" w:hanging="96"/>
      </w:pPr>
      <w:rPr>
        <w:rFonts w:hint="default"/>
        <w:lang w:val="pt-BR" w:eastAsia="pt-BR" w:bidi="pt-BR"/>
      </w:rPr>
    </w:lvl>
    <w:lvl w:ilvl="3" w:tplc="3C5E2EA8">
      <w:numFmt w:val="bullet"/>
      <w:lvlText w:val="•"/>
      <w:lvlJc w:val="left"/>
      <w:pPr>
        <w:ind w:left="577" w:hanging="96"/>
      </w:pPr>
      <w:rPr>
        <w:rFonts w:hint="default"/>
        <w:lang w:val="pt-BR" w:eastAsia="pt-BR" w:bidi="pt-BR"/>
      </w:rPr>
    </w:lvl>
    <w:lvl w:ilvl="4" w:tplc="4C5A6646">
      <w:numFmt w:val="bullet"/>
      <w:lvlText w:val="•"/>
      <w:lvlJc w:val="left"/>
      <w:pPr>
        <w:ind w:left="737" w:hanging="96"/>
      </w:pPr>
      <w:rPr>
        <w:rFonts w:hint="default"/>
        <w:lang w:val="pt-BR" w:eastAsia="pt-BR" w:bidi="pt-BR"/>
      </w:rPr>
    </w:lvl>
    <w:lvl w:ilvl="5" w:tplc="14B8501C">
      <w:numFmt w:val="bullet"/>
      <w:lvlText w:val="•"/>
      <w:lvlJc w:val="left"/>
      <w:pPr>
        <w:ind w:left="896" w:hanging="96"/>
      </w:pPr>
      <w:rPr>
        <w:rFonts w:hint="default"/>
        <w:lang w:val="pt-BR" w:eastAsia="pt-BR" w:bidi="pt-BR"/>
      </w:rPr>
    </w:lvl>
    <w:lvl w:ilvl="6" w:tplc="CB086AB4">
      <w:numFmt w:val="bullet"/>
      <w:lvlText w:val="•"/>
      <w:lvlJc w:val="left"/>
      <w:pPr>
        <w:ind w:left="1055" w:hanging="96"/>
      </w:pPr>
      <w:rPr>
        <w:rFonts w:hint="default"/>
        <w:lang w:val="pt-BR" w:eastAsia="pt-BR" w:bidi="pt-BR"/>
      </w:rPr>
    </w:lvl>
    <w:lvl w:ilvl="7" w:tplc="EC7C0A9E">
      <w:numFmt w:val="bullet"/>
      <w:lvlText w:val="•"/>
      <w:lvlJc w:val="left"/>
      <w:pPr>
        <w:ind w:left="1215" w:hanging="96"/>
      </w:pPr>
      <w:rPr>
        <w:rFonts w:hint="default"/>
        <w:lang w:val="pt-BR" w:eastAsia="pt-BR" w:bidi="pt-BR"/>
      </w:rPr>
    </w:lvl>
    <w:lvl w:ilvl="8" w:tplc="AEE660E6">
      <w:numFmt w:val="bullet"/>
      <w:lvlText w:val="•"/>
      <w:lvlJc w:val="left"/>
      <w:pPr>
        <w:ind w:left="1374" w:hanging="96"/>
      </w:pPr>
      <w:rPr>
        <w:rFonts w:hint="default"/>
        <w:lang w:val="pt-BR" w:eastAsia="pt-BR" w:bidi="pt-BR"/>
      </w:rPr>
    </w:lvl>
  </w:abstractNum>
  <w:abstractNum w:abstractNumId="57">
    <w:nsid w:val="705D7063"/>
    <w:multiLevelType w:val="hybridMultilevel"/>
    <w:tmpl w:val="C43CEF3E"/>
    <w:lvl w:ilvl="0" w:tplc="BD8880C2">
      <w:start w:val="1"/>
      <w:numFmt w:val="decimal"/>
      <w:lvlText w:val="%1"/>
      <w:lvlJc w:val="left"/>
      <w:pPr>
        <w:ind w:left="446" w:hanging="335"/>
        <w:jc w:val="left"/>
      </w:pPr>
      <w:rPr>
        <w:rFonts w:ascii="Times New Roman" w:eastAsia="Times New Roman" w:hAnsi="Times New Roman" w:cs="Times New Roman" w:hint="default"/>
        <w:spacing w:val="-5"/>
        <w:w w:val="99"/>
        <w:sz w:val="24"/>
        <w:szCs w:val="24"/>
        <w:lang w:val="pt-BR" w:eastAsia="pt-BR" w:bidi="pt-BR"/>
      </w:rPr>
    </w:lvl>
    <w:lvl w:ilvl="1" w:tplc="1174095E">
      <w:numFmt w:val="bullet"/>
      <w:lvlText w:val="-"/>
      <w:lvlJc w:val="left"/>
      <w:pPr>
        <w:ind w:left="112" w:hanging="224"/>
      </w:pPr>
      <w:rPr>
        <w:rFonts w:ascii="Times New Roman" w:eastAsia="Times New Roman" w:hAnsi="Times New Roman" w:cs="Times New Roman" w:hint="default"/>
        <w:spacing w:val="-30"/>
        <w:w w:val="99"/>
        <w:sz w:val="24"/>
        <w:szCs w:val="24"/>
        <w:lang w:val="pt-BR" w:eastAsia="pt-BR" w:bidi="pt-BR"/>
      </w:rPr>
    </w:lvl>
    <w:lvl w:ilvl="2" w:tplc="9A88D44A">
      <w:numFmt w:val="bullet"/>
      <w:lvlText w:val="•"/>
      <w:lvlJc w:val="left"/>
      <w:pPr>
        <w:ind w:left="1549" w:hanging="224"/>
      </w:pPr>
      <w:rPr>
        <w:rFonts w:hint="default"/>
        <w:lang w:val="pt-BR" w:eastAsia="pt-BR" w:bidi="pt-BR"/>
      </w:rPr>
    </w:lvl>
    <w:lvl w:ilvl="3" w:tplc="B67C3DB6">
      <w:numFmt w:val="bullet"/>
      <w:lvlText w:val="•"/>
      <w:lvlJc w:val="left"/>
      <w:pPr>
        <w:ind w:left="2659" w:hanging="224"/>
      </w:pPr>
      <w:rPr>
        <w:rFonts w:hint="default"/>
        <w:lang w:val="pt-BR" w:eastAsia="pt-BR" w:bidi="pt-BR"/>
      </w:rPr>
    </w:lvl>
    <w:lvl w:ilvl="4" w:tplc="019E4904">
      <w:numFmt w:val="bullet"/>
      <w:lvlText w:val="•"/>
      <w:lvlJc w:val="left"/>
      <w:pPr>
        <w:ind w:left="3768" w:hanging="224"/>
      </w:pPr>
      <w:rPr>
        <w:rFonts w:hint="default"/>
        <w:lang w:val="pt-BR" w:eastAsia="pt-BR" w:bidi="pt-BR"/>
      </w:rPr>
    </w:lvl>
    <w:lvl w:ilvl="5" w:tplc="770C8A54">
      <w:numFmt w:val="bullet"/>
      <w:lvlText w:val="•"/>
      <w:lvlJc w:val="left"/>
      <w:pPr>
        <w:ind w:left="4878" w:hanging="224"/>
      </w:pPr>
      <w:rPr>
        <w:rFonts w:hint="default"/>
        <w:lang w:val="pt-BR" w:eastAsia="pt-BR" w:bidi="pt-BR"/>
      </w:rPr>
    </w:lvl>
    <w:lvl w:ilvl="6" w:tplc="2AC8AA9C">
      <w:numFmt w:val="bullet"/>
      <w:lvlText w:val="•"/>
      <w:lvlJc w:val="left"/>
      <w:pPr>
        <w:ind w:left="5988" w:hanging="224"/>
      </w:pPr>
      <w:rPr>
        <w:rFonts w:hint="default"/>
        <w:lang w:val="pt-BR" w:eastAsia="pt-BR" w:bidi="pt-BR"/>
      </w:rPr>
    </w:lvl>
    <w:lvl w:ilvl="7" w:tplc="95E0217A">
      <w:numFmt w:val="bullet"/>
      <w:lvlText w:val="•"/>
      <w:lvlJc w:val="left"/>
      <w:pPr>
        <w:ind w:left="7097" w:hanging="224"/>
      </w:pPr>
      <w:rPr>
        <w:rFonts w:hint="default"/>
        <w:lang w:val="pt-BR" w:eastAsia="pt-BR" w:bidi="pt-BR"/>
      </w:rPr>
    </w:lvl>
    <w:lvl w:ilvl="8" w:tplc="9DA67DD8">
      <w:numFmt w:val="bullet"/>
      <w:lvlText w:val="•"/>
      <w:lvlJc w:val="left"/>
      <w:pPr>
        <w:ind w:left="8207" w:hanging="224"/>
      </w:pPr>
      <w:rPr>
        <w:rFonts w:hint="default"/>
        <w:lang w:val="pt-BR" w:eastAsia="pt-BR" w:bidi="pt-BR"/>
      </w:rPr>
    </w:lvl>
  </w:abstractNum>
  <w:abstractNum w:abstractNumId="58">
    <w:nsid w:val="740825DA"/>
    <w:multiLevelType w:val="hybridMultilevel"/>
    <w:tmpl w:val="C78609D0"/>
    <w:lvl w:ilvl="0" w:tplc="E4CC178A">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8BC6AA36">
      <w:numFmt w:val="bullet"/>
      <w:lvlText w:val="•"/>
      <w:lvlJc w:val="left"/>
      <w:pPr>
        <w:ind w:left="299" w:hanging="94"/>
      </w:pPr>
      <w:rPr>
        <w:rFonts w:hint="default"/>
        <w:lang w:val="pt-BR" w:eastAsia="pt-BR" w:bidi="pt-BR"/>
      </w:rPr>
    </w:lvl>
    <w:lvl w:ilvl="2" w:tplc="6736E864">
      <w:numFmt w:val="bullet"/>
      <w:lvlText w:val="•"/>
      <w:lvlJc w:val="left"/>
      <w:pPr>
        <w:ind w:left="499" w:hanging="94"/>
      </w:pPr>
      <w:rPr>
        <w:rFonts w:hint="default"/>
        <w:lang w:val="pt-BR" w:eastAsia="pt-BR" w:bidi="pt-BR"/>
      </w:rPr>
    </w:lvl>
    <w:lvl w:ilvl="3" w:tplc="F69C8822">
      <w:numFmt w:val="bullet"/>
      <w:lvlText w:val="•"/>
      <w:lvlJc w:val="left"/>
      <w:pPr>
        <w:ind w:left="699" w:hanging="94"/>
      </w:pPr>
      <w:rPr>
        <w:rFonts w:hint="default"/>
        <w:lang w:val="pt-BR" w:eastAsia="pt-BR" w:bidi="pt-BR"/>
      </w:rPr>
    </w:lvl>
    <w:lvl w:ilvl="4" w:tplc="F7DC42A2">
      <w:numFmt w:val="bullet"/>
      <w:lvlText w:val="•"/>
      <w:lvlJc w:val="left"/>
      <w:pPr>
        <w:ind w:left="899" w:hanging="94"/>
      </w:pPr>
      <w:rPr>
        <w:rFonts w:hint="default"/>
        <w:lang w:val="pt-BR" w:eastAsia="pt-BR" w:bidi="pt-BR"/>
      </w:rPr>
    </w:lvl>
    <w:lvl w:ilvl="5" w:tplc="B56A1FEA">
      <w:numFmt w:val="bullet"/>
      <w:lvlText w:val="•"/>
      <w:lvlJc w:val="left"/>
      <w:pPr>
        <w:ind w:left="1099" w:hanging="94"/>
      </w:pPr>
      <w:rPr>
        <w:rFonts w:hint="default"/>
        <w:lang w:val="pt-BR" w:eastAsia="pt-BR" w:bidi="pt-BR"/>
      </w:rPr>
    </w:lvl>
    <w:lvl w:ilvl="6" w:tplc="BFB61C9A">
      <w:numFmt w:val="bullet"/>
      <w:lvlText w:val="•"/>
      <w:lvlJc w:val="left"/>
      <w:pPr>
        <w:ind w:left="1298" w:hanging="94"/>
      </w:pPr>
      <w:rPr>
        <w:rFonts w:hint="default"/>
        <w:lang w:val="pt-BR" w:eastAsia="pt-BR" w:bidi="pt-BR"/>
      </w:rPr>
    </w:lvl>
    <w:lvl w:ilvl="7" w:tplc="BD3E88D4">
      <w:numFmt w:val="bullet"/>
      <w:lvlText w:val="•"/>
      <w:lvlJc w:val="left"/>
      <w:pPr>
        <w:ind w:left="1498" w:hanging="94"/>
      </w:pPr>
      <w:rPr>
        <w:rFonts w:hint="default"/>
        <w:lang w:val="pt-BR" w:eastAsia="pt-BR" w:bidi="pt-BR"/>
      </w:rPr>
    </w:lvl>
    <w:lvl w:ilvl="8" w:tplc="ADFAD860">
      <w:numFmt w:val="bullet"/>
      <w:lvlText w:val="•"/>
      <w:lvlJc w:val="left"/>
      <w:pPr>
        <w:ind w:left="1698" w:hanging="94"/>
      </w:pPr>
      <w:rPr>
        <w:rFonts w:hint="default"/>
        <w:lang w:val="pt-BR" w:eastAsia="pt-BR" w:bidi="pt-BR"/>
      </w:rPr>
    </w:lvl>
  </w:abstractNum>
  <w:abstractNum w:abstractNumId="59">
    <w:nsid w:val="749B2E78"/>
    <w:multiLevelType w:val="hybridMultilevel"/>
    <w:tmpl w:val="00A07A80"/>
    <w:lvl w:ilvl="0" w:tplc="25FCB31E">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30E2995E">
      <w:numFmt w:val="bullet"/>
      <w:lvlText w:val="•"/>
      <w:lvlJc w:val="left"/>
      <w:pPr>
        <w:ind w:left="273" w:hanging="94"/>
      </w:pPr>
      <w:rPr>
        <w:rFonts w:hint="default"/>
        <w:lang w:val="pt-BR" w:eastAsia="pt-BR" w:bidi="pt-BR"/>
      </w:rPr>
    </w:lvl>
    <w:lvl w:ilvl="2" w:tplc="42BCAEC0">
      <w:numFmt w:val="bullet"/>
      <w:lvlText w:val="•"/>
      <w:lvlJc w:val="left"/>
      <w:pPr>
        <w:ind w:left="447" w:hanging="94"/>
      </w:pPr>
      <w:rPr>
        <w:rFonts w:hint="default"/>
        <w:lang w:val="pt-BR" w:eastAsia="pt-BR" w:bidi="pt-BR"/>
      </w:rPr>
    </w:lvl>
    <w:lvl w:ilvl="3" w:tplc="94DE7BA4">
      <w:numFmt w:val="bullet"/>
      <w:lvlText w:val="•"/>
      <w:lvlJc w:val="left"/>
      <w:pPr>
        <w:ind w:left="620" w:hanging="94"/>
      </w:pPr>
      <w:rPr>
        <w:rFonts w:hint="default"/>
        <w:lang w:val="pt-BR" w:eastAsia="pt-BR" w:bidi="pt-BR"/>
      </w:rPr>
    </w:lvl>
    <w:lvl w:ilvl="4" w:tplc="D6EA4ECA">
      <w:numFmt w:val="bullet"/>
      <w:lvlText w:val="•"/>
      <w:lvlJc w:val="left"/>
      <w:pPr>
        <w:ind w:left="794" w:hanging="94"/>
      </w:pPr>
      <w:rPr>
        <w:rFonts w:hint="default"/>
        <w:lang w:val="pt-BR" w:eastAsia="pt-BR" w:bidi="pt-BR"/>
      </w:rPr>
    </w:lvl>
    <w:lvl w:ilvl="5" w:tplc="1E307F70">
      <w:numFmt w:val="bullet"/>
      <w:lvlText w:val="•"/>
      <w:lvlJc w:val="left"/>
      <w:pPr>
        <w:ind w:left="967" w:hanging="94"/>
      </w:pPr>
      <w:rPr>
        <w:rFonts w:hint="default"/>
        <w:lang w:val="pt-BR" w:eastAsia="pt-BR" w:bidi="pt-BR"/>
      </w:rPr>
    </w:lvl>
    <w:lvl w:ilvl="6" w:tplc="8E98C1F8">
      <w:numFmt w:val="bullet"/>
      <w:lvlText w:val="•"/>
      <w:lvlJc w:val="left"/>
      <w:pPr>
        <w:ind w:left="1141" w:hanging="94"/>
      </w:pPr>
      <w:rPr>
        <w:rFonts w:hint="default"/>
        <w:lang w:val="pt-BR" w:eastAsia="pt-BR" w:bidi="pt-BR"/>
      </w:rPr>
    </w:lvl>
    <w:lvl w:ilvl="7" w:tplc="D3A01A64">
      <w:numFmt w:val="bullet"/>
      <w:lvlText w:val="•"/>
      <w:lvlJc w:val="left"/>
      <w:pPr>
        <w:ind w:left="1314" w:hanging="94"/>
      </w:pPr>
      <w:rPr>
        <w:rFonts w:hint="default"/>
        <w:lang w:val="pt-BR" w:eastAsia="pt-BR" w:bidi="pt-BR"/>
      </w:rPr>
    </w:lvl>
    <w:lvl w:ilvl="8" w:tplc="D780C908">
      <w:numFmt w:val="bullet"/>
      <w:lvlText w:val="•"/>
      <w:lvlJc w:val="left"/>
      <w:pPr>
        <w:ind w:left="1488" w:hanging="94"/>
      </w:pPr>
      <w:rPr>
        <w:rFonts w:hint="default"/>
        <w:lang w:val="pt-BR" w:eastAsia="pt-BR" w:bidi="pt-BR"/>
      </w:rPr>
    </w:lvl>
  </w:abstractNum>
  <w:abstractNum w:abstractNumId="60">
    <w:nsid w:val="74C50B94"/>
    <w:multiLevelType w:val="hybridMultilevel"/>
    <w:tmpl w:val="96E65D04"/>
    <w:lvl w:ilvl="0" w:tplc="EB28F6AE">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3BD861C4">
      <w:numFmt w:val="bullet"/>
      <w:lvlText w:val="•"/>
      <w:lvlJc w:val="left"/>
      <w:pPr>
        <w:ind w:left="287" w:hanging="94"/>
      </w:pPr>
      <w:rPr>
        <w:rFonts w:hint="default"/>
        <w:lang w:val="pt-BR" w:eastAsia="pt-BR" w:bidi="pt-BR"/>
      </w:rPr>
    </w:lvl>
    <w:lvl w:ilvl="2" w:tplc="28500FBE">
      <w:numFmt w:val="bullet"/>
      <w:lvlText w:val="•"/>
      <w:lvlJc w:val="left"/>
      <w:pPr>
        <w:ind w:left="475" w:hanging="94"/>
      </w:pPr>
      <w:rPr>
        <w:rFonts w:hint="default"/>
        <w:lang w:val="pt-BR" w:eastAsia="pt-BR" w:bidi="pt-BR"/>
      </w:rPr>
    </w:lvl>
    <w:lvl w:ilvl="3" w:tplc="505E7E90">
      <w:numFmt w:val="bullet"/>
      <w:lvlText w:val="•"/>
      <w:lvlJc w:val="left"/>
      <w:pPr>
        <w:ind w:left="662" w:hanging="94"/>
      </w:pPr>
      <w:rPr>
        <w:rFonts w:hint="default"/>
        <w:lang w:val="pt-BR" w:eastAsia="pt-BR" w:bidi="pt-BR"/>
      </w:rPr>
    </w:lvl>
    <w:lvl w:ilvl="4" w:tplc="CDC20780">
      <w:numFmt w:val="bullet"/>
      <w:lvlText w:val="•"/>
      <w:lvlJc w:val="left"/>
      <w:pPr>
        <w:ind w:left="850" w:hanging="94"/>
      </w:pPr>
      <w:rPr>
        <w:rFonts w:hint="default"/>
        <w:lang w:val="pt-BR" w:eastAsia="pt-BR" w:bidi="pt-BR"/>
      </w:rPr>
    </w:lvl>
    <w:lvl w:ilvl="5" w:tplc="0E449120">
      <w:numFmt w:val="bullet"/>
      <w:lvlText w:val="•"/>
      <w:lvlJc w:val="left"/>
      <w:pPr>
        <w:ind w:left="1038" w:hanging="94"/>
      </w:pPr>
      <w:rPr>
        <w:rFonts w:hint="default"/>
        <w:lang w:val="pt-BR" w:eastAsia="pt-BR" w:bidi="pt-BR"/>
      </w:rPr>
    </w:lvl>
    <w:lvl w:ilvl="6" w:tplc="0E8C8B80">
      <w:numFmt w:val="bullet"/>
      <w:lvlText w:val="•"/>
      <w:lvlJc w:val="left"/>
      <w:pPr>
        <w:ind w:left="1225" w:hanging="94"/>
      </w:pPr>
      <w:rPr>
        <w:rFonts w:hint="default"/>
        <w:lang w:val="pt-BR" w:eastAsia="pt-BR" w:bidi="pt-BR"/>
      </w:rPr>
    </w:lvl>
    <w:lvl w:ilvl="7" w:tplc="3904D3E8">
      <w:numFmt w:val="bullet"/>
      <w:lvlText w:val="•"/>
      <w:lvlJc w:val="left"/>
      <w:pPr>
        <w:ind w:left="1413" w:hanging="94"/>
      </w:pPr>
      <w:rPr>
        <w:rFonts w:hint="default"/>
        <w:lang w:val="pt-BR" w:eastAsia="pt-BR" w:bidi="pt-BR"/>
      </w:rPr>
    </w:lvl>
    <w:lvl w:ilvl="8" w:tplc="1FA6ACDE">
      <w:numFmt w:val="bullet"/>
      <w:lvlText w:val="•"/>
      <w:lvlJc w:val="left"/>
      <w:pPr>
        <w:ind w:left="1600" w:hanging="94"/>
      </w:pPr>
      <w:rPr>
        <w:rFonts w:hint="default"/>
        <w:lang w:val="pt-BR" w:eastAsia="pt-BR" w:bidi="pt-BR"/>
      </w:rPr>
    </w:lvl>
  </w:abstractNum>
  <w:abstractNum w:abstractNumId="61">
    <w:nsid w:val="76A145E4"/>
    <w:multiLevelType w:val="hybridMultilevel"/>
    <w:tmpl w:val="EFF050B4"/>
    <w:lvl w:ilvl="0" w:tplc="8458A840">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41524514">
      <w:numFmt w:val="bullet"/>
      <w:lvlText w:val="•"/>
      <w:lvlJc w:val="left"/>
      <w:pPr>
        <w:ind w:left="273" w:hanging="94"/>
      </w:pPr>
      <w:rPr>
        <w:rFonts w:hint="default"/>
        <w:lang w:val="pt-BR" w:eastAsia="pt-BR" w:bidi="pt-BR"/>
      </w:rPr>
    </w:lvl>
    <w:lvl w:ilvl="2" w:tplc="8F841CF8">
      <w:numFmt w:val="bullet"/>
      <w:lvlText w:val="•"/>
      <w:lvlJc w:val="left"/>
      <w:pPr>
        <w:ind w:left="447" w:hanging="94"/>
      </w:pPr>
      <w:rPr>
        <w:rFonts w:hint="default"/>
        <w:lang w:val="pt-BR" w:eastAsia="pt-BR" w:bidi="pt-BR"/>
      </w:rPr>
    </w:lvl>
    <w:lvl w:ilvl="3" w:tplc="A9687E70">
      <w:numFmt w:val="bullet"/>
      <w:lvlText w:val="•"/>
      <w:lvlJc w:val="left"/>
      <w:pPr>
        <w:ind w:left="620" w:hanging="94"/>
      </w:pPr>
      <w:rPr>
        <w:rFonts w:hint="default"/>
        <w:lang w:val="pt-BR" w:eastAsia="pt-BR" w:bidi="pt-BR"/>
      </w:rPr>
    </w:lvl>
    <w:lvl w:ilvl="4" w:tplc="2E04CBC2">
      <w:numFmt w:val="bullet"/>
      <w:lvlText w:val="•"/>
      <w:lvlJc w:val="left"/>
      <w:pPr>
        <w:ind w:left="794" w:hanging="94"/>
      </w:pPr>
      <w:rPr>
        <w:rFonts w:hint="default"/>
        <w:lang w:val="pt-BR" w:eastAsia="pt-BR" w:bidi="pt-BR"/>
      </w:rPr>
    </w:lvl>
    <w:lvl w:ilvl="5" w:tplc="6F58FB02">
      <w:numFmt w:val="bullet"/>
      <w:lvlText w:val="•"/>
      <w:lvlJc w:val="left"/>
      <w:pPr>
        <w:ind w:left="967" w:hanging="94"/>
      </w:pPr>
      <w:rPr>
        <w:rFonts w:hint="default"/>
        <w:lang w:val="pt-BR" w:eastAsia="pt-BR" w:bidi="pt-BR"/>
      </w:rPr>
    </w:lvl>
    <w:lvl w:ilvl="6" w:tplc="482AF2A6">
      <w:numFmt w:val="bullet"/>
      <w:lvlText w:val="•"/>
      <w:lvlJc w:val="left"/>
      <w:pPr>
        <w:ind w:left="1141" w:hanging="94"/>
      </w:pPr>
      <w:rPr>
        <w:rFonts w:hint="default"/>
        <w:lang w:val="pt-BR" w:eastAsia="pt-BR" w:bidi="pt-BR"/>
      </w:rPr>
    </w:lvl>
    <w:lvl w:ilvl="7" w:tplc="91202544">
      <w:numFmt w:val="bullet"/>
      <w:lvlText w:val="•"/>
      <w:lvlJc w:val="left"/>
      <w:pPr>
        <w:ind w:left="1314" w:hanging="94"/>
      </w:pPr>
      <w:rPr>
        <w:rFonts w:hint="default"/>
        <w:lang w:val="pt-BR" w:eastAsia="pt-BR" w:bidi="pt-BR"/>
      </w:rPr>
    </w:lvl>
    <w:lvl w:ilvl="8" w:tplc="234A4818">
      <w:numFmt w:val="bullet"/>
      <w:lvlText w:val="•"/>
      <w:lvlJc w:val="left"/>
      <w:pPr>
        <w:ind w:left="1488" w:hanging="94"/>
      </w:pPr>
      <w:rPr>
        <w:rFonts w:hint="default"/>
        <w:lang w:val="pt-BR" w:eastAsia="pt-BR" w:bidi="pt-BR"/>
      </w:rPr>
    </w:lvl>
  </w:abstractNum>
  <w:abstractNum w:abstractNumId="62">
    <w:nsid w:val="7B177CFF"/>
    <w:multiLevelType w:val="hybridMultilevel"/>
    <w:tmpl w:val="47A867A2"/>
    <w:lvl w:ilvl="0" w:tplc="3C2A7EAE">
      <w:numFmt w:val="bullet"/>
      <w:lvlText w:val="-"/>
      <w:lvlJc w:val="left"/>
      <w:pPr>
        <w:ind w:left="109" w:hanging="94"/>
      </w:pPr>
      <w:rPr>
        <w:rFonts w:ascii="Times New Roman" w:eastAsia="Times New Roman" w:hAnsi="Times New Roman" w:cs="Times New Roman" w:hint="default"/>
        <w:w w:val="100"/>
        <w:sz w:val="16"/>
        <w:szCs w:val="16"/>
        <w:lang w:val="pt-BR" w:eastAsia="pt-BR" w:bidi="pt-BR"/>
      </w:rPr>
    </w:lvl>
    <w:lvl w:ilvl="1" w:tplc="526C73F8">
      <w:numFmt w:val="bullet"/>
      <w:lvlText w:val="•"/>
      <w:lvlJc w:val="left"/>
      <w:pPr>
        <w:ind w:left="299" w:hanging="94"/>
      </w:pPr>
      <w:rPr>
        <w:rFonts w:hint="default"/>
        <w:lang w:val="pt-BR" w:eastAsia="pt-BR" w:bidi="pt-BR"/>
      </w:rPr>
    </w:lvl>
    <w:lvl w:ilvl="2" w:tplc="9224F8A6">
      <w:numFmt w:val="bullet"/>
      <w:lvlText w:val="•"/>
      <w:lvlJc w:val="left"/>
      <w:pPr>
        <w:ind w:left="499" w:hanging="94"/>
      </w:pPr>
      <w:rPr>
        <w:rFonts w:hint="default"/>
        <w:lang w:val="pt-BR" w:eastAsia="pt-BR" w:bidi="pt-BR"/>
      </w:rPr>
    </w:lvl>
    <w:lvl w:ilvl="3" w:tplc="C4C8BE82">
      <w:numFmt w:val="bullet"/>
      <w:lvlText w:val="•"/>
      <w:lvlJc w:val="left"/>
      <w:pPr>
        <w:ind w:left="699" w:hanging="94"/>
      </w:pPr>
      <w:rPr>
        <w:rFonts w:hint="default"/>
        <w:lang w:val="pt-BR" w:eastAsia="pt-BR" w:bidi="pt-BR"/>
      </w:rPr>
    </w:lvl>
    <w:lvl w:ilvl="4" w:tplc="3AF8B086">
      <w:numFmt w:val="bullet"/>
      <w:lvlText w:val="•"/>
      <w:lvlJc w:val="left"/>
      <w:pPr>
        <w:ind w:left="899" w:hanging="94"/>
      </w:pPr>
      <w:rPr>
        <w:rFonts w:hint="default"/>
        <w:lang w:val="pt-BR" w:eastAsia="pt-BR" w:bidi="pt-BR"/>
      </w:rPr>
    </w:lvl>
    <w:lvl w:ilvl="5" w:tplc="8C74B074">
      <w:numFmt w:val="bullet"/>
      <w:lvlText w:val="•"/>
      <w:lvlJc w:val="left"/>
      <w:pPr>
        <w:ind w:left="1099" w:hanging="94"/>
      </w:pPr>
      <w:rPr>
        <w:rFonts w:hint="default"/>
        <w:lang w:val="pt-BR" w:eastAsia="pt-BR" w:bidi="pt-BR"/>
      </w:rPr>
    </w:lvl>
    <w:lvl w:ilvl="6" w:tplc="EE225072">
      <w:numFmt w:val="bullet"/>
      <w:lvlText w:val="•"/>
      <w:lvlJc w:val="left"/>
      <w:pPr>
        <w:ind w:left="1298" w:hanging="94"/>
      </w:pPr>
      <w:rPr>
        <w:rFonts w:hint="default"/>
        <w:lang w:val="pt-BR" w:eastAsia="pt-BR" w:bidi="pt-BR"/>
      </w:rPr>
    </w:lvl>
    <w:lvl w:ilvl="7" w:tplc="7ACA312E">
      <w:numFmt w:val="bullet"/>
      <w:lvlText w:val="•"/>
      <w:lvlJc w:val="left"/>
      <w:pPr>
        <w:ind w:left="1498" w:hanging="94"/>
      </w:pPr>
      <w:rPr>
        <w:rFonts w:hint="default"/>
        <w:lang w:val="pt-BR" w:eastAsia="pt-BR" w:bidi="pt-BR"/>
      </w:rPr>
    </w:lvl>
    <w:lvl w:ilvl="8" w:tplc="F7FC23B6">
      <w:numFmt w:val="bullet"/>
      <w:lvlText w:val="•"/>
      <w:lvlJc w:val="left"/>
      <w:pPr>
        <w:ind w:left="1698" w:hanging="94"/>
      </w:pPr>
      <w:rPr>
        <w:rFonts w:hint="default"/>
        <w:lang w:val="pt-BR" w:eastAsia="pt-BR" w:bidi="pt-BR"/>
      </w:rPr>
    </w:lvl>
  </w:abstractNum>
  <w:abstractNum w:abstractNumId="63">
    <w:nsid w:val="7BAA7401"/>
    <w:multiLevelType w:val="hybridMultilevel"/>
    <w:tmpl w:val="24C4D52A"/>
    <w:lvl w:ilvl="0" w:tplc="3FD40634">
      <w:numFmt w:val="bullet"/>
      <w:lvlText w:val="-"/>
      <w:lvlJc w:val="left"/>
      <w:pPr>
        <w:ind w:left="170" w:hanging="140"/>
      </w:pPr>
      <w:rPr>
        <w:rFonts w:ascii="Times New Roman" w:eastAsia="Times New Roman" w:hAnsi="Times New Roman" w:cs="Times New Roman" w:hint="default"/>
        <w:w w:val="99"/>
        <w:sz w:val="24"/>
        <w:szCs w:val="24"/>
        <w:lang w:val="pt-BR" w:eastAsia="pt-BR" w:bidi="pt-BR"/>
      </w:rPr>
    </w:lvl>
    <w:lvl w:ilvl="1" w:tplc="4454AAE0">
      <w:numFmt w:val="bullet"/>
      <w:lvlText w:val="•"/>
      <w:lvlJc w:val="left"/>
      <w:pPr>
        <w:ind w:left="473" w:hanging="140"/>
      </w:pPr>
      <w:rPr>
        <w:rFonts w:hint="default"/>
        <w:lang w:val="pt-BR" w:eastAsia="pt-BR" w:bidi="pt-BR"/>
      </w:rPr>
    </w:lvl>
    <w:lvl w:ilvl="2" w:tplc="DD6620DA">
      <w:numFmt w:val="bullet"/>
      <w:lvlText w:val="•"/>
      <w:lvlJc w:val="left"/>
      <w:pPr>
        <w:ind w:left="767" w:hanging="140"/>
      </w:pPr>
      <w:rPr>
        <w:rFonts w:hint="default"/>
        <w:lang w:val="pt-BR" w:eastAsia="pt-BR" w:bidi="pt-BR"/>
      </w:rPr>
    </w:lvl>
    <w:lvl w:ilvl="3" w:tplc="A5CE3B00">
      <w:numFmt w:val="bullet"/>
      <w:lvlText w:val="•"/>
      <w:lvlJc w:val="left"/>
      <w:pPr>
        <w:ind w:left="1061" w:hanging="140"/>
      </w:pPr>
      <w:rPr>
        <w:rFonts w:hint="default"/>
        <w:lang w:val="pt-BR" w:eastAsia="pt-BR" w:bidi="pt-BR"/>
      </w:rPr>
    </w:lvl>
    <w:lvl w:ilvl="4" w:tplc="F8F20FF2">
      <w:numFmt w:val="bullet"/>
      <w:lvlText w:val="•"/>
      <w:lvlJc w:val="left"/>
      <w:pPr>
        <w:ind w:left="1355" w:hanging="140"/>
      </w:pPr>
      <w:rPr>
        <w:rFonts w:hint="default"/>
        <w:lang w:val="pt-BR" w:eastAsia="pt-BR" w:bidi="pt-BR"/>
      </w:rPr>
    </w:lvl>
    <w:lvl w:ilvl="5" w:tplc="0B9227F0">
      <w:numFmt w:val="bullet"/>
      <w:lvlText w:val="•"/>
      <w:lvlJc w:val="left"/>
      <w:pPr>
        <w:ind w:left="1649" w:hanging="140"/>
      </w:pPr>
      <w:rPr>
        <w:rFonts w:hint="default"/>
        <w:lang w:val="pt-BR" w:eastAsia="pt-BR" w:bidi="pt-BR"/>
      </w:rPr>
    </w:lvl>
    <w:lvl w:ilvl="6" w:tplc="85EAEFE0">
      <w:numFmt w:val="bullet"/>
      <w:lvlText w:val="•"/>
      <w:lvlJc w:val="left"/>
      <w:pPr>
        <w:ind w:left="1942" w:hanging="140"/>
      </w:pPr>
      <w:rPr>
        <w:rFonts w:hint="default"/>
        <w:lang w:val="pt-BR" w:eastAsia="pt-BR" w:bidi="pt-BR"/>
      </w:rPr>
    </w:lvl>
    <w:lvl w:ilvl="7" w:tplc="003096FA">
      <w:numFmt w:val="bullet"/>
      <w:lvlText w:val="•"/>
      <w:lvlJc w:val="left"/>
      <w:pPr>
        <w:ind w:left="2236" w:hanging="140"/>
      </w:pPr>
      <w:rPr>
        <w:rFonts w:hint="default"/>
        <w:lang w:val="pt-BR" w:eastAsia="pt-BR" w:bidi="pt-BR"/>
      </w:rPr>
    </w:lvl>
    <w:lvl w:ilvl="8" w:tplc="7C76538C">
      <w:numFmt w:val="bullet"/>
      <w:lvlText w:val="•"/>
      <w:lvlJc w:val="left"/>
      <w:pPr>
        <w:ind w:left="2530" w:hanging="140"/>
      </w:pPr>
      <w:rPr>
        <w:rFonts w:hint="default"/>
        <w:lang w:val="pt-BR" w:eastAsia="pt-BR" w:bidi="pt-BR"/>
      </w:rPr>
    </w:lvl>
  </w:abstractNum>
  <w:abstractNum w:abstractNumId="64">
    <w:nsid w:val="7C337590"/>
    <w:multiLevelType w:val="hybridMultilevel"/>
    <w:tmpl w:val="EF96157C"/>
    <w:lvl w:ilvl="0" w:tplc="A80C7FC4">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F336E890">
      <w:numFmt w:val="bullet"/>
      <w:lvlText w:val="•"/>
      <w:lvlJc w:val="left"/>
      <w:pPr>
        <w:ind w:left="259" w:hanging="94"/>
      </w:pPr>
      <w:rPr>
        <w:rFonts w:hint="default"/>
        <w:lang w:val="pt-BR" w:eastAsia="pt-BR" w:bidi="pt-BR"/>
      </w:rPr>
    </w:lvl>
    <w:lvl w:ilvl="2" w:tplc="8356021C">
      <w:numFmt w:val="bullet"/>
      <w:lvlText w:val="•"/>
      <w:lvlJc w:val="left"/>
      <w:pPr>
        <w:ind w:left="418" w:hanging="94"/>
      </w:pPr>
      <w:rPr>
        <w:rFonts w:hint="default"/>
        <w:lang w:val="pt-BR" w:eastAsia="pt-BR" w:bidi="pt-BR"/>
      </w:rPr>
    </w:lvl>
    <w:lvl w:ilvl="3" w:tplc="5AD898E6">
      <w:numFmt w:val="bullet"/>
      <w:lvlText w:val="•"/>
      <w:lvlJc w:val="left"/>
      <w:pPr>
        <w:ind w:left="577" w:hanging="94"/>
      </w:pPr>
      <w:rPr>
        <w:rFonts w:hint="default"/>
        <w:lang w:val="pt-BR" w:eastAsia="pt-BR" w:bidi="pt-BR"/>
      </w:rPr>
    </w:lvl>
    <w:lvl w:ilvl="4" w:tplc="552E1776">
      <w:numFmt w:val="bullet"/>
      <w:lvlText w:val="•"/>
      <w:lvlJc w:val="left"/>
      <w:pPr>
        <w:ind w:left="737" w:hanging="94"/>
      </w:pPr>
      <w:rPr>
        <w:rFonts w:hint="default"/>
        <w:lang w:val="pt-BR" w:eastAsia="pt-BR" w:bidi="pt-BR"/>
      </w:rPr>
    </w:lvl>
    <w:lvl w:ilvl="5" w:tplc="4748238C">
      <w:numFmt w:val="bullet"/>
      <w:lvlText w:val="•"/>
      <w:lvlJc w:val="left"/>
      <w:pPr>
        <w:ind w:left="896" w:hanging="94"/>
      </w:pPr>
      <w:rPr>
        <w:rFonts w:hint="default"/>
        <w:lang w:val="pt-BR" w:eastAsia="pt-BR" w:bidi="pt-BR"/>
      </w:rPr>
    </w:lvl>
    <w:lvl w:ilvl="6" w:tplc="1F3475A0">
      <w:numFmt w:val="bullet"/>
      <w:lvlText w:val="•"/>
      <w:lvlJc w:val="left"/>
      <w:pPr>
        <w:ind w:left="1055" w:hanging="94"/>
      </w:pPr>
      <w:rPr>
        <w:rFonts w:hint="default"/>
        <w:lang w:val="pt-BR" w:eastAsia="pt-BR" w:bidi="pt-BR"/>
      </w:rPr>
    </w:lvl>
    <w:lvl w:ilvl="7" w:tplc="19703BB4">
      <w:numFmt w:val="bullet"/>
      <w:lvlText w:val="•"/>
      <w:lvlJc w:val="left"/>
      <w:pPr>
        <w:ind w:left="1215" w:hanging="94"/>
      </w:pPr>
      <w:rPr>
        <w:rFonts w:hint="default"/>
        <w:lang w:val="pt-BR" w:eastAsia="pt-BR" w:bidi="pt-BR"/>
      </w:rPr>
    </w:lvl>
    <w:lvl w:ilvl="8" w:tplc="DAF8FD00">
      <w:numFmt w:val="bullet"/>
      <w:lvlText w:val="•"/>
      <w:lvlJc w:val="left"/>
      <w:pPr>
        <w:ind w:left="1374" w:hanging="94"/>
      </w:pPr>
      <w:rPr>
        <w:rFonts w:hint="default"/>
        <w:lang w:val="pt-BR" w:eastAsia="pt-BR" w:bidi="pt-BR"/>
      </w:rPr>
    </w:lvl>
  </w:abstractNum>
  <w:abstractNum w:abstractNumId="65">
    <w:nsid w:val="7CF5077E"/>
    <w:multiLevelType w:val="hybridMultilevel"/>
    <w:tmpl w:val="5726C7AA"/>
    <w:lvl w:ilvl="0" w:tplc="6E762034">
      <w:numFmt w:val="bullet"/>
      <w:lvlText w:val="-"/>
      <w:lvlJc w:val="left"/>
      <w:pPr>
        <w:ind w:left="106" w:hanging="96"/>
      </w:pPr>
      <w:rPr>
        <w:rFonts w:ascii="Times New Roman" w:eastAsia="Times New Roman" w:hAnsi="Times New Roman" w:cs="Times New Roman" w:hint="default"/>
        <w:w w:val="100"/>
        <w:sz w:val="16"/>
        <w:szCs w:val="16"/>
        <w:lang w:val="pt-BR" w:eastAsia="pt-BR" w:bidi="pt-BR"/>
      </w:rPr>
    </w:lvl>
    <w:lvl w:ilvl="1" w:tplc="EDE87248">
      <w:numFmt w:val="bullet"/>
      <w:lvlText w:val="•"/>
      <w:lvlJc w:val="left"/>
      <w:pPr>
        <w:ind w:left="259" w:hanging="96"/>
      </w:pPr>
      <w:rPr>
        <w:rFonts w:hint="default"/>
        <w:lang w:val="pt-BR" w:eastAsia="pt-BR" w:bidi="pt-BR"/>
      </w:rPr>
    </w:lvl>
    <w:lvl w:ilvl="2" w:tplc="CE4CE852">
      <w:numFmt w:val="bullet"/>
      <w:lvlText w:val="•"/>
      <w:lvlJc w:val="left"/>
      <w:pPr>
        <w:ind w:left="418" w:hanging="96"/>
      </w:pPr>
      <w:rPr>
        <w:rFonts w:hint="default"/>
        <w:lang w:val="pt-BR" w:eastAsia="pt-BR" w:bidi="pt-BR"/>
      </w:rPr>
    </w:lvl>
    <w:lvl w:ilvl="3" w:tplc="3D3C9140">
      <w:numFmt w:val="bullet"/>
      <w:lvlText w:val="•"/>
      <w:lvlJc w:val="left"/>
      <w:pPr>
        <w:ind w:left="577" w:hanging="96"/>
      </w:pPr>
      <w:rPr>
        <w:rFonts w:hint="default"/>
        <w:lang w:val="pt-BR" w:eastAsia="pt-BR" w:bidi="pt-BR"/>
      </w:rPr>
    </w:lvl>
    <w:lvl w:ilvl="4" w:tplc="B2CAA7CA">
      <w:numFmt w:val="bullet"/>
      <w:lvlText w:val="•"/>
      <w:lvlJc w:val="left"/>
      <w:pPr>
        <w:ind w:left="737" w:hanging="96"/>
      </w:pPr>
      <w:rPr>
        <w:rFonts w:hint="default"/>
        <w:lang w:val="pt-BR" w:eastAsia="pt-BR" w:bidi="pt-BR"/>
      </w:rPr>
    </w:lvl>
    <w:lvl w:ilvl="5" w:tplc="709EE586">
      <w:numFmt w:val="bullet"/>
      <w:lvlText w:val="•"/>
      <w:lvlJc w:val="left"/>
      <w:pPr>
        <w:ind w:left="896" w:hanging="96"/>
      </w:pPr>
      <w:rPr>
        <w:rFonts w:hint="default"/>
        <w:lang w:val="pt-BR" w:eastAsia="pt-BR" w:bidi="pt-BR"/>
      </w:rPr>
    </w:lvl>
    <w:lvl w:ilvl="6" w:tplc="E8F24312">
      <w:numFmt w:val="bullet"/>
      <w:lvlText w:val="•"/>
      <w:lvlJc w:val="left"/>
      <w:pPr>
        <w:ind w:left="1055" w:hanging="96"/>
      </w:pPr>
      <w:rPr>
        <w:rFonts w:hint="default"/>
        <w:lang w:val="pt-BR" w:eastAsia="pt-BR" w:bidi="pt-BR"/>
      </w:rPr>
    </w:lvl>
    <w:lvl w:ilvl="7" w:tplc="7956629E">
      <w:numFmt w:val="bullet"/>
      <w:lvlText w:val="•"/>
      <w:lvlJc w:val="left"/>
      <w:pPr>
        <w:ind w:left="1215" w:hanging="96"/>
      </w:pPr>
      <w:rPr>
        <w:rFonts w:hint="default"/>
        <w:lang w:val="pt-BR" w:eastAsia="pt-BR" w:bidi="pt-BR"/>
      </w:rPr>
    </w:lvl>
    <w:lvl w:ilvl="8" w:tplc="DCBE23F8">
      <w:numFmt w:val="bullet"/>
      <w:lvlText w:val="•"/>
      <w:lvlJc w:val="left"/>
      <w:pPr>
        <w:ind w:left="1374" w:hanging="96"/>
      </w:pPr>
      <w:rPr>
        <w:rFonts w:hint="default"/>
        <w:lang w:val="pt-BR" w:eastAsia="pt-BR" w:bidi="pt-BR"/>
      </w:rPr>
    </w:lvl>
  </w:abstractNum>
  <w:abstractNum w:abstractNumId="66">
    <w:nsid w:val="7D487700"/>
    <w:multiLevelType w:val="hybridMultilevel"/>
    <w:tmpl w:val="30F0B4C0"/>
    <w:lvl w:ilvl="0" w:tplc="98628B30">
      <w:numFmt w:val="bullet"/>
      <w:lvlText w:val="-"/>
      <w:lvlJc w:val="left"/>
      <w:pPr>
        <w:ind w:left="105" w:hanging="94"/>
      </w:pPr>
      <w:rPr>
        <w:rFonts w:ascii="Times New Roman" w:eastAsia="Times New Roman" w:hAnsi="Times New Roman" w:cs="Times New Roman" w:hint="default"/>
        <w:w w:val="100"/>
        <w:sz w:val="16"/>
        <w:szCs w:val="16"/>
        <w:lang w:val="pt-BR" w:eastAsia="pt-BR" w:bidi="pt-BR"/>
      </w:rPr>
    </w:lvl>
    <w:lvl w:ilvl="1" w:tplc="1DFEE3DA">
      <w:numFmt w:val="bullet"/>
      <w:lvlText w:val="•"/>
      <w:lvlJc w:val="left"/>
      <w:pPr>
        <w:ind w:left="287" w:hanging="94"/>
      </w:pPr>
      <w:rPr>
        <w:rFonts w:hint="default"/>
        <w:lang w:val="pt-BR" w:eastAsia="pt-BR" w:bidi="pt-BR"/>
      </w:rPr>
    </w:lvl>
    <w:lvl w:ilvl="2" w:tplc="D7D248C4">
      <w:numFmt w:val="bullet"/>
      <w:lvlText w:val="•"/>
      <w:lvlJc w:val="left"/>
      <w:pPr>
        <w:ind w:left="475" w:hanging="94"/>
      </w:pPr>
      <w:rPr>
        <w:rFonts w:hint="default"/>
        <w:lang w:val="pt-BR" w:eastAsia="pt-BR" w:bidi="pt-BR"/>
      </w:rPr>
    </w:lvl>
    <w:lvl w:ilvl="3" w:tplc="F3129186">
      <w:numFmt w:val="bullet"/>
      <w:lvlText w:val="•"/>
      <w:lvlJc w:val="left"/>
      <w:pPr>
        <w:ind w:left="662" w:hanging="94"/>
      </w:pPr>
      <w:rPr>
        <w:rFonts w:hint="default"/>
        <w:lang w:val="pt-BR" w:eastAsia="pt-BR" w:bidi="pt-BR"/>
      </w:rPr>
    </w:lvl>
    <w:lvl w:ilvl="4" w:tplc="4D062E36">
      <w:numFmt w:val="bullet"/>
      <w:lvlText w:val="•"/>
      <w:lvlJc w:val="left"/>
      <w:pPr>
        <w:ind w:left="850" w:hanging="94"/>
      </w:pPr>
      <w:rPr>
        <w:rFonts w:hint="default"/>
        <w:lang w:val="pt-BR" w:eastAsia="pt-BR" w:bidi="pt-BR"/>
      </w:rPr>
    </w:lvl>
    <w:lvl w:ilvl="5" w:tplc="278ED164">
      <w:numFmt w:val="bullet"/>
      <w:lvlText w:val="•"/>
      <w:lvlJc w:val="left"/>
      <w:pPr>
        <w:ind w:left="1038" w:hanging="94"/>
      </w:pPr>
      <w:rPr>
        <w:rFonts w:hint="default"/>
        <w:lang w:val="pt-BR" w:eastAsia="pt-BR" w:bidi="pt-BR"/>
      </w:rPr>
    </w:lvl>
    <w:lvl w:ilvl="6" w:tplc="707EEC98">
      <w:numFmt w:val="bullet"/>
      <w:lvlText w:val="•"/>
      <w:lvlJc w:val="left"/>
      <w:pPr>
        <w:ind w:left="1225" w:hanging="94"/>
      </w:pPr>
      <w:rPr>
        <w:rFonts w:hint="default"/>
        <w:lang w:val="pt-BR" w:eastAsia="pt-BR" w:bidi="pt-BR"/>
      </w:rPr>
    </w:lvl>
    <w:lvl w:ilvl="7" w:tplc="0E6EE662">
      <w:numFmt w:val="bullet"/>
      <w:lvlText w:val="•"/>
      <w:lvlJc w:val="left"/>
      <w:pPr>
        <w:ind w:left="1413" w:hanging="94"/>
      </w:pPr>
      <w:rPr>
        <w:rFonts w:hint="default"/>
        <w:lang w:val="pt-BR" w:eastAsia="pt-BR" w:bidi="pt-BR"/>
      </w:rPr>
    </w:lvl>
    <w:lvl w:ilvl="8" w:tplc="BBAAE460">
      <w:numFmt w:val="bullet"/>
      <w:lvlText w:val="•"/>
      <w:lvlJc w:val="left"/>
      <w:pPr>
        <w:ind w:left="1600" w:hanging="94"/>
      </w:pPr>
      <w:rPr>
        <w:rFonts w:hint="default"/>
        <w:lang w:val="pt-BR" w:eastAsia="pt-BR" w:bidi="pt-BR"/>
      </w:rPr>
    </w:lvl>
  </w:abstractNum>
  <w:abstractNum w:abstractNumId="67">
    <w:nsid w:val="7DF15469"/>
    <w:multiLevelType w:val="hybridMultilevel"/>
    <w:tmpl w:val="0A6C16D0"/>
    <w:lvl w:ilvl="0" w:tplc="82E0614A">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E1F055E6">
      <w:numFmt w:val="bullet"/>
      <w:lvlText w:val="•"/>
      <w:lvlJc w:val="left"/>
      <w:pPr>
        <w:ind w:left="273" w:hanging="94"/>
      </w:pPr>
      <w:rPr>
        <w:rFonts w:hint="default"/>
        <w:lang w:val="pt-BR" w:eastAsia="pt-BR" w:bidi="pt-BR"/>
      </w:rPr>
    </w:lvl>
    <w:lvl w:ilvl="2" w:tplc="B02AC7A0">
      <w:numFmt w:val="bullet"/>
      <w:lvlText w:val="•"/>
      <w:lvlJc w:val="left"/>
      <w:pPr>
        <w:ind w:left="447" w:hanging="94"/>
      </w:pPr>
      <w:rPr>
        <w:rFonts w:hint="default"/>
        <w:lang w:val="pt-BR" w:eastAsia="pt-BR" w:bidi="pt-BR"/>
      </w:rPr>
    </w:lvl>
    <w:lvl w:ilvl="3" w:tplc="D1C8702C">
      <w:numFmt w:val="bullet"/>
      <w:lvlText w:val="•"/>
      <w:lvlJc w:val="left"/>
      <w:pPr>
        <w:ind w:left="620" w:hanging="94"/>
      </w:pPr>
      <w:rPr>
        <w:rFonts w:hint="default"/>
        <w:lang w:val="pt-BR" w:eastAsia="pt-BR" w:bidi="pt-BR"/>
      </w:rPr>
    </w:lvl>
    <w:lvl w:ilvl="4" w:tplc="EA6254CE">
      <w:numFmt w:val="bullet"/>
      <w:lvlText w:val="•"/>
      <w:lvlJc w:val="left"/>
      <w:pPr>
        <w:ind w:left="794" w:hanging="94"/>
      </w:pPr>
      <w:rPr>
        <w:rFonts w:hint="default"/>
        <w:lang w:val="pt-BR" w:eastAsia="pt-BR" w:bidi="pt-BR"/>
      </w:rPr>
    </w:lvl>
    <w:lvl w:ilvl="5" w:tplc="F208C2EE">
      <w:numFmt w:val="bullet"/>
      <w:lvlText w:val="•"/>
      <w:lvlJc w:val="left"/>
      <w:pPr>
        <w:ind w:left="967" w:hanging="94"/>
      </w:pPr>
      <w:rPr>
        <w:rFonts w:hint="default"/>
        <w:lang w:val="pt-BR" w:eastAsia="pt-BR" w:bidi="pt-BR"/>
      </w:rPr>
    </w:lvl>
    <w:lvl w:ilvl="6" w:tplc="C1B48A88">
      <w:numFmt w:val="bullet"/>
      <w:lvlText w:val="•"/>
      <w:lvlJc w:val="left"/>
      <w:pPr>
        <w:ind w:left="1141" w:hanging="94"/>
      </w:pPr>
      <w:rPr>
        <w:rFonts w:hint="default"/>
        <w:lang w:val="pt-BR" w:eastAsia="pt-BR" w:bidi="pt-BR"/>
      </w:rPr>
    </w:lvl>
    <w:lvl w:ilvl="7" w:tplc="FCC84858">
      <w:numFmt w:val="bullet"/>
      <w:lvlText w:val="•"/>
      <w:lvlJc w:val="left"/>
      <w:pPr>
        <w:ind w:left="1314" w:hanging="94"/>
      </w:pPr>
      <w:rPr>
        <w:rFonts w:hint="default"/>
        <w:lang w:val="pt-BR" w:eastAsia="pt-BR" w:bidi="pt-BR"/>
      </w:rPr>
    </w:lvl>
    <w:lvl w:ilvl="8" w:tplc="D1BCC2AA">
      <w:numFmt w:val="bullet"/>
      <w:lvlText w:val="•"/>
      <w:lvlJc w:val="left"/>
      <w:pPr>
        <w:ind w:left="1488" w:hanging="94"/>
      </w:pPr>
      <w:rPr>
        <w:rFonts w:hint="default"/>
        <w:lang w:val="pt-BR" w:eastAsia="pt-BR" w:bidi="pt-BR"/>
      </w:rPr>
    </w:lvl>
  </w:abstractNum>
  <w:abstractNum w:abstractNumId="68">
    <w:nsid w:val="7E542201"/>
    <w:multiLevelType w:val="hybridMultilevel"/>
    <w:tmpl w:val="6ABAFFC8"/>
    <w:lvl w:ilvl="0" w:tplc="56C663B0">
      <w:numFmt w:val="bullet"/>
      <w:lvlText w:val="-"/>
      <w:lvlJc w:val="left"/>
      <w:pPr>
        <w:ind w:left="112" w:hanging="171"/>
      </w:pPr>
      <w:rPr>
        <w:rFonts w:ascii="Times New Roman" w:eastAsia="Times New Roman" w:hAnsi="Times New Roman" w:cs="Times New Roman" w:hint="default"/>
        <w:i/>
        <w:spacing w:val="-30"/>
        <w:w w:val="99"/>
        <w:sz w:val="24"/>
        <w:szCs w:val="24"/>
        <w:lang w:val="pt-BR" w:eastAsia="pt-BR" w:bidi="pt-BR"/>
      </w:rPr>
    </w:lvl>
    <w:lvl w:ilvl="1" w:tplc="F05E0330">
      <w:numFmt w:val="bullet"/>
      <w:lvlText w:val=""/>
      <w:lvlJc w:val="left"/>
      <w:pPr>
        <w:ind w:left="1039" w:hanging="360"/>
      </w:pPr>
      <w:rPr>
        <w:rFonts w:ascii="Symbol" w:eastAsia="Symbol" w:hAnsi="Symbol" w:cs="Symbol" w:hint="default"/>
        <w:w w:val="99"/>
        <w:sz w:val="20"/>
        <w:szCs w:val="20"/>
        <w:lang w:val="pt-BR" w:eastAsia="pt-BR" w:bidi="pt-BR"/>
      </w:rPr>
    </w:lvl>
    <w:lvl w:ilvl="2" w:tplc="9D10E128">
      <w:numFmt w:val="bullet"/>
      <w:lvlText w:val="•"/>
      <w:lvlJc w:val="left"/>
      <w:pPr>
        <w:ind w:left="2082" w:hanging="360"/>
      </w:pPr>
      <w:rPr>
        <w:rFonts w:hint="default"/>
        <w:lang w:val="pt-BR" w:eastAsia="pt-BR" w:bidi="pt-BR"/>
      </w:rPr>
    </w:lvl>
    <w:lvl w:ilvl="3" w:tplc="68120E1C">
      <w:numFmt w:val="bullet"/>
      <w:lvlText w:val="•"/>
      <w:lvlJc w:val="left"/>
      <w:pPr>
        <w:ind w:left="3125" w:hanging="360"/>
      </w:pPr>
      <w:rPr>
        <w:rFonts w:hint="default"/>
        <w:lang w:val="pt-BR" w:eastAsia="pt-BR" w:bidi="pt-BR"/>
      </w:rPr>
    </w:lvl>
    <w:lvl w:ilvl="4" w:tplc="BB5AE934">
      <w:numFmt w:val="bullet"/>
      <w:lvlText w:val="•"/>
      <w:lvlJc w:val="left"/>
      <w:pPr>
        <w:ind w:left="4168" w:hanging="360"/>
      </w:pPr>
      <w:rPr>
        <w:rFonts w:hint="default"/>
        <w:lang w:val="pt-BR" w:eastAsia="pt-BR" w:bidi="pt-BR"/>
      </w:rPr>
    </w:lvl>
    <w:lvl w:ilvl="5" w:tplc="09BAA914">
      <w:numFmt w:val="bullet"/>
      <w:lvlText w:val="•"/>
      <w:lvlJc w:val="left"/>
      <w:pPr>
        <w:ind w:left="5211" w:hanging="360"/>
      </w:pPr>
      <w:rPr>
        <w:rFonts w:hint="default"/>
        <w:lang w:val="pt-BR" w:eastAsia="pt-BR" w:bidi="pt-BR"/>
      </w:rPr>
    </w:lvl>
    <w:lvl w:ilvl="6" w:tplc="CD98DF86">
      <w:numFmt w:val="bullet"/>
      <w:lvlText w:val="•"/>
      <w:lvlJc w:val="left"/>
      <w:pPr>
        <w:ind w:left="6254" w:hanging="360"/>
      </w:pPr>
      <w:rPr>
        <w:rFonts w:hint="default"/>
        <w:lang w:val="pt-BR" w:eastAsia="pt-BR" w:bidi="pt-BR"/>
      </w:rPr>
    </w:lvl>
    <w:lvl w:ilvl="7" w:tplc="C260850E">
      <w:numFmt w:val="bullet"/>
      <w:lvlText w:val="•"/>
      <w:lvlJc w:val="left"/>
      <w:pPr>
        <w:ind w:left="7297" w:hanging="360"/>
      </w:pPr>
      <w:rPr>
        <w:rFonts w:hint="default"/>
        <w:lang w:val="pt-BR" w:eastAsia="pt-BR" w:bidi="pt-BR"/>
      </w:rPr>
    </w:lvl>
    <w:lvl w:ilvl="8" w:tplc="D3642468">
      <w:numFmt w:val="bullet"/>
      <w:lvlText w:val="•"/>
      <w:lvlJc w:val="left"/>
      <w:pPr>
        <w:ind w:left="8340" w:hanging="360"/>
      </w:pPr>
      <w:rPr>
        <w:rFonts w:hint="default"/>
        <w:lang w:val="pt-BR" w:eastAsia="pt-BR" w:bidi="pt-BR"/>
      </w:rPr>
    </w:lvl>
  </w:abstractNum>
  <w:abstractNum w:abstractNumId="69">
    <w:nsid w:val="7EF97720"/>
    <w:multiLevelType w:val="hybridMultilevel"/>
    <w:tmpl w:val="BFCED7CC"/>
    <w:lvl w:ilvl="0" w:tplc="5E0EA60A">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6A6AF328">
      <w:numFmt w:val="bullet"/>
      <w:lvlText w:val="•"/>
      <w:lvlJc w:val="left"/>
      <w:pPr>
        <w:ind w:left="273" w:hanging="94"/>
      </w:pPr>
      <w:rPr>
        <w:rFonts w:hint="default"/>
        <w:lang w:val="pt-BR" w:eastAsia="pt-BR" w:bidi="pt-BR"/>
      </w:rPr>
    </w:lvl>
    <w:lvl w:ilvl="2" w:tplc="C78866CE">
      <w:numFmt w:val="bullet"/>
      <w:lvlText w:val="•"/>
      <w:lvlJc w:val="left"/>
      <w:pPr>
        <w:ind w:left="447" w:hanging="94"/>
      </w:pPr>
      <w:rPr>
        <w:rFonts w:hint="default"/>
        <w:lang w:val="pt-BR" w:eastAsia="pt-BR" w:bidi="pt-BR"/>
      </w:rPr>
    </w:lvl>
    <w:lvl w:ilvl="3" w:tplc="46C8DA44">
      <w:numFmt w:val="bullet"/>
      <w:lvlText w:val="•"/>
      <w:lvlJc w:val="left"/>
      <w:pPr>
        <w:ind w:left="620" w:hanging="94"/>
      </w:pPr>
      <w:rPr>
        <w:rFonts w:hint="default"/>
        <w:lang w:val="pt-BR" w:eastAsia="pt-BR" w:bidi="pt-BR"/>
      </w:rPr>
    </w:lvl>
    <w:lvl w:ilvl="4" w:tplc="E4922FFA">
      <w:numFmt w:val="bullet"/>
      <w:lvlText w:val="•"/>
      <w:lvlJc w:val="left"/>
      <w:pPr>
        <w:ind w:left="794" w:hanging="94"/>
      </w:pPr>
      <w:rPr>
        <w:rFonts w:hint="default"/>
        <w:lang w:val="pt-BR" w:eastAsia="pt-BR" w:bidi="pt-BR"/>
      </w:rPr>
    </w:lvl>
    <w:lvl w:ilvl="5" w:tplc="F8706AF2">
      <w:numFmt w:val="bullet"/>
      <w:lvlText w:val="•"/>
      <w:lvlJc w:val="left"/>
      <w:pPr>
        <w:ind w:left="967" w:hanging="94"/>
      </w:pPr>
      <w:rPr>
        <w:rFonts w:hint="default"/>
        <w:lang w:val="pt-BR" w:eastAsia="pt-BR" w:bidi="pt-BR"/>
      </w:rPr>
    </w:lvl>
    <w:lvl w:ilvl="6" w:tplc="3EBAB3E0">
      <w:numFmt w:val="bullet"/>
      <w:lvlText w:val="•"/>
      <w:lvlJc w:val="left"/>
      <w:pPr>
        <w:ind w:left="1141" w:hanging="94"/>
      </w:pPr>
      <w:rPr>
        <w:rFonts w:hint="default"/>
        <w:lang w:val="pt-BR" w:eastAsia="pt-BR" w:bidi="pt-BR"/>
      </w:rPr>
    </w:lvl>
    <w:lvl w:ilvl="7" w:tplc="44F28940">
      <w:numFmt w:val="bullet"/>
      <w:lvlText w:val="•"/>
      <w:lvlJc w:val="left"/>
      <w:pPr>
        <w:ind w:left="1314" w:hanging="94"/>
      </w:pPr>
      <w:rPr>
        <w:rFonts w:hint="default"/>
        <w:lang w:val="pt-BR" w:eastAsia="pt-BR" w:bidi="pt-BR"/>
      </w:rPr>
    </w:lvl>
    <w:lvl w:ilvl="8" w:tplc="E43C8C0A">
      <w:numFmt w:val="bullet"/>
      <w:lvlText w:val="•"/>
      <w:lvlJc w:val="left"/>
      <w:pPr>
        <w:ind w:left="1488" w:hanging="94"/>
      </w:pPr>
      <w:rPr>
        <w:rFonts w:hint="default"/>
        <w:lang w:val="pt-BR" w:eastAsia="pt-BR" w:bidi="pt-BR"/>
      </w:rPr>
    </w:lvl>
  </w:abstractNum>
  <w:num w:numId="1">
    <w:abstractNumId w:val="47"/>
  </w:num>
  <w:num w:numId="2">
    <w:abstractNumId w:val="14"/>
  </w:num>
  <w:num w:numId="3">
    <w:abstractNumId w:val="67"/>
  </w:num>
  <w:num w:numId="4">
    <w:abstractNumId w:val="30"/>
  </w:num>
  <w:num w:numId="5">
    <w:abstractNumId w:val="64"/>
  </w:num>
  <w:num w:numId="6">
    <w:abstractNumId w:val="34"/>
  </w:num>
  <w:num w:numId="7">
    <w:abstractNumId w:val="55"/>
  </w:num>
  <w:num w:numId="8">
    <w:abstractNumId w:val="56"/>
  </w:num>
  <w:num w:numId="9">
    <w:abstractNumId w:val="61"/>
  </w:num>
  <w:num w:numId="10">
    <w:abstractNumId w:val="13"/>
  </w:num>
  <w:num w:numId="11">
    <w:abstractNumId w:val="1"/>
  </w:num>
  <w:num w:numId="12">
    <w:abstractNumId w:val="50"/>
  </w:num>
  <w:num w:numId="13">
    <w:abstractNumId w:val="8"/>
  </w:num>
  <w:num w:numId="14">
    <w:abstractNumId w:val="38"/>
  </w:num>
  <w:num w:numId="15">
    <w:abstractNumId w:val="41"/>
  </w:num>
  <w:num w:numId="16">
    <w:abstractNumId w:val="31"/>
  </w:num>
  <w:num w:numId="17">
    <w:abstractNumId w:val="59"/>
  </w:num>
  <w:num w:numId="18">
    <w:abstractNumId w:val="52"/>
  </w:num>
  <w:num w:numId="19">
    <w:abstractNumId w:val="32"/>
  </w:num>
  <w:num w:numId="20">
    <w:abstractNumId w:val="6"/>
  </w:num>
  <w:num w:numId="21">
    <w:abstractNumId w:val="15"/>
  </w:num>
  <w:num w:numId="22">
    <w:abstractNumId w:val="5"/>
  </w:num>
  <w:num w:numId="23">
    <w:abstractNumId w:val="7"/>
  </w:num>
  <w:num w:numId="24">
    <w:abstractNumId w:val="2"/>
  </w:num>
  <w:num w:numId="25">
    <w:abstractNumId w:val="62"/>
  </w:num>
  <w:num w:numId="26">
    <w:abstractNumId w:val="37"/>
  </w:num>
  <w:num w:numId="27">
    <w:abstractNumId w:val="28"/>
  </w:num>
  <w:num w:numId="28">
    <w:abstractNumId w:val="42"/>
  </w:num>
  <w:num w:numId="29">
    <w:abstractNumId w:val="9"/>
  </w:num>
  <w:num w:numId="30">
    <w:abstractNumId w:val="65"/>
  </w:num>
  <w:num w:numId="31">
    <w:abstractNumId w:val="23"/>
  </w:num>
  <w:num w:numId="32">
    <w:abstractNumId w:val="16"/>
  </w:num>
  <w:num w:numId="33">
    <w:abstractNumId w:val="44"/>
  </w:num>
  <w:num w:numId="34">
    <w:abstractNumId w:val="17"/>
  </w:num>
  <w:num w:numId="35">
    <w:abstractNumId w:val="66"/>
  </w:num>
  <w:num w:numId="36">
    <w:abstractNumId w:val="49"/>
  </w:num>
  <w:num w:numId="37">
    <w:abstractNumId w:val="12"/>
  </w:num>
  <w:num w:numId="38">
    <w:abstractNumId w:val="60"/>
  </w:num>
  <w:num w:numId="39">
    <w:abstractNumId w:val="21"/>
  </w:num>
  <w:num w:numId="40">
    <w:abstractNumId w:val="20"/>
  </w:num>
  <w:num w:numId="41">
    <w:abstractNumId w:val="35"/>
  </w:num>
  <w:num w:numId="42">
    <w:abstractNumId w:val="51"/>
  </w:num>
  <w:num w:numId="43">
    <w:abstractNumId w:val="54"/>
  </w:num>
  <w:num w:numId="44">
    <w:abstractNumId w:val="24"/>
  </w:num>
  <w:num w:numId="45">
    <w:abstractNumId w:val="19"/>
  </w:num>
  <w:num w:numId="46">
    <w:abstractNumId w:val="26"/>
  </w:num>
  <w:num w:numId="47">
    <w:abstractNumId w:val="33"/>
  </w:num>
  <w:num w:numId="48">
    <w:abstractNumId w:val="43"/>
  </w:num>
  <w:num w:numId="49">
    <w:abstractNumId w:val="27"/>
  </w:num>
  <w:num w:numId="50">
    <w:abstractNumId w:val="48"/>
  </w:num>
  <w:num w:numId="51">
    <w:abstractNumId w:val="45"/>
  </w:num>
  <w:num w:numId="52">
    <w:abstractNumId w:val="58"/>
  </w:num>
  <w:num w:numId="53">
    <w:abstractNumId w:val="39"/>
  </w:num>
  <w:num w:numId="54">
    <w:abstractNumId w:val="25"/>
  </w:num>
  <w:num w:numId="55">
    <w:abstractNumId w:val="3"/>
  </w:num>
  <w:num w:numId="56">
    <w:abstractNumId w:val="69"/>
  </w:num>
  <w:num w:numId="57">
    <w:abstractNumId w:val="53"/>
  </w:num>
  <w:num w:numId="58">
    <w:abstractNumId w:val="46"/>
  </w:num>
  <w:num w:numId="59">
    <w:abstractNumId w:val="11"/>
  </w:num>
  <w:num w:numId="60">
    <w:abstractNumId w:val="4"/>
  </w:num>
  <w:num w:numId="61">
    <w:abstractNumId w:val="36"/>
  </w:num>
  <w:num w:numId="62">
    <w:abstractNumId w:val="22"/>
  </w:num>
  <w:num w:numId="63">
    <w:abstractNumId w:val="63"/>
  </w:num>
  <w:num w:numId="64">
    <w:abstractNumId w:val="40"/>
  </w:num>
  <w:num w:numId="65">
    <w:abstractNumId w:val="57"/>
  </w:num>
  <w:num w:numId="66">
    <w:abstractNumId w:val="18"/>
  </w:num>
  <w:num w:numId="67">
    <w:abstractNumId w:val="0"/>
  </w:num>
  <w:num w:numId="68">
    <w:abstractNumId w:val="68"/>
  </w:num>
  <w:num w:numId="69">
    <w:abstractNumId w:val="10"/>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E3837"/>
    <w:rsid w:val="005E3837"/>
    <w:rsid w:val="00D30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1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3" w:hanging="36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30DAB"/>
    <w:rPr>
      <w:rFonts w:ascii="Tahoma" w:hAnsi="Tahoma" w:cs="Tahoma"/>
      <w:sz w:val="16"/>
      <w:szCs w:val="16"/>
    </w:rPr>
  </w:style>
  <w:style w:type="character" w:customStyle="1" w:styleId="TextodebaloChar">
    <w:name w:val="Texto de balão Char"/>
    <w:basedOn w:val="Fontepargpadro"/>
    <w:link w:val="Textodebalo"/>
    <w:uiPriority w:val="99"/>
    <w:semiHidden/>
    <w:rsid w:val="00D30DA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14485</Words>
  <Characters>78221</Characters>
  <Application>Microsoft Office Word</Application>
  <DocSecurity>0</DocSecurity>
  <Lines>651</Lines>
  <Paragraphs>185</Paragraphs>
  <ScaleCrop>false</ScaleCrop>
  <Company/>
  <LinksUpToDate>false</LinksUpToDate>
  <CharactersWithSpaces>92521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Endometriose</dc:title>
  <dc:creator>AFC</dc:creator>
  <cp:lastModifiedBy>VANESSA ALVES DE OLIVEIRA</cp:lastModifiedBy>
  <cp:revision>2</cp:revision>
  <dcterms:created xsi:type="dcterms:W3CDTF">2019-07-22T12:57:00Z</dcterms:created>
  <dcterms:modified xsi:type="dcterms:W3CDTF">2019-07-22T12:59:00Z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2013</vt:lpwstr>
  </property>
  <property fmtid="{D5CDD505-2E9C-101B-9397-08002B2CF9AE}" pid="4" name="LastSaved">
    <vt:filetime>2019-07-22T00:00:00Z</vt:filetime>
  </property>
</Properties>
</file>