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6B" w:rsidRDefault="00090F6B" w:rsidP="00090F6B">
      <w:pPr>
        <w:pStyle w:val="Corpodetexto"/>
        <w:ind w:left="0" w:right="1936"/>
      </w:pPr>
      <w:bookmarkStart w:id="0" w:name="_GoBack"/>
      <w:bookmarkEnd w:id="0"/>
      <w:r>
        <w:rPr>
          <w:noProof/>
          <w:lang w:bidi="ar-SA"/>
        </w:rPr>
        <w:drawing>
          <wp:inline distT="0" distB="0" distL="0" distR="0" wp14:anchorId="0E575EF6" wp14:editId="48E2B4E5">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p>
    <w:p w:rsidR="007B5CE6" w:rsidRDefault="00090F6B">
      <w:pPr>
        <w:pStyle w:val="Corpodetexto"/>
        <w:ind w:left="2907" w:right="1936"/>
        <w:jc w:val="center"/>
      </w:pPr>
      <w:r>
        <w:t>P</w:t>
      </w:r>
      <w:r>
        <w:t>ROTOCOLO CLÍNICO E DIRETRIZES TERAPÊUTICAS DISTONIAS E ESPASMO HEMIFACIAL</w:t>
      </w:r>
    </w:p>
    <w:p w:rsidR="007B5CE6" w:rsidRDefault="007B5CE6">
      <w:pPr>
        <w:pStyle w:val="Corpodetexto"/>
        <w:ind w:left="0"/>
        <w:rPr>
          <w:sz w:val="26"/>
        </w:rPr>
      </w:pPr>
    </w:p>
    <w:p w:rsidR="007B5CE6" w:rsidRDefault="007B5CE6">
      <w:pPr>
        <w:pStyle w:val="Corpodetexto"/>
        <w:ind w:left="0"/>
        <w:rPr>
          <w:sz w:val="22"/>
        </w:rPr>
      </w:pPr>
    </w:p>
    <w:p w:rsidR="007B5CE6" w:rsidRDefault="00090F6B">
      <w:pPr>
        <w:pStyle w:val="PargrafodaLista"/>
        <w:numPr>
          <w:ilvl w:val="0"/>
          <w:numId w:val="10"/>
        </w:numPr>
        <w:tabs>
          <w:tab w:val="left" w:pos="696"/>
        </w:tabs>
        <w:ind w:firstLine="0"/>
        <w:rPr>
          <w:sz w:val="24"/>
        </w:rPr>
      </w:pPr>
      <w:r>
        <w:rPr>
          <w:sz w:val="24"/>
        </w:rPr>
        <w:t>INTRODUÇÃO</w:t>
      </w:r>
    </w:p>
    <w:p w:rsidR="007B5CE6" w:rsidRDefault="00090F6B">
      <w:pPr>
        <w:pStyle w:val="Corpodetexto"/>
        <w:ind w:right="109" w:firstLine="566"/>
        <w:jc w:val="both"/>
      </w:pPr>
      <w:r>
        <w:t>A distonia é um distúrbio do movimento caracterizado por contrações musculares sustentadas ou intermitentes que produzem movimentos anormais, posturas anormais ou ambos. Os movimentos são tipicamente estereotipados, em torção, podendo ser tremulantes. A di</w:t>
      </w:r>
      <w:r>
        <w:t>stonia é com frequência iniciada ou exacerbada por movimento ou postura e associada a transbordamento da ativação muscular (1).</w:t>
      </w:r>
    </w:p>
    <w:p w:rsidR="007B5CE6" w:rsidRDefault="00090F6B">
      <w:pPr>
        <w:pStyle w:val="Corpodetexto"/>
        <w:spacing w:before="1"/>
        <w:ind w:right="102" w:firstLine="566"/>
        <w:jc w:val="both"/>
      </w:pPr>
      <w:r>
        <w:t xml:space="preserve">As distonias são classificadas, segundo a </w:t>
      </w:r>
      <w:r>
        <w:rPr>
          <w:i/>
        </w:rPr>
        <w:t xml:space="preserve">Movement Disorders Society </w:t>
      </w:r>
      <w:r>
        <w:t>(1), em dois eixos, baseados nas características clínicas (</w:t>
      </w:r>
      <w:r>
        <w:t>Eixo 1) e na etiologia (Eixo 2). O principal objetivo dessa classificação é facilitar o reconhecimento clínico, o diagnóstico e, por consequência, uma escolha terapêutica adequada.</w:t>
      </w:r>
    </w:p>
    <w:p w:rsidR="007B5CE6" w:rsidRDefault="00090F6B">
      <w:pPr>
        <w:pStyle w:val="Corpodetexto"/>
        <w:ind w:right="108" w:firstLine="566"/>
        <w:jc w:val="both"/>
      </w:pPr>
      <w:r>
        <w:t>O Eixo 1, que enfoca as manifestações clínicas das distonias, inclui quatro</w:t>
      </w:r>
      <w:r>
        <w:t xml:space="preserve"> características baseadas nos seguintes fatores: idade de início, distribuição corporal, padrão temporal e qualquer manifestação clínica associada:</w:t>
      </w:r>
    </w:p>
    <w:p w:rsidR="007B5CE6" w:rsidRDefault="007B5CE6">
      <w:pPr>
        <w:pStyle w:val="Corpodetexto"/>
        <w:ind w:left="0"/>
      </w:pPr>
    </w:p>
    <w:p w:rsidR="007B5CE6" w:rsidRDefault="00090F6B">
      <w:pPr>
        <w:pStyle w:val="PargrafodaLista"/>
        <w:numPr>
          <w:ilvl w:val="1"/>
          <w:numId w:val="10"/>
        </w:numPr>
        <w:tabs>
          <w:tab w:val="left" w:pos="1322"/>
        </w:tabs>
        <w:ind w:firstLine="0"/>
        <w:rPr>
          <w:sz w:val="24"/>
        </w:rPr>
      </w:pPr>
      <w:r>
        <w:rPr>
          <w:sz w:val="24"/>
        </w:rPr>
        <w:t>Idade de</w:t>
      </w:r>
      <w:r>
        <w:rPr>
          <w:spacing w:val="-3"/>
          <w:sz w:val="24"/>
        </w:rPr>
        <w:t xml:space="preserve"> </w:t>
      </w:r>
      <w:r>
        <w:rPr>
          <w:sz w:val="24"/>
        </w:rPr>
        <w:t>início</w:t>
      </w:r>
    </w:p>
    <w:p w:rsidR="007B5CE6" w:rsidRDefault="00090F6B">
      <w:pPr>
        <w:pStyle w:val="Corpodetexto"/>
        <w:ind w:left="1079" w:right="6978"/>
      </w:pPr>
      <w:r>
        <w:t>Do nascimento aos 2 anos; Crianças de 3-12 anos; Adolescentes de 13-20 anos; Adultos de 21-</w:t>
      </w:r>
      <w:r>
        <w:t>40 anos; Adultos acima de 40 anos.</w:t>
      </w:r>
    </w:p>
    <w:p w:rsidR="007B5CE6" w:rsidRDefault="007B5CE6">
      <w:pPr>
        <w:pStyle w:val="Corpodetexto"/>
        <w:ind w:left="0"/>
      </w:pPr>
    </w:p>
    <w:p w:rsidR="007B5CE6" w:rsidRDefault="00090F6B">
      <w:pPr>
        <w:pStyle w:val="PargrafodaLista"/>
        <w:numPr>
          <w:ilvl w:val="1"/>
          <w:numId w:val="10"/>
        </w:numPr>
        <w:tabs>
          <w:tab w:val="left" w:pos="1320"/>
        </w:tabs>
        <w:ind w:left="1319" w:hanging="240"/>
        <w:rPr>
          <w:sz w:val="24"/>
        </w:rPr>
      </w:pPr>
      <w:r>
        <w:rPr>
          <w:sz w:val="24"/>
        </w:rPr>
        <w:t>Distribuição</w:t>
      </w:r>
      <w:r>
        <w:rPr>
          <w:spacing w:val="-1"/>
          <w:sz w:val="24"/>
        </w:rPr>
        <w:t xml:space="preserve"> </w:t>
      </w:r>
      <w:r>
        <w:rPr>
          <w:sz w:val="24"/>
        </w:rPr>
        <w:t>corporal</w:t>
      </w:r>
    </w:p>
    <w:p w:rsidR="007B5CE6" w:rsidRDefault="00090F6B">
      <w:pPr>
        <w:pStyle w:val="Corpodetexto"/>
        <w:ind w:left="1079"/>
      </w:pPr>
      <w:r>
        <w:t>Focal: afeta uma região isolada do corpo;</w:t>
      </w:r>
    </w:p>
    <w:p w:rsidR="007B5CE6" w:rsidRDefault="00090F6B">
      <w:pPr>
        <w:pStyle w:val="Corpodetexto"/>
        <w:ind w:firstLine="566"/>
      </w:pPr>
      <w:r>
        <w:t>Segmentar: envolve duas partes vizinhas: por exemplo, o pescoço e um braço; tronco e região cervical; um braço e ombro, ou ambos os braços; uma perna (ou am</w:t>
      </w:r>
      <w:r>
        <w:t>bas) e tronco;</w:t>
      </w:r>
    </w:p>
    <w:p w:rsidR="007B5CE6" w:rsidRDefault="00090F6B">
      <w:pPr>
        <w:pStyle w:val="Corpodetexto"/>
        <w:ind w:left="1079" w:right="3949"/>
        <w:jc w:val="both"/>
      </w:pPr>
      <w:r>
        <w:t>Multifocal: afeta duas ou mais partes não vizinhas do corpo; Generalizada: afeta o tronco e pelo menos dois outros sítios; Hemidistonia: braço e perna ipsilateral.</w:t>
      </w:r>
    </w:p>
    <w:p w:rsidR="007B5CE6" w:rsidRDefault="007B5CE6">
      <w:pPr>
        <w:pStyle w:val="Corpodetexto"/>
        <w:spacing w:before="1"/>
        <w:ind w:left="0"/>
      </w:pPr>
    </w:p>
    <w:p w:rsidR="007B5CE6" w:rsidRDefault="00090F6B">
      <w:pPr>
        <w:pStyle w:val="PargrafodaLista"/>
        <w:numPr>
          <w:ilvl w:val="1"/>
          <w:numId w:val="10"/>
        </w:numPr>
        <w:tabs>
          <w:tab w:val="left" w:pos="1320"/>
        </w:tabs>
        <w:ind w:left="1319" w:hanging="240"/>
        <w:rPr>
          <w:sz w:val="24"/>
        </w:rPr>
      </w:pPr>
      <w:r>
        <w:rPr>
          <w:sz w:val="24"/>
        </w:rPr>
        <w:t>Padrão</w:t>
      </w:r>
      <w:r>
        <w:rPr>
          <w:spacing w:val="-1"/>
          <w:sz w:val="24"/>
        </w:rPr>
        <w:t xml:space="preserve"> </w:t>
      </w:r>
      <w:r>
        <w:rPr>
          <w:sz w:val="24"/>
        </w:rPr>
        <w:t>temporal</w:t>
      </w:r>
    </w:p>
    <w:p w:rsidR="007B5CE6" w:rsidRDefault="00090F6B">
      <w:pPr>
        <w:pStyle w:val="Corpodetexto"/>
        <w:ind w:left="1079"/>
      </w:pPr>
      <w:r>
        <w:t>Curso: estático ou progressivo;</w:t>
      </w:r>
    </w:p>
    <w:p w:rsidR="007B5CE6" w:rsidRDefault="00090F6B">
      <w:pPr>
        <w:pStyle w:val="Corpodetexto"/>
        <w:ind w:firstLine="566"/>
      </w:pPr>
      <w:r>
        <w:t>Variabilidade: persistente, específica de uma ação (“ação-específica”), flutuação diurna ou paroxística.</w:t>
      </w:r>
    </w:p>
    <w:p w:rsidR="007B5CE6" w:rsidRDefault="007B5CE6">
      <w:pPr>
        <w:pStyle w:val="Corpodetexto"/>
        <w:ind w:left="0"/>
      </w:pPr>
    </w:p>
    <w:p w:rsidR="007B5CE6" w:rsidRDefault="00090F6B">
      <w:pPr>
        <w:pStyle w:val="PargrafodaLista"/>
        <w:numPr>
          <w:ilvl w:val="1"/>
          <w:numId w:val="10"/>
        </w:numPr>
        <w:tabs>
          <w:tab w:val="left" w:pos="1320"/>
        </w:tabs>
        <w:ind w:right="5131" w:firstLine="0"/>
        <w:rPr>
          <w:sz w:val="24"/>
        </w:rPr>
      </w:pPr>
      <w:r>
        <w:rPr>
          <w:sz w:val="24"/>
        </w:rPr>
        <w:t>Coexistência de outros movimentos anormais Isolada;</w:t>
      </w:r>
    </w:p>
    <w:p w:rsidR="007B5CE6" w:rsidRDefault="00090F6B">
      <w:pPr>
        <w:pStyle w:val="Corpodetexto"/>
        <w:ind w:left="1079" w:right="5162"/>
        <w:jc w:val="both"/>
      </w:pPr>
      <w:r>
        <w:t>Combinada com outro distúrbio do movimento; Associada a outras manifestações neurológicas; Associa</w:t>
      </w:r>
      <w:r>
        <w:t>da a manifestações sistêmicas.</w:t>
      </w:r>
    </w:p>
    <w:p w:rsidR="007B5CE6" w:rsidRDefault="007B5CE6">
      <w:pPr>
        <w:jc w:val="both"/>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18"/>
        </w:rPr>
      </w:pPr>
    </w:p>
    <w:p w:rsidR="007B5CE6" w:rsidRDefault="00090F6B">
      <w:pPr>
        <w:pStyle w:val="Corpodetexto"/>
        <w:spacing w:before="90"/>
        <w:ind w:right="106" w:firstLine="566"/>
        <w:jc w:val="both"/>
      </w:pPr>
      <w:r>
        <w:t>O Eixo 2, baseado na etiologia presumida, é classificado de acordo com evidência de doença do sistema nervoso (processo degenerativo, lesão estrutural ou ambos) e hereditariedade (hereditária ou adquirida).</w:t>
      </w:r>
      <w:r>
        <w:t xml:space="preserve"> Quando a etiologia não é definida, é classificada como idiopática.</w:t>
      </w:r>
    </w:p>
    <w:p w:rsidR="007B5CE6" w:rsidRDefault="00090F6B">
      <w:pPr>
        <w:pStyle w:val="Corpodetexto"/>
        <w:ind w:right="104" w:firstLine="566"/>
        <w:jc w:val="both"/>
      </w:pPr>
      <w:r>
        <w:t>A incidência das formas focais de distonia é estimada em dois novos casos por milhão de habitantes por ano, resultando em uma prevalência de 29,5 casos por 100.000 habitantes (1, 2). Esses números são maiores</w:t>
      </w:r>
      <w:r>
        <w:rPr>
          <w:spacing w:val="-16"/>
        </w:rPr>
        <w:t xml:space="preserve"> </w:t>
      </w:r>
      <w:r>
        <w:t>do</w:t>
      </w:r>
      <w:r>
        <w:rPr>
          <w:spacing w:val="-15"/>
        </w:rPr>
        <w:t xml:space="preserve"> </w:t>
      </w:r>
      <w:r>
        <w:t>que</w:t>
      </w:r>
      <w:r>
        <w:rPr>
          <w:spacing w:val="-17"/>
        </w:rPr>
        <w:t xml:space="preserve"> </w:t>
      </w:r>
      <w:r>
        <w:t>de</w:t>
      </w:r>
      <w:r>
        <w:rPr>
          <w:spacing w:val="-13"/>
        </w:rPr>
        <w:t xml:space="preserve"> </w:t>
      </w:r>
      <w:r>
        <w:t>outras</w:t>
      </w:r>
      <w:r>
        <w:rPr>
          <w:spacing w:val="-13"/>
        </w:rPr>
        <w:t xml:space="preserve"> </w:t>
      </w:r>
      <w:r>
        <w:t>doenças</w:t>
      </w:r>
      <w:r>
        <w:rPr>
          <w:spacing w:val="-15"/>
        </w:rPr>
        <w:t xml:space="preserve"> </w:t>
      </w:r>
      <w:r>
        <w:t>neurológicas</w:t>
      </w:r>
      <w:r>
        <w:rPr>
          <w:spacing w:val="-12"/>
        </w:rPr>
        <w:t xml:space="preserve"> </w:t>
      </w:r>
      <w:r>
        <w:t>bem</w:t>
      </w:r>
      <w:r>
        <w:rPr>
          <w:spacing w:val="-15"/>
        </w:rPr>
        <w:t xml:space="preserve"> </w:t>
      </w:r>
      <w:r>
        <w:t>conhe</w:t>
      </w:r>
      <w:r>
        <w:t>cidas,</w:t>
      </w:r>
      <w:r>
        <w:rPr>
          <w:spacing w:val="-13"/>
        </w:rPr>
        <w:t xml:space="preserve"> </w:t>
      </w:r>
      <w:r>
        <w:t>como</w:t>
      </w:r>
      <w:r>
        <w:rPr>
          <w:spacing w:val="-15"/>
        </w:rPr>
        <w:t xml:space="preserve"> </w:t>
      </w:r>
      <w:r>
        <w:t>doença</w:t>
      </w:r>
      <w:r>
        <w:rPr>
          <w:spacing w:val="-16"/>
        </w:rPr>
        <w:t xml:space="preserve"> </w:t>
      </w:r>
      <w:r>
        <w:t>do</w:t>
      </w:r>
      <w:r>
        <w:rPr>
          <w:spacing w:val="-16"/>
        </w:rPr>
        <w:t xml:space="preserve"> </w:t>
      </w:r>
      <w:r>
        <w:t>neurônio</w:t>
      </w:r>
      <w:r>
        <w:rPr>
          <w:spacing w:val="-15"/>
        </w:rPr>
        <w:t xml:space="preserve"> </w:t>
      </w:r>
      <w:r>
        <w:t>motor,</w:t>
      </w:r>
      <w:r>
        <w:rPr>
          <w:spacing w:val="-16"/>
        </w:rPr>
        <w:t xml:space="preserve"> </w:t>
      </w:r>
      <w:r>
        <w:t>miastenia grave ou doença de</w:t>
      </w:r>
      <w:r>
        <w:rPr>
          <w:spacing w:val="-3"/>
        </w:rPr>
        <w:t xml:space="preserve"> </w:t>
      </w:r>
      <w:r>
        <w:t>Huntington.</w:t>
      </w:r>
    </w:p>
    <w:p w:rsidR="007B5CE6" w:rsidRDefault="00090F6B">
      <w:pPr>
        <w:pStyle w:val="Corpodetexto"/>
        <w:ind w:right="104" w:firstLine="566"/>
        <w:jc w:val="both"/>
      </w:pPr>
      <w:r>
        <w:t>O tratamento das distonias é essencialmente sintomático e se baseia no alívio das</w:t>
      </w:r>
      <w:r>
        <w:rPr>
          <w:spacing w:val="35"/>
        </w:rPr>
        <w:t xml:space="preserve"> </w:t>
      </w:r>
      <w:r>
        <w:t>contrações musculares,</w:t>
      </w:r>
      <w:r>
        <w:rPr>
          <w:spacing w:val="-4"/>
        </w:rPr>
        <w:t xml:space="preserve"> </w:t>
      </w:r>
      <w:r>
        <w:t>revertendo</w:t>
      </w:r>
      <w:r>
        <w:rPr>
          <w:spacing w:val="-5"/>
        </w:rPr>
        <w:t xml:space="preserve"> </w:t>
      </w:r>
      <w:r>
        <w:t>os</w:t>
      </w:r>
      <w:r>
        <w:rPr>
          <w:spacing w:val="-5"/>
        </w:rPr>
        <w:t xml:space="preserve"> </w:t>
      </w:r>
      <w:r>
        <w:t>movimentos</w:t>
      </w:r>
      <w:r>
        <w:rPr>
          <w:spacing w:val="-5"/>
        </w:rPr>
        <w:t xml:space="preserve"> </w:t>
      </w:r>
      <w:r>
        <w:t>e</w:t>
      </w:r>
      <w:r>
        <w:rPr>
          <w:spacing w:val="-6"/>
        </w:rPr>
        <w:t xml:space="preserve"> </w:t>
      </w:r>
      <w:r>
        <w:t>as</w:t>
      </w:r>
      <w:r>
        <w:rPr>
          <w:spacing w:val="-3"/>
        </w:rPr>
        <w:t xml:space="preserve"> </w:t>
      </w:r>
      <w:r>
        <w:t>posturas</w:t>
      </w:r>
      <w:r>
        <w:rPr>
          <w:spacing w:val="-6"/>
        </w:rPr>
        <w:t xml:space="preserve"> </w:t>
      </w:r>
      <w:r>
        <w:t>anormais</w:t>
      </w:r>
      <w:r>
        <w:rPr>
          <w:spacing w:val="-5"/>
        </w:rPr>
        <w:t xml:space="preserve"> </w:t>
      </w:r>
      <w:r>
        <w:t>e</w:t>
      </w:r>
      <w:r>
        <w:rPr>
          <w:spacing w:val="-4"/>
        </w:rPr>
        <w:t xml:space="preserve"> </w:t>
      </w:r>
      <w:r>
        <w:t>a</w:t>
      </w:r>
      <w:r>
        <w:rPr>
          <w:spacing w:val="-6"/>
        </w:rPr>
        <w:t xml:space="preserve"> </w:t>
      </w:r>
      <w:r>
        <w:t>dor</w:t>
      </w:r>
      <w:r>
        <w:rPr>
          <w:spacing w:val="-6"/>
        </w:rPr>
        <w:t xml:space="preserve"> </w:t>
      </w:r>
      <w:r>
        <w:t>associada</w:t>
      </w:r>
      <w:r>
        <w:rPr>
          <w:spacing w:val="-5"/>
        </w:rPr>
        <w:t xml:space="preserve"> </w:t>
      </w:r>
      <w:r>
        <w:t>e</w:t>
      </w:r>
      <w:r>
        <w:rPr>
          <w:spacing w:val="-4"/>
        </w:rPr>
        <w:t xml:space="preserve"> </w:t>
      </w:r>
      <w:r>
        <w:t>prevenindo</w:t>
      </w:r>
      <w:r>
        <w:rPr>
          <w:spacing w:val="-6"/>
        </w:rPr>
        <w:t xml:space="preserve"> </w:t>
      </w:r>
      <w:r>
        <w:t>contraturas</w:t>
      </w:r>
      <w:r>
        <w:rPr>
          <w:spacing w:val="-5"/>
        </w:rPr>
        <w:t xml:space="preserve"> </w:t>
      </w:r>
      <w:r>
        <w:t>e deformidades. A toxina botulínica tipo A (TBA) representa uma opção reconhecida para esse tratamento, sendo considerada o tratamento de escolha na maioria das distonias</w:t>
      </w:r>
      <w:r>
        <w:rPr>
          <w:spacing w:val="-6"/>
        </w:rPr>
        <w:t xml:space="preserve"> </w:t>
      </w:r>
      <w:r>
        <w:t>(2).</w:t>
      </w:r>
    </w:p>
    <w:p w:rsidR="007B5CE6" w:rsidRDefault="00090F6B">
      <w:pPr>
        <w:pStyle w:val="Corpodetexto"/>
        <w:spacing w:before="1"/>
        <w:ind w:right="99" w:firstLine="566"/>
        <w:jc w:val="both"/>
      </w:pPr>
      <w:r>
        <w:t>O espasmo hemifacial é definido como uma condição na qual</w:t>
      </w:r>
      <w:r>
        <w:t xml:space="preserve"> ocorrem contrações involuntárias clônicas</w:t>
      </w:r>
      <w:r>
        <w:rPr>
          <w:spacing w:val="-6"/>
        </w:rPr>
        <w:t xml:space="preserve"> </w:t>
      </w:r>
      <w:r>
        <w:t>irregulares</w:t>
      </w:r>
      <w:r>
        <w:rPr>
          <w:spacing w:val="-6"/>
        </w:rPr>
        <w:t xml:space="preserve"> </w:t>
      </w:r>
      <w:r>
        <w:t>ou</w:t>
      </w:r>
      <w:r>
        <w:rPr>
          <w:spacing w:val="-6"/>
        </w:rPr>
        <w:t xml:space="preserve"> </w:t>
      </w:r>
      <w:r>
        <w:t>movimentos</w:t>
      </w:r>
      <w:r>
        <w:rPr>
          <w:spacing w:val="-5"/>
        </w:rPr>
        <w:t xml:space="preserve"> </w:t>
      </w:r>
      <w:r>
        <w:t>tônicos</w:t>
      </w:r>
      <w:r>
        <w:rPr>
          <w:spacing w:val="-6"/>
        </w:rPr>
        <w:t xml:space="preserve"> </w:t>
      </w:r>
      <w:r>
        <w:t>dos</w:t>
      </w:r>
      <w:r>
        <w:rPr>
          <w:spacing w:val="-6"/>
        </w:rPr>
        <w:t xml:space="preserve"> </w:t>
      </w:r>
      <w:r>
        <w:t>músculos</w:t>
      </w:r>
      <w:r>
        <w:rPr>
          <w:spacing w:val="-6"/>
        </w:rPr>
        <w:t xml:space="preserve"> </w:t>
      </w:r>
      <w:r>
        <w:t>inervados</w:t>
      </w:r>
      <w:r>
        <w:rPr>
          <w:spacing w:val="-5"/>
        </w:rPr>
        <w:t xml:space="preserve"> </w:t>
      </w:r>
      <w:r>
        <w:t>pelo</w:t>
      </w:r>
      <w:r>
        <w:rPr>
          <w:spacing w:val="-6"/>
        </w:rPr>
        <w:t xml:space="preserve"> </w:t>
      </w:r>
      <w:r>
        <w:t>sétimo</w:t>
      </w:r>
      <w:r>
        <w:rPr>
          <w:spacing w:val="-6"/>
        </w:rPr>
        <w:t xml:space="preserve"> </w:t>
      </w:r>
      <w:r>
        <w:t>nervo</w:t>
      </w:r>
      <w:r>
        <w:rPr>
          <w:spacing w:val="-7"/>
        </w:rPr>
        <w:t xml:space="preserve"> </w:t>
      </w:r>
      <w:r>
        <w:t>craniano</w:t>
      </w:r>
      <w:r>
        <w:rPr>
          <w:spacing w:val="-6"/>
        </w:rPr>
        <w:t xml:space="preserve"> </w:t>
      </w:r>
      <w:r>
        <w:t>ipsilateral. Os espasmos geralmente começam como "espasmos" da pálpebra inferior, seguidos pelo acometimento periorbital e dos mú</w:t>
      </w:r>
      <w:r>
        <w:t>sculos faciais, periorais e platisma. Essa condição, muitas vezes, leva ao constrangimento social e interfere na visão por fechamento involuntário dos olhos. Embora o espasmo hemifacial seja, muitas vezes, atribuído a uma compressão vascular do nervo facia</w:t>
      </w:r>
      <w:r>
        <w:t>l ipsilateral, outras etiologias devem ser consideradas no diagnóstico diferencial, visto que esse espasmo pode ser confundido com outros distúrbios do movimento, como blefaroespasmo, miocimia facial, tiques, distonia oromandibular e espasmo hemimastigatór</w:t>
      </w:r>
      <w:r>
        <w:t>io</w:t>
      </w:r>
      <w:r>
        <w:rPr>
          <w:spacing w:val="-1"/>
        </w:rPr>
        <w:t xml:space="preserve"> </w:t>
      </w:r>
      <w:r>
        <w:t>(3).</w:t>
      </w:r>
    </w:p>
    <w:p w:rsidR="007B5CE6" w:rsidRDefault="00090F6B">
      <w:pPr>
        <w:pStyle w:val="Corpodetexto"/>
        <w:ind w:right="103" w:firstLine="720"/>
        <w:jc w:val="both"/>
      </w:pPr>
      <w:r>
        <w:t>O tratamento sintomático não invasivo mais eficaz do espasmo hemifacial consiste em injeções de TBA</w:t>
      </w:r>
      <w:r>
        <w:rPr>
          <w:spacing w:val="-8"/>
        </w:rPr>
        <w:t xml:space="preserve"> </w:t>
      </w:r>
      <w:r>
        <w:t>em</w:t>
      </w:r>
      <w:r>
        <w:rPr>
          <w:spacing w:val="-6"/>
        </w:rPr>
        <w:t xml:space="preserve"> </w:t>
      </w:r>
      <w:r>
        <w:t>intervalos</w:t>
      </w:r>
      <w:r>
        <w:rPr>
          <w:spacing w:val="-6"/>
        </w:rPr>
        <w:t xml:space="preserve"> </w:t>
      </w:r>
      <w:r>
        <w:t>de</w:t>
      </w:r>
      <w:r>
        <w:rPr>
          <w:spacing w:val="-7"/>
        </w:rPr>
        <w:t xml:space="preserve"> </w:t>
      </w:r>
      <w:r>
        <w:t>3</w:t>
      </w:r>
      <w:r>
        <w:rPr>
          <w:spacing w:val="-6"/>
        </w:rPr>
        <w:t xml:space="preserve"> </w:t>
      </w:r>
      <w:r>
        <w:t>a</w:t>
      </w:r>
      <w:r>
        <w:rPr>
          <w:spacing w:val="-6"/>
        </w:rPr>
        <w:t xml:space="preserve"> </w:t>
      </w:r>
      <w:r>
        <w:t>4</w:t>
      </w:r>
      <w:r>
        <w:rPr>
          <w:spacing w:val="-6"/>
        </w:rPr>
        <w:t xml:space="preserve"> </w:t>
      </w:r>
      <w:r>
        <w:t>meses,</w:t>
      </w:r>
      <w:r>
        <w:rPr>
          <w:spacing w:val="-6"/>
        </w:rPr>
        <w:t xml:space="preserve"> </w:t>
      </w:r>
      <w:r>
        <w:t>conforme</w:t>
      </w:r>
      <w:r>
        <w:rPr>
          <w:spacing w:val="-4"/>
        </w:rPr>
        <w:t xml:space="preserve"> </w:t>
      </w:r>
      <w:r>
        <w:t>a</w:t>
      </w:r>
      <w:r>
        <w:rPr>
          <w:spacing w:val="-7"/>
        </w:rPr>
        <w:t xml:space="preserve"> </w:t>
      </w:r>
      <w:r>
        <w:t>resposta</w:t>
      </w:r>
      <w:r>
        <w:rPr>
          <w:spacing w:val="-8"/>
        </w:rPr>
        <w:t xml:space="preserve"> </w:t>
      </w:r>
      <w:r>
        <w:t>clínica.</w:t>
      </w:r>
      <w:r>
        <w:rPr>
          <w:spacing w:val="-6"/>
        </w:rPr>
        <w:t xml:space="preserve"> </w:t>
      </w:r>
      <w:r>
        <w:t>Em</w:t>
      </w:r>
      <w:r>
        <w:rPr>
          <w:spacing w:val="-6"/>
        </w:rPr>
        <w:t xml:space="preserve"> </w:t>
      </w:r>
      <w:r>
        <w:t>casos</w:t>
      </w:r>
      <w:r>
        <w:rPr>
          <w:spacing w:val="-3"/>
        </w:rPr>
        <w:t xml:space="preserve"> </w:t>
      </w:r>
      <w:r>
        <w:t>graves</w:t>
      </w:r>
      <w:r>
        <w:rPr>
          <w:spacing w:val="-6"/>
        </w:rPr>
        <w:t xml:space="preserve"> </w:t>
      </w:r>
      <w:r>
        <w:t>e</w:t>
      </w:r>
      <w:r>
        <w:rPr>
          <w:spacing w:val="-8"/>
        </w:rPr>
        <w:t xml:space="preserve"> </w:t>
      </w:r>
      <w:r>
        <w:t>refratários,</w:t>
      </w:r>
      <w:r>
        <w:rPr>
          <w:spacing w:val="-2"/>
        </w:rPr>
        <w:t xml:space="preserve"> </w:t>
      </w:r>
      <w:r>
        <w:t>a</w:t>
      </w:r>
      <w:r>
        <w:rPr>
          <w:spacing w:val="-4"/>
        </w:rPr>
        <w:t xml:space="preserve"> </w:t>
      </w:r>
      <w:r>
        <w:t>cirurgia</w:t>
      </w:r>
      <w:r>
        <w:rPr>
          <w:spacing w:val="-7"/>
        </w:rPr>
        <w:t xml:space="preserve"> </w:t>
      </w:r>
      <w:r>
        <w:t>de descompressão vascular está indicada</w:t>
      </w:r>
      <w:r>
        <w:rPr>
          <w:spacing w:val="1"/>
        </w:rPr>
        <w:t xml:space="preserve"> </w:t>
      </w:r>
      <w:r>
        <w:t>(4).</w:t>
      </w:r>
    </w:p>
    <w:p w:rsidR="007B5CE6" w:rsidRDefault="00090F6B">
      <w:pPr>
        <w:pStyle w:val="Corpodetexto"/>
        <w:ind w:right="110" w:firstLine="566"/>
        <w:jc w:val="both"/>
      </w:pPr>
      <w:r>
        <w:t>A identificação desses distúrbios em seu estágio inicial e o encaminhamento ágil e adequado para o atendimento</w:t>
      </w:r>
      <w:r>
        <w:rPr>
          <w:spacing w:val="-11"/>
        </w:rPr>
        <w:t xml:space="preserve"> </w:t>
      </w:r>
      <w:r>
        <w:t>especializado</w:t>
      </w:r>
      <w:r>
        <w:rPr>
          <w:spacing w:val="-11"/>
        </w:rPr>
        <w:t xml:space="preserve"> </w:t>
      </w:r>
      <w:r>
        <w:t>dão</w:t>
      </w:r>
      <w:r>
        <w:rPr>
          <w:spacing w:val="-11"/>
        </w:rPr>
        <w:t xml:space="preserve"> </w:t>
      </w:r>
      <w:r>
        <w:t>à</w:t>
      </w:r>
      <w:r>
        <w:rPr>
          <w:spacing w:val="-10"/>
        </w:rPr>
        <w:t xml:space="preserve"> </w:t>
      </w:r>
      <w:r>
        <w:t>Atenção</w:t>
      </w:r>
      <w:r>
        <w:rPr>
          <w:spacing w:val="-9"/>
        </w:rPr>
        <w:t xml:space="preserve"> </w:t>
      </w:r>
      <w:r>
        <w:t>Básica</w:t>
      </w:r>
      <w:r>
        <w:rPr>
          <w:spacing w:val="-12"/>
        </w:rPr>
        <w:t xml:space="preserve"> </w:t>
      </w:r>
      <w:r>
        <w:t>um</w:t>
      </w:r>
      <w:r>
        <w:rPr>
          <w:spacing w:val="-10"/>
        </w:rPr>
        <w:t xml:space="preserve"> </w:t>
      </w:r>
      <w:r>
        <w:t>caráter</w:t>
      </w:r>
      <w:r>
        <w:rPr>
          <w:spacing w:val="-10"/>
        </w:rPr>
        <w:t xml:space="preserve"> </w:t>
      </w:r>
      <w:r>
        <w:t>essencial</w:t>
      </w:r>
      <w:r>
        <w:rPr>
          <w:spacing w:val="-9"/>
        </w:rPr>
        <w:t xml:space="preserve"> </w:t>
      </w:r>
      <w:r>
        <w:t>para</w:t>
      </w:r>
      <w:r>
        <w:rPr>
          <w:spacing w:val="-12"/>
        </w:rPr>
        <w:t xml:space="preserve"> </w:t>
      </w:r>
      <w:r>
        <w:t>um</w:t>
      </w:r>
      <w:r>
        <w:rPr>
          <w:spacing w:val="-11"/>
        </w:rPr>
        <w:t xml:space="preserve"> </w:t>
      </w:r>
      <w:r>
        <w:t>melhor</w:t>
      </w:r>
      <w:r>
        <w:rPr>
          <w:spacing w:val="-12"/>
        </w:rPr>
        <w:t xml:space="preserve"> </w:t>
      </w:r>
      <w:r>
        <w:t>resultado</w:t>
      </w:r>
      <w:r>
        <w:rPr>
          <w:spacing w:val="-10"/>
        </w:rPr>
        <w:t xml:space="preserve"> </w:t>
      </w:r>
      <w:r>
        <w:t>terapêutico e prognóstico dos</w:t>
      </w:r>
      <w:r>
        <w:rPr>
          <w:spacing w:val="-2"/>
        </w:rPr>
        <w:t xml:space="preserve"> </w:t>
      </w:r>
      <w:r>
        <w:t>casos.</w:t>
      </w:r>
    </w:p>
    <w:p w:rsidR="007B5CE6" w:rsidRDefault="007B5CE6">
      <w:pPr>
        <w:pStyle w:val="Corpodetexto"/>
        <w:ind w:left="0"/>
      </w:pPr>
    </w:p>
    <w:p w:rsidR="007B5CE6" w:rsidRDefault="00090F6B">
      <w:pPr>
        <w:pStyle w:val="PargrafodaLista"/>
        <w:numPr>
          <w:ilvl w:val="0"/>
          <w:numId w:val="10"/>
        </w:numPr>
        <w:tabs>
          <w:tab w:val="left" w:pos="873"/>
          <w:tab w:val="left" w:pos="874"/>
          <w:tab w:val="left" w:pos="2993"/>
          <w:tab w:val="left" w:pos="4755"/>
          <w:tab w:val="left" w:pos="6958"/>
          <w:tab w:val="left" w:pos="7519"/>
          <w:tab w:val="left" w:pos="8891"/>
          <w:tab w:val="left" w:pos="9277"/>
        </w:tabs>
        <w:ind w:right="104" w:firstLine="0"/>
        <w:rPr>
          <w:sz w:val="24"/>
        </w:rPr>
      </w:pPr>
      <w:r>
        <w:rPr>
          <w:sz w:val="24"/>
        </w:rPr>
        <w:t>CLASSIFICAÇÃO</w:t>
      </w:r>
      <w:r>
        <w:rPr>
          <w:sz w:val="24"/>
        </w:rPr>
        <w:tab/>
        <w:t>ESTATÍSTICA</w:t>
      </w:r>
      <w:r>
        <w:rPr>
          <w:sz w:val="24"/>
        </w:rPr>
        <w:tab/>
      </w:r>
      <w:r>
        <w:rPr>
          <w:sz w:val="24"/>
        </w:rPr>
        <w:t>INTERNACIONAL</w:t>
      </w:r>
      <w:r>
        <w:rPr>
          <w:sz w:val="24"/>
        </w:rPr>
        <w:tab/>
        <w:t>DE</w:t>
      </w:r>
      <w:r>
        <w:rPr>
          <w:sz w:val="24"/>
        </w:rPr>
        <w:tab/>
        <w:t>DOENÇAS</w:t>
      </w:r>
      <w:r>
        <w:rPr>
          <w:sz w:val="24"/>
        </w:rPr>
        <w:tab/>
        <w:t>E</w:t>
      </w:r>
      <w:r>
        <w:rPr>
          <w:sz w:val="24"/>
        </w:rPr>
        <w:tab/>
        <w:t>PROBLEMAS RELACIONADOS À SAÚDE (CID-10)</w:t>
      </w:r>
    </w:p>
    <w:p w:rsidR="007B5CE6" w:rsidRDefault="00090F6B">
      <w:pPr>
        <w:pStyle w:val="PargrafodaLista"/>
        <w:numPr>
          <w:ilvl w:val="0"/>
          <w:numId w:val="9"/>
        </w:numPr>
        <w:tabs>
          <w:tab w:val="left" w:pos="653"/>
        </w:tabs>
        <w:ind w:firstLine="0"/>
        <w:rPr>
          <w:sz w:val="24"/>
        </w:rPr>
      </w:pPr>
      <w:r>
        <w:rPr>
          <w:sz w:val="24"/>
        </w:rPr>
        <w:t>G24.3 Torcicolo</w:t>
      </w:r>
      <w:r>
        <w:rPr>
          <w:spacing w:val="-1"/>
          <w:sz w:val="24"/>
        </w:rPr>
        <w:t xml:space="preserve"> </w:t>
      </w:r>
      <w:r>
        <w:rPr>
          <w:sz w:val="24"/>
        </w:rPr>
        <w:t>espasmódico</w:t>
      </w:r>
    </w:p>
    <w:p w:rsidR="007B5CE6" w:rsidRDefault="00090F6B">
      <w:pPr>
        <w:pStyle w:val="PargrafodaLista"/>
        <w:numPr>
          <w:ilvl w:val="0"/>
          <w:numId w:val="9"/>
        </w:numPr>
        <w:tabs>
          <w:tab w:val="left" w:pos="653"/>
        </w:tabs>
        <w:ind w:firstLine="0"/>
        <w:rPr>
          <w:sz w:val="24"/>
        </w:rPr>
      </w:pPr>
      <w:r>
        <w:rPr>
          <w:sz w:val="24"/>
        </w:rPr>
        <w:t>G24.4 Distonia orofacial</w:t>
      </w:r>
      <w:r>
        <w:rPr>
          <w:spacing w:val="-1"/>
          <w:sz w:val="24"/>
        </w:rPr>
        <w:t xml:space="preserve"> </w:t>
      </w:r>
      <w:r>
        <w:rPr>
          <w:sz w:val="24"/>
        </w:rPr>
        <w:t>idiopática</w:t>
      </w:r>
    </w:p>
    <w:p w:rsidR="007B5CE6" w:rsidRDefault="00090F6B">
      <w:pPr>
        <w:pStyle w:val="PargrafodaLista"/>
        <w:numPr>
          <w:ilvl w:val="0"/>
          <w:numId w:val="9"/>
        </w:numPr>
        <w:tabs>
          <w:tab w:val="left" w:pos="653"/>
        </w:tabs>
        <w:spacing w:before="1"/>
        <w:ind w:firstLine="0"/>
        <w:rPr>
          <w:sz w:val="24"/>
        </w:rPr>
      </w:pPr>
      <w:r>
        <w:rPr>
          <w:sz w:val="24"/>
        </w:rPr>
        <w:t>G24.5</w:t>
      </w:r>
      <w:r>
        <w:rPr>
          <w:spacing w:val="-6"/>
          <w:sz w:val="24"/>
        </w:rPr>
        <w:t xml:space="preserve"> </w:t>
      </w:r>
      <w:r>
        <w:rPr>
          <w:sz w:val="24"/>
        </w:rPr>
        <w:t>Blefaroespasmo</w:t>
      </w:r>
    </w:p>
    <w:p w:rsidR="007B5CE6" w:rsidRDefault="00090F6B">
      <w:pPr>
        <w:pStyle w:val="PargrafodaLista"/>
        <w:numPr>
          <w:ilvl w:val="0"/>
          <w:numId w:val="9"/>
        </w:numPr>
        <w:tabs>
          <w:tab w:val="left" w:pos="653"/>
        </w:tabs>
        <w:ind w:firstLine="0"/>
        <w:rPr>
          <w:sz w:val="24"/>
        </w:rPr>
      </w:pPr>
      <w:r>
        <w:rPr>
          <w:sz w:val="24"/>
        </w:rPr>
        <w:t>G24.8 Outras</w:t>
      </w:r>
      <w:r>
        <w:rPr>
          <w:spacing w:val="-5"/>
          <w:sz w:val="24"/>
        </w:rPr>
        <w:t xml:space="preserve"> </w:t>
      </w:r>
      <w:r>
        <w:rPr>
          <w:sz w:val="24"/>
        </w:rPr>
        <w:t>distonias</w:t>
      </w:r>
    </w:p>
    <w:p w:rsidR="007B5CE6" w:rsidRDefault="00090F6B">
      <w:pPr>
        <w:pStyle w:val="PargrafodaLista"/>
        <w:numPr>
          <w:ilvl w:val="0"/>
          <w:numId w:val="9"/>
        </w:numPr>
        <w:tabs>
          <w:tab w:val="left" w:pos="653"/>
        </w:tabs>
        <w:ind w:firstLine="0"/>
        <w:rPr>
          <w:sz w:val="24"/>
        </w:rPr>
      </w:pPr>
      <w:r>
        <w:rPr>
          <w:sz w:val="24"/>
        </w:rPr>
        <w:t>G51.3 Espasmo hemifacial</w:t>
      </w:r>
      <w:r>
        <w:rPr>
          <w:spacing w:val="-1"/>
          <w:sz w:val="24"/>
        </w:rPr>
        <w:t xml:space="preserve"> </w:t>
      </w:r>
      <w:r>
        <w:rPr>
          <w:sz w:val="24"/>
        </w:rPr>
        <w:t>clônico</w:t>
      </w:r>
    </w:p>
    <w:p w:rsidR="007B5CE6" w:rsidRDefault="00090F6B">
      <w:pPr>
        <w:pStyle w:val="PargrafodaLista"/>
        <w:numPr>
          <w:ilvl w:val="0"/>
          <w:numId w:val="9"/>
        </w:numPr>
        <w:tabs>
          <w:tab w:val="left" w:pos="653"/>
        </w:tabs>
        <w:ind w:firstLine="0"/>
        <w:rPr>
          <w:sz w:val="24"/>
        </w:rPr>
      </w:pPr>
      <w:r>
        <w:rPr>
          <w:sz w:val="24"/>
        </w:rPr>
        <w:t>G51.8 Outros transtornos do nervo</w:t>
      </w:r>
      <w:r>
        <w:rPr>
          <w:spacing w:val="-1"/>
          <w:sz w:val="24"/>
        </w:rPr>
        <w:t xml:space="preserve"> </w:t>
      </w:r>
      <w:r>
        <w:rPr>
          <w:sz w:val="24"/>
        </w:rPr>
        <w:t>facial</w:t>
      </w:r>
    </w:p>
    <w:p w:rsidR="007B5CE6" w:rsidRDefault="007B5CE6">
      <w:pPr>
        <w:pStyle w:val="Corpodetexto"/>
        <w:ind w:left="0"/>
      </w:pPr>
    </w:p>
    <w:p w:rsidR="007B5CE6" w:rsidRDefault="00090F6B">
      <w:pPr>
        <w:pStyle w:val="PargrafodaLista"/>
        <w:numPr>
          <w:ilvl w:val="0"/>
          <w:numId w:val="10"/>
        </w:numPr>
        <w:tabs>
          <w:tab w:val="left" w:pos="694"/>
        </w:tabs>
        <w:ind w:left="693" w:hanging="180"/>
        <w:rPr>
          <w:sz w:val="24"/>
        </w:rPr>
      </w:pPr>
      <w:r>
        <w:rPr>
          <w:sz w:val="24"/>
        </w:rPr>
        <w:t>DIAGNÓSTICO</w:t>
      </w:r>
    </w:p>
    <w:p w:rsidR="007B5CE6" w:rsidRDefault="00090F6B">
      <w:pPr>
        <w:pStyle w:val="Corpodetexto"/>
        <w:ind w:right="105" w:firstLine="720"/>
        <w:jc w:val="both"/>
      </w:pPr>
      <w:r>
        <w:t>O diagnóstico sindrômico das distonias é baseado nos achados clínicos. Em algumas situações específicas, o diagnóstico depende da realização de um exame confirmatório. Esse é o caso das distonias laríngeas, quando a realização da videolaringosc</w:t>
      </w:r>
      <w:r>
        <w:t>opia é necessária para diagnóstico e aplicação de toxina botulínica. A investigação de um diagnóstico etiológico deve ser sempre perseguida, com o intuito de proporcionar um tratamento mais adequado aos pacientes com distonia. No entanto, a maior parte das</w:t>
      </w:r>
      <w:r>
        <w:t xml:space="preserve"> distonias focais será de etiologia idiopática.</w:t>
      </w:r>
    </w:p>
    <w:p w:rsidR="007B5CE6" w:rsidRDefault="00090F6B">
      <w:pPr>
        <w:pStyle w:val="Corpodetexto"/>
        <w:spacing w:before="1"/>
        <w:ind w:right="99" w:firstLine="720"/>
        <w:jc w:val="both"/>
      </w:pPr>
      <w:r>
        <w:t>As</w:t>
      </w:r>
      <w:r>
        <w:rPr>
          <w:spacing w:val="-10"/>
        </w:rPr>
        <w:t xml:space="preserve"> </w:t>
      </w:r>
      <w:r>
        <w:t>características</w:t>
      </w:r>
      <w:r>
        <w:rPr>
          <w:spacing w:val="-9"/>
        </w:rPr>
        <w:t xml:space="preserve"> </w:t>
      </w:r>
      <w:r>
        <w:t>clínicas</w:t>
      </w:r>
      <w:r>
        <w:rPr>
          <w:spacing w:val="-9"/>
        </w:rPr>
        <w:t xml:space="preserve"> </w:t>
      </w:r>
      <w:r>
        <w:t>que</w:t>
      </w:r>
      <w:r>
        <w:rPr>
          <w:spacing w:val="-11"/>
        </w:rPr>
        <w:t xml:space="preserve"> </w:t>
      </w:r>
      <w:r>
        <w:t>constituem</w:t>
      </w:r>
      <w:r>
        <w:rPr>
          <w:spacing w:val="-8"/>
        </w:rPr>
        <w:t xml:space="preserve"> </w:t>
      </w:r>
      <w:r>
        <w:t>os</w:t>
      </w:r>
      <w:r>
        <w:rPr>
          <w:spacing w:val="-12"/>
        </w:rPr>
        <w:t xml:space="preserve"> </w:t>
      </w:r>
      <w:r>
        <w:t>critérios</w:t>
      </w:r>
      <w:r>
        <w:rPr>
          <w:spacing w:val="-10"/>
        </w:rPr>
        <w:t xml:space="preserve"> </w:t>
      </w:r>
      <w:r>
        <w:t>diagnósticos</w:t>
      </w:r>
      <w:r>
        <w:rPr>
          <w:spacing w:val="-10"/>
        </w:rPr>
        <w:t xml:space="preserve"> </w:t>
      </w:r>
      <w:r>
        <w:t>para</w:t>
      </w:r>
      <w:r>
        <w:rPr>
          <w:spacing w:val="-11"/>
        </w:rPr>
        <w:t xml:space="preserve"> </w:t>
      </w:r>
      <w:r>
        <w:t>as</w:t>
      </w:r>
      <w:r>
        <w:rPr>
          <w:spacing w:val="-8"/>
        </w:rPr>
        <w:t xml:space="preserve"> </w:t>
      </w:r>
      <w:r>
        <w:t>distonias</w:t>
      </w:r>
      <w:r>
        <w:rPr>
          <w:spacing w:val="-10"/>
        </w:rPr>
        <w:t xml:space="preserve"> </w:t>
      </w:r>
      <w:r>
        <w:t>focais</w:t>
      </w:r>
      <w:r>
        <w:rPr>
          <w:spacing w:val="-9"/>
        </w:rPr>
        <w:t xml:space="preserve"> </w:t>
      </w:r>
      <w:r>
        <w:t>passíveis de</w:t>
      </w:r>
      <w:r>
        <w:rPr>
          <w:spacing w:val="-13"/>
        </w:rPr>
        <w:t xml:space="preserve"> </w:t>
      </w:r>
      <w:r>
        <w:t>tratamento</w:t>
      </w:r>
      <w:r>
        <w:rPr>
          <w:spacing w:val="-12"/>
        </w:rPr>
        <w:t xml:space="preserve"> </w:t>
      </w:r>
      <w:r>
        <w:t>com</w:t>
      </w:r>
      <w:r>
        <w:rPr>
          <w:spacing w:val="-11"/>
        </w:rPr>
        <w:t xml:space="preserve"> </w:t>
      </w:r>
      <w:r>
        <w:t>toxina</w:t>
      </w:r>
      <w:r>
        <w:rPr>
          <w:spacing w:val="-13"/>
        </w:rPr>
        <w:t xml:space="preserve"> </w:t>
      </w:r>
      <w:r>
        <w:t>botulínica</w:t>
      </w:r>
      <w:r>
        <w:rPr>
          <w:spacing w:val="-12"/>
        </w:rPr>
        <w:t xml:space="preserve"> </w:t>
      </w:r>
      <w:r>
        <w:t>são</w:t>
      </w:r>
      <w:r>
        <w:rPr>
          <w:spacing w:val="-12"/>
        </w:rPr>
        <w:t xml:space="preserve"> </w:t>
      </w:r>
      <w:r>
        <w:t>descritas</w:t>
      </w:r>
      <w:r>
        <w:rPr>
          <w:spacing w:val="-9"/>
        </w:rPr>
        <w:t xml:space="preserve"> </w:t>
      </w:r>
      <w:r>
        <w:t>a</w:t>
      </w:r>
      <w:r>
        <w:rPr>
          <w:spacing w:val="-13"/>
        </w:rPr>
        <w:t xml:space="preserve"> </w:t>
      </w:r>
      <w:r>
        <w:t>seguir.</w:t>
      </w:r>
      <w:r>
        <w:rPr>
          <w:spacing w:val="-11"/>
        </w:rPr>
        <w:t xml:space="preserve"> </w:t>
      </w:r>
      <w:r>
        <w:t>Nas</w:t>
      </w:r>
      <w:r>
        <w:rPr>
          <w:spacing w:val="-12"/>
        </w:rPr>
        <w:t xml:space="preserve"> </w:t>
      </w:r>
      <w:r>
        <w:t>formas</w:t>
      </w:r>
      <w:r>
        <w:rPr>
          <w:spacing w:val="-11"/>
        </w:rPr>
        <w:t xml:space="preserve"> </w:t>
      </w:r>
      <w:r>
        <w:t>segmentares,</w:t>
      </w:r>
      <w:r>
        <w:rPr>
          <w:spacing w:val="-12"/>
        </w:rPr>
        <w:t xml:space="preserve"> </w:t>
      </w:r>
      <w:r>
        <w:t>ocorre</w:t>
      </w:r>
      <w:r>
        <w:rPr>
          <w:spacing w:val="-13"/>
        </w:rPr>
        <w:t xml:space="preserve"> </w:t>
      </w:r>
      <w:r>
        <w:t>o</w:t>
      </w:r>
      <w:r>
        <w:rPr>
          <w:spacing w:val="-11"/>
        </w:rPr>
        <w:t xml:space="preserve"> </w:t>
      </w:r>
      <w:r>
        <w:t>acometiment</w:t>
      </w:r>
      <w:r>
        <w:t>o de</w:t>
      </w:r>
      <w:r>
        <w:rPr>
          <w:spacing w:val="5"/>
        </w:rPr>
        <w:t xml:space="preserve"> </w:t>
      </w:r>
      <w:r>
        <w:t>duas</w:t>
      </w:r>
      <w:r>
        <w:rPr>
          <w:spacing w:val="6"/>
        </w:rPr>
        <w:t xml:space="preserve"> </w:t>
      </w:r>
      <w:r>
        <w:t>partes</w:t>
      </w:r>
      <w:r>
        <w:rPr>
          <w:spacing w:val="7"/>
        </w:rPr>
        <w:t xml:space="preserve"> </w:t>
      </w:r>
      <w:r>
        <w:t>vizinhas:</w:t>
      </w:r>
      <w:r>
        <w:rPr>
          <w:spacing w:val="6"/>
        </w:rPr>
        <w:t xml:space="preserve"> </w:t>
      </w:r>
      <w:r>
        <w:t>por</w:t>
      </w:r>
      <w:r>
        <w:rPr>
          <w:spacing w:val="6"/>
        </w:rPr>
        <w:t xml:space="preserve"> </w:t>
      </w:r>
      <w:r>
        <w:t>exemplo,</w:t>
      </w:r>
      <w:r>
        <w:rPr>
          <w:spacing w:val="5"/>
        </w:rPr>
        <w:t xml:space="preserve"> </w:t>
      </w:r>
      <w:r>
        <w:t>o</w:t>
      </w:r>
      <w:r>
        <w:rPr>
          <w:spacing w:val="6"/>
        </w:rPr>
        <w:t xml:space="preserve"> </w:t>
      </w:r>
      <w:r>
        <w:t>pescoço</w:t>
      </w:r>
      <w:r>
        <w:rPr>
          <w:spacing w:val="8"/>
        </w:rPr>
        <w:t xml:space="preserve"> </w:t>
      </w:r>
      <w:r>
        <w:t>e</w:t>
      </w:r>
      <w:r>
        <w:rPr>
          <w:spacing w:val="6"/>
        </w:rPr>
        <w:t xml:space="preserve"> </w:t>
      </w:r>
      <w:r>
        <w:t>um</w:t>
      </w:r>
      <w:r>
        <w:rPr>
          <w:spacing w:val="6"/>
        </w:rPr>
        <w:t xml:space="preserve"> </w:t>
      </w:r>
      <w:r>
        <w:t>braço;</w:t>
      </w:r>
      <w:r>
        <w:rPr>
          <w:spacing w:val="6"/>
        </w:rPr>
        <w:t xml:space="preserve"> </w:t>
      </w:r>
      <w:r>
        <w:t>tronco</w:t>
      </w:r>
      <w:r>
        <w:rPr>
          <w:spacing w:val="6"/>
        </w:rPr>
        <w:t xml:space="preserve"> </w:t>
      </w:r>
      <w:r>
        <w:t>e</w:t>
      </w:r>
      <w:r>
        <w:rPr>
          <w:spacing w:val="5"/>
        </w:rPr>
        <w:t xml:space="preserve"> </w:t>
      </w:r>
      <w:r>
        <w:t>região</w:t>
      </w:r>
      <w:r>
        <w:rPr>
          <w:spacing w:val="6"/>
        </w:rPr>
        <w:t xml:space="preserve"> </w:t>
      </w:r>
      <w:r>
        <w:t>cervical;</w:t>
      </w:r>
      <w:r>
        <w:rPr>
          <w:spacing w:val="6"/>
        </w:rPr>
        <w:t xml:space="preserve"> </w:t>
      </w:r>
      <w:r>
        <w:t>um</w:t>
      </w:r>
      <w:r>
        <w:rPr>
          <w:spacing w:val="7"/>
        </w:rPr>
        <w:t xml:space="preserve"> </w:t>
      </w:r>
      <w:r>
        <w:t>braço</w:t>
      </w:r>
      <w:r>
        <w:rPr>
          <w:spacing w:val="5"/>
        </w:rPr>
        <w:t xml:space="preserve"> </w:t>
      </w:r>
      <w:r>
        <w:t>e</w:t>
      </w:r>
      <w:r>
        <w:rPr>
          <w:spacing w:val="6"/>
        </w:rPr>
        <w:t xml:space="preserve"> </w:t>
      </w:r>
      <w:r>
        <w:t>ombro,</w:t>
      </w:r>
    </w:p>
    <w:p w:rsidR="007B5CE6" w:rsidRDefault="007B5CE6">
      <w:pPr>
        <w:jc w:val="both"/>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18"/>
        </w:rPr>
      </w:pPr>
    </w:p>
    <w:p w:rsidR="007B5CE6" w:rsidRDefault="00090F6B">
      <w:pPr>
        <w:pStyle w:val="Corpodetexto"/>
        <w:spacing w:before="90"/>
        <w:ind w:right="102"/>
        <w:jc w:val="both"/>
      </w:pPr>
      <w:r>
        <w:t>ou ambos os braços; uma perna (ou ambas) e tronco. Portanto, as distonias segmentares são, na realidade, uma combinação de distonias focais adjacentes, e o tratamento com toxina botulínica também pode ser utilizado com eficácia e segurança.</w:t>
      </w:r>
    </w:p>
    <w:p w:rsidR="007B5CE6" w:rsidRDefault="007B5CE6">
      <w:pPr>
        <w:pStyle w:val="Corpodetexto"/>
        <w:ind w:left="0"/>
      </w:pPr>
    </w:p>
    <w:p w:rsidR="007B5CE6" w:rsidRDefault="00090F6B">
      <w:pPr>
        <w:pStyle w:val="PargrafodaLista"/>
        <w:numPr>
          <w:ilvl w:val="1"/>
          <w:numId w:val="8"/>
        </w:numPr>
        <w:tabs>
          <w:tab w:val="left" w:pos="874"/>
        </w:tabs>
        <w:ind w:right="6776" w:firstLine="0"/>
        <w:rPr>
          <w:sz w:val="24"/>
        </w:rPr>
      </w:pPr>
      <w:r>
        <w:rPr>
          <w:sz w:val="24"/>
        </w:rPr>
        <w:t>DISTONIAS</w:t>
      </w:r>
      <w:r>
        <w:rPr>
          <w:spacing w:val="-12"/>
          <w:sz w:val="24"/>
        </w:rPr>
        <w:t xml:space="preserve"> </w:t>
      </w:r>
      <w:r>
        <w:rPr>
          <w:sz w:val="24"/>
        </w:rPr>
        <w:t>CRAN</w:t>
      </w:r>
      <w:r>
        <w:rPr>
          <w:sz w:val="24"/>
        </w:rPr>
        <w:t>IOFACIAIS Blefaroespasmo</w:t>
      </w:r>
    </w:p>
    <w:p w:rsidR="007B5CE6" w:rsidRDefault="00090F6B">
      <w:pPr>
        <w:pStyle w:val="Corpodetexto"/>
        <w:ind w:right="101" w:firstLine="720"/>
        <w:jc w:val="both"/>
      </w:pPr>
      <w:r>
        <w:t>O</w:t>
      </w:r>
      <w:r>
        <w:rPr>
          <w:spacing w:val="-15"/>
        </w:rPr>
        <w:t xml:space="preserve"> </w:t>
      </w:r>
      <w:r>
        <w:t>blefaroespasmo</w:t>
      </w:r>
      <w:r>
        <w:rPr>
          <w:spacing w:val="-14"/>
        </w:rPr>
        <w:t xml:space="preserve"> </w:t>
      </w:r>
      <w:r>
        <w:t>é</w:t>
      </w:r>
      <w:r>
        <w:rPr>
          <w:spacing w:val="-14"/>
        </w:rPr>
        <w:t xml:space="preserve"> </w:t>
      </w:r>
      <w:r>
        <w:t>a</w:t>
      </w:r>
      <w:r>
        <w:rPr>
          <w:spacing w:val="-15"/>
        </w:rPr>
        <w:t xml:space="preserve"> </w:t>
      </w:r>
      <w:r>
        <w:t>contração</w:t>
      </w:r>
      <w:r>
        <w:rPr>
          <w:spacing w:val="-14"/>
        </w:rPr>
        <w:t xml:space="preserve"> </w:t>
      </w:r>
      <w:r>
        <w:t>espasmódica</w:t>
      </w:r>
      <w:r>
        <w:rPr>
          <w:spacing w:val="-14"/>
        </w:rPr>
        <w:t xml:space="preserve"> </w:t>
      </w:r>
      <w:r>
        <w:t>involuntária</w:t>
      </w:r>
      <w:r>
        <w:rPr>
          <w:spacing w:val="-15"/>
        </w:rPr>
        <w:t xml:space="preserve"> </w:t>
      </w:r>
      <w:r>
        <w:t>e</w:t>
      </w:r>
      <w:r>
        <w:rPr>
          <w:spacing w:val="-15"/>
        </w:rPr>
        <w:t xml:space="preserve"> </w:t>
      </w:r>
      <w:r>
        <w:t>bilateral</w:t>
      </w:r>
      <w:r>
        <w:rPr>
          <w:spacing w:val="-13"/>
        </w:rPr>
        <w:t xml:space="preserve"> </w:t>
      </w:r>
      <w:r>
        <w:t>do</w:t>
      </w:r>
      <w:r>
        <w:rPr>
          <w:spacing w:val="-14"/>
        </w:rPr>
        <w:t xml:space="preserve"> </w:t>
      </w:r>
      <w:r>
        <w:t>músculo</w:t>
      </w:r>
      <w:r>
        <w:rPr>
          <w:spacing w:val="-11"/>
        </w:rPr>
        <w:t xml:space="preserve"> </w:t>
      </w:r>
      <w:r>
        <w:t>orbicular</w:t>
      </w:r>
      <w:r>
        <w:rPr>
          <w:spacing w:val="-15"/>
        </w:rPr>
        <w:t xml:space="preserve"> </w:t>
      </w:r>
      <w:r>
        <w:t>dos</w:t>
      </w:r>
      <w:r>
        <w:rPr>
          <w:spacing w:val="-14"/>
        </w:rPr>
        <w:t xml:space="preserve"> </w:t>
      </w:r>
      <w:r>
        <w:t>olhos que causa fechamento ocular forçado, intermitente ou sustentado. Contrações da musculatura frontal e de músculos médios e inferiores</w:t>
      </w:r>
      <w:r>
        <w:t xml:space="preserve"> da face podem ocorrer concomitantemente, na chamada síndrome de Meige (5). Os primeiros sintomas costumam ser sensação de irritação ocular ou hipersensibilidade à luz, ocasionando aumento da frequência do piscamento. A intensidade vai aumentando gradualme</w:t>
      </w:r>
      <w:r>
        <w:t>nte até se tornar uma contratura espasmódica, dificultando a abertura ocular. Em alguns casos, pode haver grande dificuldade de visão (cegueira funcional) devido aos espasmos, sendo necessária ajuda para a realização das atividades habituais (6,</w:t>
      </w:r>
      <w:r>
        <w:rPr>
          <w:spacing w:val="-1"/>
        </w:rPr>
        <w:t xml:space="preserve"> </w:t>
      </w:r>
      <w:r>
        <w:t>7).</w:t>
      </w:r>
    </w:p>
    <w:p w:rsidR="007B5CE6" w:rsidRDefault="007B5CE6">
      <w:pPr>
        <w:pStyle w:val="Corpodetexto"/>
        <w:ind w:left="0"/>
      </w:pPr>
    </w:p>
    <w:p w:rsidR="007B5CE6" w:rsidRDefault="00090F6B">
      <w:pPr>
        <w:pStyle w:val="Corpodetexto"/>
        <w:spacing w:before="1"/>
      </w:pPr>
      <w:r>
        <w:t>Disto</w:t>
      </w:r>
      <w:r>
        <w:t>nia oromandibular</w:t>
      </w:r>
    </w:p>
    <w:p w:rsidR="007B5CE6" w:rsidRDefault="00090F6B">
      <w:pPr>
        <w:pStyle w:val="Corpodetexto"/>
        <w:ind w:right="104" w:firstLine="720"/>
        <w:jc w:val="both"/>
      </w:pPr>
      <w:r>
        <w:t>A distonia oromandibular caracteriza-se por contrações espasmódicas da musculatura mastigatória (músculos temporal e masseter), facial inferior (músculos orbicular da boca, do complexo submentoniano, pterigoideos lateral e medial), lingual, labial e, espor</w:t>
      </w:r>
      <w:r>
        <w:t>adicamente, cervical (platisma). Os espasmos causam dificuldade de abrir ou fechar a boca devido ao desvio lateral da mandíbula, trismo ou bruxismo e desvio lateral ou superior ou protrusão da língua (2, 8). Dessa forma, dificultam a mastigação, deglutição</w:t>
      </w:r>
      <w:r>
        <w:t xml:space="preserve"> e articulação das palavras e causam limitação funcional e embaraço social para muitos pacientes (9).</w:t>
      </w:r>
    </w:p>
    <w:p w:rsidR="007B5CE6" w:rsidRDefault="007B5CE6">
      <w:pPr>
        <w:pStyle w:val="Corpodetexto"/>
        <w:ind w:left="0"/>
      </w:pPr>
    </w:p>
    <w:p w:rsidR="007B5CE6" w:rsidRDefault="00090F6B">
      <w:pPr>
        <w:pStyle w:val="PargrafodaLista"/>
        <w:numPr>
          <w:ilvl w:val="1"/>
          <w:numId w:val="8"/>
        </w:numPr>
        <w:tabs>
          <w:tab w:val="left" w:pos="874"/>
        </w:tabs>
        <w:ind w:firstLine="0"/>
        <w:rPr>
          <w:sz w:val="24"/>
        </w:rPr>
      </w:pPr>
      <w:r>
        <w:rPr>
          <w:sz w:val="24"/>
        </w:rPr>
        <w:t>DISTONIA LARÍNGEA OU DISFONIA ESPASMÓDICA</w:t>
      </w:r>
    </w:p>
    <w:p w:rsidR="007B5CE6" w:rsidRDefault="00090F6B">
      <w:pPr>
        <w:pStyle w:val="Corpodetexto"/>
        <w:ind w:right="105" w:firstLine="720"/>
        <w:jc w:val="both"/>
      </w:pPr>
      <w:r>
        <w:t>A distonia laríngea é uma forma de distonia focal que compromete os músculos da prega vocal, da laringe e da fa</w:t>
      </w:r>
      <w:r>
        <w:t>ringe envolvidos no processo de vocalização. Pode estar associada à distonia de outros músculos faciais. Existem duas formas de distonia laríngea: distonia adutora e abdutora.</w:t>
      </w:r>
    </w:p>
    <w:p w:rsidR="007B5CE6" w:rsidRDefault="00090F6B">
      <w:pPr>
        <w:pStyle w:val="Corpodetexto"/>
        <w:ind w:right="104" w:firstLine="720"/>
        <w:jc w:val="both"/>
      </w:pPr>
      <w:r>
        <w:t>Na distonia adutora, ocorre adução exagerada e irregular da prega vocal, que det</w:t>
      </w:r>
      <w:r>
        <w:t xml:space="preserve">ermina um padrão de voz cansado, com timbre metálico, áspero, tenso-estrangulado, do tipo sufocado, com início e término abruptos (voz entrecortada), devido a quebras curtas na fonação. A fala tem redução da maciez e se torna menos compreensível, embora o </w:t>
      </w:r>
      <w:r>
        <w:t>canto seja usualmente menos afetado do que a fala propriamente dita, exceto nos casos graves.</w:t>
      </w:r>
    </w:p>
    <w:p w:rsidR="007B5CE6" w:rsidRDefault="00090F6B">
      <w:pPr>
        <w:pStyle w:val="Corpodetexto"/>
        <w:spacing w:before="1"/>
        <w:ind w:right="107" w:firstLine="720"/>
        <w:jc w:val="both"/>
      </w:pPr>
      <w:r>
        <w:t xml:space="preserve">Na distonia abdutora (forma menos frequente), ocorre contração sustentada dos músculos cricoaritenoideos posteriores, com abdução exagerada da prega vocal. A voz </w:t>
      </w:r>
      <w:r>
        <w:t>fica reduzida em volume, assoprada ou sussurrada, e é produzida com esforço, resultando em segmentos afônicos e dificultando a compreensão (10, 11).</w:t>
      </w:r>
    </w:p>
    <w:p w:rsidR="007B5CE6" w:rsidRDefault="007B5CE6">
      <w:pPr>
        <w:pStyle w:val="Corpodetexto"/>
        <w:ind w:left="0"/>
      </w:pPr>
    </w:p>
    <w:p w:rsidR="007B5CE6" w:rsidRDefault="00090F6B">
      <w:pPr>
        <w:pStyle w:val="PargrafodaLista"/>
        <w:numPr>
          <w:ilvl w:val="1"/>
          <w:numId w:val="8"/>
        </w:numPr>
        <w:tabs>
          <w:tab w:val="left" w:pos="874"/>
        </w:tabs>
        <w:ind w:firstLine="0"/>
        <w:rPr>
          <w:sz w:val="24"/>
        </w:rPr>
      </w:pPr>
      <w:r>
        <w:rPr>
          <w:sz w:val="24"/>
        </w:rPr>
        <w:t>DISTONIA</w:t>
      </w:r>
      <w:r>
        <w:rPr>
          <w:spacing w:val="-1"/>
          <w:sz w:val="24"/>
        </w:rPr>
        <w:t xml:space="preserve"> </w:t>
      </w:r>
      <w:r>
        <w:rPr>
          <w:sz w:val="24"/>
        </w:rPr>
        <w:t>CERVICAL</w:t>
      </w:r>
    </w:p>
    <w:p w:rsidR="007B5CE6" w:rsidRDefault="00090F6B">
      <w:pPr>
        <w:pStyle w:val="Corpodetexto"/>
        <w:ind w:right="102" w:firstLine="720"/>
        <w:jc w:val="both"/>
      </w:pPr>
      <w:r>
        <w:t>Distonia</w:t>
      </w:r>
      <w:r>
        <w:rPr>
          <w:spacing w:val="-9"/>
        </w:rPr>
        <w:t xml:space="preserve"> </w:t>
      </w:r>
      <w:r>
        <w:t>cervical,</w:t>
      </w:r>
      <w:r>
        <w:rPr>
          <w:spacing w:val="-8"/>
        </w:rPr>
        <w:t xml:space="preserve"> </w:t>
      </w:r>
      <w:r>
        <w:t>previamente</w:t>
      </w:r>
      <w:r>
        <w:rPr>
          <w:spacing w:val="-10"/>
        </w:rPr>
        <w:t xml:space="preserve"> </w:t>
      </w:r>
      <w:r>
        <w:t>chamada</w:t>
      </w:r>
      <w:r>
        <w:rPr>
          <w:spacing w:val="-9"/>
        </w:rPr>
        <w:t xml:space="preserve"> </w:t>
      </w:r>
      <w:r>
        <w:t>de</w:t>
      </w:r>
      <w:r>
        <w:rPr>
          <w:spacing w:val="-10"/>
        </w:rPr>
        <w:t xml:space="preserve"> </w:t>
      </w:r>
      <w:r>
        <w:t>torcicolo</w:t>
      </w:r>
      <w:r>
        <w:rPr>
          <w:spacing w:val="-8"/>
        </w:rPr>
        <w:t xml:space="preserve"> </w:t>
      </w:r>
      <w:r>
        <w:t>espasmódico,</w:t>
      </w:r>
      <w:r>
        <w:rPr>
          <w:spacing w:val="-8"/>
        </w:rPr>
        <w:t xml:space="preserve"> </w:t>
      </w:r>
      <w:r>
        <w:t>é</w:t>
      </w:r>
      <w:r>
        <w:rPr>
          <w:spacing w:val="-10"/>
        </w:rPr>
        <w:t xml:space="preserve"> </w:t>
      </w:r>
      <w:r>
        <w:t>o</w:t>
      </w:r>
      <w:r>
        <w:rPr>
          <w:spacing w:val="-9"/>
        </w:rPr>
        <w:t xml:space="preserve"> </w:t>
      </w:r>
      <w:r>
        <w:t>tipo</w:t>
      </w:r>
      <w:r>
        <w:rPr>
          <w:spacing w:val="-10"/>
        </w:rPr>
        <w:t xml:space="preserve"> </w:t>
      </w:r>
      <w:r>
        <w:t>mais</w:t>
      </w:r>
      <w:r>
        <w:rPr>
          <w:spacing w:val="-8"/>
        </w:rPr>
        <w:t xml:space="preserve"> </w:t>
      </w:r>
      <w:r>
        <w:t>comum</w:t>
      </w:r>
      <w:r>
        <w:rPr>
          <w:spacing w:val="-8"/>
        </w:rPr>
        <w:t xml:space="preserve"> </w:t>
      </w:r>
      <w:r>
        <w:t>de</w:t>
      </w:r>
      <w:r>
        <w:rPr>
          <w:spacing w:val="-9"/>
        </w:rPr>
        <w:t xml:space="preserve"> </w:t>
      </w:r>
      <w:r>
        <w:t>distonia focal. Caracteriza-se por contração involuntária de músculos da região cervical de forma assimétrica, ocasionando</w:t>
      </w:r>
      <w:r>
        <w:rPr>
          <w:spacing w:val="-11"/>
        </w:rPr>
        <w:t xml:space="preserve"> </w:t>
      </w:r>
      <w:r>
        <w:t>alterações</w:t>
      </w:r>
      <w:r>
        <w:rPr>
          <w:spacing w:val="-10"/>
        </w:rPr>
        <w:t xml:space="preserve"> </w:t>
      </w:r>
      <w:r>
        <w:t>da</w:t>
      </w:r>
      <w:r>
        <w:rPr>
          <w:spacing w:val="-12"/>
        </w:rPr>
        <w:t xml:space="preserve"> </w:t>
      </w:r>
      <w:r>
        <w:t>postura</w:t>
      </w:r>
      <w:r>
        <w:rPr>
          <w:spacing w:val="-12"/>
        </w:rPr>
        <w:t xml:space="preserve"> </w:t>
      </w:r>
      <w:r>
        <w:t>cefálica,</w:t>
      </w:r>
      <w:r>
        <w:rPr>
          <w:spacing w:val="-10"/>
        </w:rPr>
        <w:t xml:space="preserve"> </w:t>
      </w:r>
      <w:r>
        <w:t>como</w:t>
      </w:r>
      <w:r>
        <w:rPr>
          <w:spacing w:val="-8"/>
        </w:rPr>
        <w:t xml:space="preserve"> </w:t>
      </w:r>
      <w:r>
        <w:t>desvio</w:t>
      </w:r>
      <w:r>
        <w:rPr>
          <w:spacing w:val="-9"/>
        </w:rPr>
        <w:t xml:space="preserve"> </w:t>
      </w:r>
      <w:r>
        <w:t>lateral,</w:t>
      </w:r>
      <w:r>
        <w:rPr>
          <w:spacing w:val="-11"/>
        </w:rPr>
        <w:t xml:space="preserve"> </w:t>
      </w:r>
      <w:r>
        <w:t>para</w:t>
      </w:r>
      <w:r>
        <w:rPr>
          <w:spacing w:val="-12"/>
        </w:rPr>
        <w:t xml:space="preserve"> </w:t>
      </w:r>
      <w:r>
        <w:t>frente,</w:t>
      </w:r>
      <w:r>
        <w:rPr>
          <w:spacing w:val="-10"/>
        </w:rPr>
        <w:t xml:space="preserve"> </w:t>
      </w:r>
      <w:r>
        <w:t>para</w:t>
      </w:r>
      <w:r>
        <w:rPr>
          <w:spacing w:val="-12"/>
        </w:rPr>
        <w:t xml:space="preserve"> </w:t>
      </w:r>
      <w:r>
        <w:t>trás,</w:t>
      </w:r>
      <w:r>
        <w:rPr>
          <w:spacing w:val="-10"/>
        </w:rPr>
        <w:t xml:space="preserve"> </w:t>
      </w:r>
      <w:r>
        <w:t>rotação</w:t>
      </w:r>
      <w:r>
        <w:rPr>
          <w:spacing w:val="-11"/>
        </w:rPr>
        <w:t xml:space="preserve"> </w:t>
      </w:r>
      <w:r>
        <w:t>ou</w:t>
      </w:r>
      <w:r>
        <w:rPr>
          <w:spacing w:val="-10"/>
        </w:rPr>
        <w:t xml:space="preserve"> </w:t>
      </w:r>
      <w:r>
        <w:t>ainda</w:t>
      </w:r>
      <w:r>
        <w:rPr>
          <w:spacing w:val="-11"/>
        </w:rPr>
        <w:t xml:space="preserve"> </w:t>
      </w:r>
      <w:r>
        <w:t xml:space="preserve">uma combinação desses movimentos. Além </w:t>
      </w:r>
      <w:r>
        <w:t>disso, é comum a variação na intensidade dos espasmos, que costumam piorar durante períodos de estresse e de cansaço e melhorar com o repouso ou quando em decúbito. A dor é uma manifestação comum das distonias cervicais, presente em cerca de dois terços do</w:t>
      </w:r>
      <w:r>
        <w:t>s pacientes (2, 12,</w:t>
      </w:r>
      <w:r>
        <w:rPr>
          <w:spacing w:val="-1"/>
        </w:rPr>
        <w:t xml:space="preserve"> </w:t>
      </w:r>
      <w:r>
        <w:t>13).</w:t>
      </w:r>
    </w:p>
    <w:p w:rsidR="007B5CE6" w:rsidRDefault="00090F6B">
      <w:pPr>
        <w:pStyle w:val="Corpodetexto"/>
        <w:spacing w:before="1"/>
        <w:ind w:left="1233"/>
      </w:pPr>
      <w:r>
        <w:t>A distonia cervical pode ser classificada quanto ao tipo de movimento cervical em:</w:t>
      </w:r>
    </w:p>
    <w:p w:rsidR="007B5CE6" w:rsidRDefault="007B5CE6">
      <w:p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18"/>
        </w:rPr>
      </w:pPr>
    </w:p>
    <w:p w:rsidR="007B5CE6" w:rsidRDefault="00090F6B">
      <w:pPr>
        <w:pStyle w:val="PargrafodaLista"/>
        <w:numPr>
          <w:ilvl w:val="0"/>
          <w:numId w:val="9"/>
        </w:numPr>
        <w:tabs>
          <w:tab w:val="left" w:pos="653"/>
        </w:tabs>
        <w:spacing w:before="90"/>
        <w:ind w:firstLine="0"/>
        <w:rPr>
          <w:sz w:val="24"/>
        </w:rPr>
      </w:pPr>
      <w:r>
        <w:rPr>
          <w:sz w:val="24"/>
        </w:rPr>
        <w:t xml:space="preserve">Tipo </w:t>
      </w:r>
      <w:r>
        <w:rPr>
          <w:spacing w:val="-3"/>
          <w:sz w:val="24"/>
        </w:rPr>
        <w:t xml:space="preserve">I: </w:t>
      </w:r>
      <w:r>
        <w:rPr>
          <w:sz w:val="24"/>
        </w:rPr>
        <w:t>cabeça rotada para um lado, com elevação do ombro</w:t>
      </w:r>
      <w:r>
        <w:rPr>
          <w:spacing w:val="6"/>
          <w:sz w:val="24"/>
        </w:rPr>
        <w:t xml:space="preserve"> </w:t>
      </w:r>
      <w:r>
        <w:rPr>
          <w:sz w:val="24"/>
        </w:rPr>
        <w:t>ipsilateral;</w:t>
      </w:r>
    </w:p>
    <w:p w:rsidR="007B5CE6" w:rsidRDefault="00090F6B">
      <w:pPr>
        <w:pStyle w:val="PargrafodaLista"/>
        <w:numPr>
          <w:ilvl w:val="0"/>
          <w:numId w:val="9"/>
        </w:numPr>
        <w:tabs>
          <w:tab w:val="left" w:pos="653"/>
        </w:tabs>
        <w:ind w:firstLine="0"/>
        <w:rPr>
          <w:sz w:val="24"/>
        </w:rPr>
      </w:pPr>
      <w:r>
        <w:rPr>
          <w:sz w:val="24"/>
        </w:rPr>
        <w:t>Tipo II: cabeça rotada para um</w:t>
      </w:r>
      <w:r>
        <w:rPr>
          <w:spacing w:val="-3"/>
          <w:sz w:val="24"/>
        </w:rPr>
        <w:t xml:space="preserve"> </w:t>
      </w:r>
      <w:r>
        <w:rPr>
          <w:sz w:val="24"/>
        </w:rPr>
        <w:t>lado;</w:t>
      </w:r>
    </w:p>
    <w:p w:rsidR="007B5CE6" w:rsidRDefault="00090F6B">
      <w:pPr>
        <w:pStyle w:val="PargrafodaLista"/>
        <w:numPr>
          <w:ilvl w:val="0"/>
          <w:numId w:val="9"/>
        </w:numPr>
        <w:tabs>
          <w:tab w:val="left" w:pos="653"/>
        </w:tabs>
        <w:ind w:firstLine="0"/>
        <w:rPr>
          <w:sz w:val="24"/>
        </w:rPr>
      </w:pPr>
      <w:r>
        <w:rPr>
          <w:sz w:val="24"/>
        </w:rPr>
        <w:t>Tipo III: cabeça inclinada para um lado, com elevação do ombro</w:t>
      </w:r>
      <w:r>
        <w:rPr>
          <w:spacing w:val="-2"/>
          <w:sz w:val="24"/>
        </w:rPr>
        <w:t xml:space="preserve"> </w:t>
      </w:r>
      <w:r>
        <w:rPr>
          <w:sz w:val="24"/>
        </w:rPr>
        <w:t>ipsilateral;</w:t>
      </w:r>
    </w:p>
    <w:p w:rsidR="007B5CE6" w:rsidRDefault="00090F6B">
      <w:pPr>
        <w:pStyle w:val="PargrafodaLista"/>
        <w:numPr>
          <w:ilvl w:val="0"/>
          <w:numId w:val="9"/>
        </w:numPr>
        <w:tabs>
          <w:tab w:val="left" w:pos="653"/>
        </w:tabs>
        <w:ind w:firstLine="0"/>
        <w:rPr>
          <w:sz w:val="24"/>
        </w:rPr>
      </w:pPr>
      <w:r>
        <w:rPr>
          <w:sz w:val="24"/>
        </w:rPr>
        <w:t>Tipo IV: cabeça inclinada para</w:t>
      </w:r>
      <w:r>
        <w:rPr>
          <w:spacing w:val="-3"/>
          <w:sz w:val="24"/>
        </w:rPr>
        <w:t xml:space="preserve"> </w:t>
      </w:r>
      <w:r>
        <w:rPr>
          <w:sz w:val="24"/>
        </w:rPr>
        <w:t>trás.</w:t>
      </w:r>
    </w:p>
    <w:p w:rsidR="007B5CE6" w:rsidRDefault="00090F6B">
      <w:pPr>
        <w:pStyle w:val="Corpodetexto"/>
        <w:ind w:right="99" w:firstLine="720"/>
        <w:jc w:val="both"/>
      </w:pPr>
      <w:r>
        <w:t>No entanto, frequentemente ocorre combinação de movimentos em vários planos (50% dos indivíduos</w:t>
      </w:r>
      <w:r>
        <w:rPr>
          <w:spacing w:val="-15"/>
        </w:rPr>
        <w:t xml:space="preserve"> </w:t>
      </w:r>
      <w:r>
        <w:t>apresentam</w:t>
      </w:r>
      <w:r>
        <w:rPr>
          <w:spacing w:val="-16"/>
        </w:rPr>
        <w:t xml:space="preserve"> </w:t>
      </w:r>
      <w:r>
        <w:t>movimentos</w:t>
      </w:r>
      <w:r>
        <w:rPr>
          <w:spacing w:val="-15"/>
        </w:rPr>
        <w:t xml:space="preserve"> </w:t>
      </w:r>
      <w:r>
        <w:t>involuntários</w:t>
      </w:r>
      <w:r>
        <w:rPr>
          <w:spacing w:val="-18"/>
        </w:rPr>
        <w:t xml:space="preserve"> </w:t>
      </w:r>
      <w:r>
        <w:t>em</w:t>
      </w:r>
      <w:r>
        <w:rPr>
          <w:spacing w:val="-14"/>
        </w:rPr>
        <w:t xml:space="preserve"> </w:t>
      </w:r>
      <w:r>
        <w:t>dois</w:t>
      </w:r>
      <w:r>
        <w:rPr>
          <w:spacing w:val="-15"/>
        </w:rPr>
        <w:t xml:space="preserve"> </w:t>
      </w:r>
      <w:r>
        <w:t>planos,</w:t>
      </w:r>
      <w:r>
        <w:rPr>
          <w:spacing w:val="-16"/>
        </w:rPr>
        <w:t xml:space="preserve"> </w:t>
      </w:r>
      <w:r>
        <w:t>35%</w:t>
      </w:r>
      <w:r>
        <w:rPr>
          <w:spacing w:val="-17"/>
        </w:rPr>
        <w:t xml:space="preserve"> </w:t>
      </w:r>
      <w:r>
        <w:t>em</w:t>
      </w:r>
      <w:r>
        <w:rPr>
          <w:spacing w:val="-14"/>
        </w:rPr>
        <w:t xml:space="preserve"> </w:t>
      </w:r>
      <w:r>
        <w:t>um</w:t>
      </w:r>
      <w:r>
        <w:rPr>
          <w:spacing w:val="-15"/>
        </w:rPr>
        <w:t xml:space="preserve"> </w:t>
      </w:r>
      <w:r>
        <w:t>plano,</w:t>
      </w:r>
      <w:r>
        <w:rPr>
          <w:spacing w:val="-16"/>
        </w:rPr>
        <w:t xml:space="preserve"> </w:t>
      </w:r>
      <w:r>
        <w:t>e</w:t>
      </w:r>
      <w:r>
        <w:rPr>
          <w:spacing w:val="-17"/>
        </w:rPr>
        <w:t xml:space="preserve"> </w:t>
      </w:r>
      <w:r>
        <w:t>11%</w:t>
      </w:r>
      <w:r>
        <w:rPr>
          <w:spacing w:val="-17"/>
        </w:rPr>
        <w:t xml:space="preserve"> </w:t>
      </w:r>
      <w:r>
        <w:t>em</w:t>
      </w:r>
      <w:r>
        <w:rPr>
          <w:spacing w:val="-14"/>
        </w:rPr>
        <w:t xml:space="preserve"> </w:t>
      </w:r>
      <w:r>
        <w:t>três</w:t>
      </w:r>
      <w:r>
        <w:rPr>
          <w:spacing w:val="-13"/>
        </w:rPr>
        <w:t xml:space="preserve"> </w:t>
      </w:r>
      <w:r>
        <w:t xml:space="preserve">planos). A forma com inclinação anterior da cabeça do tipo </w:t>
      </w:r>
      <w:r>
        <w:rPr>
          <w:i/>
        </w:rPr>
        <w:t xml:space="preserve">anterocolis </w:t>
      </w:r>
      <w:r>
        <w:t>puro, por exemplo, é uma condição rara, mas</w:t>
      </w:r>
      <w:r>
        <w:rPr>
          <w:spacing w:val="-14"/>
        </w:rPr>
        <w:t xml:space="preserve"> </w:t>
      </w:r>
      <w:r>
        <w:t>cerca</w:t>
      </w:r>
      <w:r>
        <w:rPr>
          <w:spacing w:val="-13"/>
        </w:rPr>
        <w:t xml:space="preserve"> </w:t>
      </w:r>
      <w:r>
        <w:t>de</w:t>
      </w:r>
      <w:r>
        <w:rPr>
          <w:spacing w:val="-14"/>
        </w:rPr>
        <w:t xml:space="preserve"> </w:t>
      </w:r>
      <w:r>
        <w:t>1%-24%</w:t>
      </w:r>
      <w:r>
        <w:rPr>
          <w:spacing w:val="-13"/>
        </w:rPr>
        <w:t xml:space="preserve"> </w:t>
      </w:r>
      <w:r>
        <w:t>dos</w:t>
      </w:r>
      <w:r>
        <w:rPr>
          <w:spacing w:val="-12"/>
        </w:rPr>
        <w:t xml:space="preserve"> </w:t>
      </w:r>
      <w:r>
        <w:t>casos</w:t>
      </w:r>
      <w:r>
        <w:rPr>
          <w:spacing w:val="-13"/>
        </w:rPr>
        <w:t xml:space="preserve"> </w:t>
      </w:r>
      <w:r>
        <w:t>de</w:t>
      </w:r>
      <w:r>
        <w:rPr>
          <w:spacing w:val="-13"/>
        </w:rPr>
        <w:t xml:space="preserve"> </w:t>
      </w:r>
      <w:r>
        <w:t>distonias</w:t>
      </w:r>
      <w:r>
        <w:rPr>
          <w:spacing w:val="-11"/>
        </w:rPr>
        <w:t xml:space="preserve"> </w:t>
      </w:r>
      <w:r>
        <w:t>cervicais</w:t>
      </w:r>
      <w:r>
        <w:rPr>
          <w:spacing w:val="-12"/>
        </w:rPr>
        <w:t xml:space="preserve"> </w:t>
      </w:r>
      <w:r>
        <w:t>complexas</w:t>
      </w:r>
      <w:r>
        <w:rPr>
          <w:spacing w:val="-12"/>
        </w:rPr>
        <w:t xml:space="preserve"> </w:t>
      </w:r>
      <w:r>
        <w:t>apresentam</w:t>
      </w:r>
      <w:r>
        <w:rPr>
          <w:spacing w:val="-9"/>
        </w:rPr>
        <w:t xml:space="preserve"> </w:t>
      </w:r>
      <w:r>
        <w:t>esse</w:t>
      </w:r>
      <w:r>
        <w:rPr>
          <w:spacing w:val="-13"/>
        </w:rPr>
        <w:t xml:space="preserve"> </w:t>
      </w:r>
      <w:r>
        <w:t>componente.</w:t>
      </w:r>
      <w:r>
        <w:rPr>
          <w:spacing w:val="-13"/>
        </w:rPr>
        <w:t xml:space="preserve"> </w:t>
      </w:r>
      <w:r>
        <w:t>Aplicando- se o</w:t>
      </w:r>
      <w:r>
        <w:t xml:space="preserve"> conceito </w:t>
      </w:r>
      <w:r>
        <w:rPr>
          <w:i/>
        </w:rPr>
        <w:t>colis-caput</w:t>
      </w:r>
      <w:r>
        <w:t xml:space="preserve">, as distonias cervicais podem ser subdivididas em </w:t>
      </w:r>
      <w:r>
        <w:rPr>
          <w:i/>
        </w:rPr>
        <w:t>anterocolis</w:t>
      </w:r>
      <w:r>
        <w:t xml:space="preserve">, </w:t>
      </w:r>
      <w:r>
        <w:rPr>
          <w:i/>
        </w:rPr>
        <w:t xml:space="preserve">anterocaput </w:t>
      </w:r>
      <w:r>
        <w:t>e mudança sagital da cabeça para frente. O mesmo é válido para as formas de inclinação lateral (</w:t>
      </w:r>
      <w:r>
        <w:rPr>
          <w:i/>
        </w:rPr>
        <w:t>laterocolis</w:t>
      </w:r>
      <w:r>
        <w:t xml:space="preserve">, </w:t>
      </w:r>
      <w:r>
        <w:rPr>
          <w:i/>
        </w:rPr>
        <w:t xml:space="preserve">laterocaput </w:t>
      </w:r>
      <w:r>
        <w:t>e desvio lateral) e formas de desvio p</w:t>
      </w:r>
      <w:r>
        <w:t>osterior (</w:t>
      </w:r>
      <w:r>
        <w:rPr>
          <w:i/>
        </w:rPr>
        <w:t xml:space="preserve">retrocollis </w:t>
      </w:r>
      <w:r>
        <w:t xml:space="preserve">e </w:t>
      </w:r>
      <w:r>
        <w:rPr>
          <w:i/>
        </w:rPr>
        <w:t>retrocaput</w:t>
      </w:r>
      <w:r>
        <w:t xml:space="preserve">). O reconhecimento dessas diferentes formas de distonia cervical e a caracterização se o componente predominante é </w:t>
      </w:r>
      <w:r>
        <w:rPr>
          <w:i/>
        </w:rPr>
        <w:t xml:space="preserve">colis </w:t>
      </w:r>
      <w:r>
        <w:t xml:space="preserve">ou </w:t>
      </w:r>
      <w:r>
        <w:rPr>
          <w:i/>
        </w:rPr>
        <w:t xml:space="preserve">caput </w:t>
      </w:r>
      <w:r>
        <w:t>são fundamentais para a seleção correta dos músculos a serem injetados com toxina botulínica. Em caso</w:t>
      </w:r>
      <w:r>
        <w:rPr>
          <w:spacing w:val="-6"/>
        </w:rPr>
        <w:t xml:space="preserve"> </w:t>
      </w:r>
      <w:r>
        <w:t>de</w:t>
      </w:r>
      <w:r>
        <w:rPr>
          <w:spacing w:val="-7"/>
        </w:rPr>
        <w:t xml:space="preserve"> </w:t>
      </w:r>
      <w:r>
        <w:t>insucesso</w:t>
      </w:r>
      <w:r>
        <w:rPr>
          <w:spacing w:val="-6"/>
        </w:rPr>
        <w:t xml:space="preserve"> </w:t>
      </w:r>
      <w:r>
        <w:t>do</w:t>
      </w:r>
      <w:r>
        <w:rPr>
          <w:spacing w:val="-6"/>
        </w:rPr>
        <w:t xml:space="preserve"> </w:t>
      </w:r>
      <w:r>
        <w:t>tratamento</w:t>
      </w:r>
      <w:r>
        <w:rPr>
          <w:spacing w:val="-6"/>
        </w:rPr>
        <w:t xml:space="preserve"> </w:t>
      </w:r>
      <w:r>
        <w:t>inicial,</w:t>
      </w:r>
      <w:r>
        <w:rPr>
          <w:spacing w:val="-6"/>
        </w:rPr>
        <w:t xml:space="preserve"> </w:t>
      </w:r>
      <w:r>
        <w:t>os</w:t>
      </w:r>
      <w:r>
        <w:rPr>
          <w:spacing w:val="-6"/>
        </w:rPr>
        <w:t xml:space="preserve"> </w:t>
      </w:r>
      <w:r>
        <w:t>músculos</w:t>
      </w:r>
      <w:r>
        <w:rPr>
          <w:spacing w:val="-6"/>
        </w:rPr>
        <w:t xml:space="preserve"> </w:t>
      </w:r>
      <w:r>
        <w:t>injetados</w:t>
      </w:r>
      <w:r>
        <w:rPr>
          <w:spacing w:val="-6"/>
        </w:rPr>
        <w:t xml:space="preserve"> </w:t>
      </w:r>
      <w:r>
        <w:t>devem</w:t>
      </w:r>
      <w:r>
        <w:rPr>
          <w:spacing w:val="-6"/>
        </w:rPr>
        <w:t xml:space="preserve"> </w:t>
      </w:r>
      <w:r>
        <w:t>ser</w:t>
      </w:r>
      <w:r>
        <w:rPr>
          <w:spacing w:val="-7"/>
        </w:rPr>
        <w:t xml:space="preserve"> </w:t>
      </w:r>
      <w:r>
        <w:t>reavaliados</w:t>
      </w:r>
      <w:r>
        <w:rPr>
          <w:spacing w:val="-5"/>
        </w:rPr>
        <w:t xml:space="preserve"> </w:t>
      </w:r>
      <w:r>
        <w:t>e</w:t>
      </w:r>
      <w:r>
        <w:rPr>
          <w:spacing w:val="-7"/>
        </w:rPr>
        <w:t xml:space="preserve"> </w:t>
      </w:r>
      <w:r>
        <w:t>reconsiderados.</w:t>
      </w:r>
      <w:r>
        <w:rPr>
          <w:spacing w:val="-6"/>
        </w:rPr>
        <w:t xml:space="preserve"> </w:t>
      </w:r>
      <w:r>
        <w:t>Em alguns casos complexos, para identificação correta do</w:t>
      </w:r>
      <w:r>
        <w:t>s músculos distônicos é necessária a utilização de eletromiografia (EMG) ou tomografia computadorizada</w:t>
      </w:r>
      <w:r>
        <w:rPr>
          <w:spacing w:val="-4"/>
        </w:rPr>
        <w:t xml:space="preserve"> </w:t>
      </w:r>
      <w:r>
        <w:t>(14).</w:t>
      </w:r>
    </w:p>
    <w:p w:rsidR="007B5CE6" w:rsidRDefault="007B5CE6">
      <w:pPr>
        <w:pStyle w:val="Corpodetexto"/>
        <w:spacing w:before="1"/>
        <w:ind w:left="0"/>
      </w:pPr>
    </w:p>
    <w:p w:rsidR="007B5CE6" w:rsidRDefault="00090F6B">
      <w:pPr>
        <w:pStyle w:val="PargrafodaLista"/>
        <w:numPr>
          <w:ilvl w:val="1"/>
          <w:numId w:val="8"/>
        </w:numPr>
        <w:tabs>
          <w:tab w:val="left" w:pos="874"/>
        </w:tabs>
        <w:ind w:firstLine="0"/>
        <w:rPr>
          <w:sz w:val="24"/>
        </w:rPr>
      </w:pPr>
      <w:r>
        <w:rPr>
          <w:sz w:val="24"/>
        </w:rPr>
        <w:t>DISTONIA DE</w:t>
      </w:r>
      <w:r>
        <w:rPr>
          <w:spacing w:val="-1"/>
          <w:sz w:val="24"/>
        </w:rPr>
        <w:t xml:space="preserve"> </w:t>
      </w:r>
      <w:r>
        <w:rPr>
          <w:sz w:val="24"/>
        </w:rPr>
        <w:t>MEMBRO</w:t>
      </w:r>
    </w:p>
    <w:p w:rsidR="007B5CE6" w:rsidRDefault="00090F6B">
      <w:pPr>
        <w:pStyle w:val="Corpodetexto"/>
        <w:ind w:right="104" w:firstLine="720"/>
        <w:jc w:val="both"/>
      </w:pPr>
      <w:r>
        <w:t>Nesse tipo de distonia focal, ocorre o acometimento de um dos membros. Uma forma comum de distonia de membro é a distonia espec</w:t>
      </w:r>
      <w:r>
        <w:t>ífica de uma tarefa (“tarefa-específica”), também conhecida como cãibra</w:t>
      </w:r>
      <w:r>
        <w:rPr>
          <w:spacing w:val="-9"/>
        </w:rPr>
        <w:t xml:space="preserve"> </w:t>
      </w:r>
      <w:r>
        <w:t>do</w:t>
      </w:r>
      <w:r>
        <w:rPr>
          <w:spacing w:val="-9"/>
        </w:rPr>
        <w:t xml:space="preserve"> </w:t>
      </w:r>
      <w:r>
        <w:t>escrivão,</w:t>
      </w:r>
      <w:r>
        <w:rPr>
          <w:spacing w:val="-9"/>
        </w:rPr>
        <w:t xml:space="preserve"> </w:t>
      </w:r>
      <w:r>
        <w:t>ocupacional</w:t>
      </w:r>
      <w:r>
        <w:rPr>
          <w:spacing w:val="-9"/>
        </w:rPr>
        <w:t xml:space="preserve"> </w:t>
      </w:r>
      <w:r>
        <w:t>ou</w:t>
      </w:r>
      <w:r>
        <w:rPr>
          <w:spacing w:val="-9"/>
        </w:rPr>
        <w:t xml:space="preserve"> </w:t>
      </w:r>
      <w:r>
        <w:t>de</w:t>
      </w:r>
      <w:r>
        <w:rPr>
          <w:spacing w:val="-7"/>
        </w:rPr>
        <w:t xml:space="preserve"> </w:t>
      </w:r>
      <w:r>
        <w:t>tarefa.</w:t>
      </w:r>
      <w:r>
        <w:rPr>
          <w:spacing w:val="-4"/>
        </w:rPr>
        <w:t xml:space="preserve"> </w:t>
      </w:r>
      <w:r>
        <w:t>Nela,</w:t>
      </w:r>
      <w:r>
        <w:rPr>
          <w:spacing w:val="-4"/>
        </w:rPr>
        <w:t xml:space="preserve"> </w:t>
      </w:r>
      <w:r>
        <w:t>ocorre</w:t>
      </w:r>
      <w:r>
        <w:rPr>
          <w:spacing w:val="-8"/>
        </w:rPr>
        <w:t xml:space="preserve"> </w:t>
      </w:r>
      <w:r>
        <w:t>uma</w:t>
      </w:r>
      <w:r>
        <w:rPr>
          <w:spacing w:val="-7"/>
        </w:rPr>
        <w:t xml:space="preserve"> </w:t>
      </w:r>
      <w:r>
        <w:t>excessiva</w:t>
      </w:r>
      <w:r>
        <w:rPr>
          <w:spacing w:val="-10"/>
        </w:rPr>
        <w:t xml:space="preserve"> </w:t>
      </w:r>
      <w:r>
        <w:t>contração</w:t>
      </w:r>
      <w:r>
        <w:rPr>
          <w:spacing w:val="-7"/>
        </w:rPr>
        <w:t xml:space="preserve"> </w:t>
      </w:r>
      <w:r>
        <w:t>muscular</w:t>
      </w:r>
      <w:r>
        <w:rPr>
          <w:spacing w:val="-7"/>
        </w:rPr>
        <w:t xml:space="preserve"> </w:t>
      </w:r>
      <w:r>
        <w:t>simultânea</w:t>
      </w:r>
      <w:r>
        <w:rPr>
          <w:spacing w:val="-10"/>
        </w:rPr>
        <w:t xml:space="preserve"> </w:t>
      </w:r>
      <w:r>
        <w:t>de músculos antagonistas do antebraço apenas durante um ato específico, em geral o de es</w:t>
      </w:r>
      <w:r>
        <w:t>crever. Normalmente, costuma permanecer restrita ao membro que está sendo utilizado, afetando mais frequentemente o grupo de músculos flexores do antebraço (15), mas o compartimento extensor também pode estar acometido. Pode ocorrer evolução do quadro, com</w:t>
      </w:r>
      <w:r>
        <w:t xml:space="preserve"> as contrações musculares sendo desencadeadas pela realização de outros movimentos ou surgindo mesmo durante o repouso. É possível que esse distúrbio seja consequência da atividade repetitiva do membro em indivíduos geneticamente predispostos</w:t>
      </w:r>
      <w:r>
        <w:rPr>
          <w:spacing w:val="-1"/>
        </w:rPr>
        <w:t xml:space="preserve"> </w:t>
      </w:r>
      <w:r>
        <w:t>(16).</w:t>
      </w:r>
    </w:p>
    <w:p w:rsidR="007B5CE6" w:rsidRDefault="007B5CE6">
      <w:pPr>
        <w:pStyle w:val="Corpodetexto"/>
        <w:ind w:left="0"/>
      </w:pPr>
    </w:p>
    <w:p w:rsidR="007B5CE6" w:rsidRDefault="00090F6B">
      <w:pPr>
        <w:pStyle w:val="PargrafodaLista"/>
        <w:numPr>
          <w:ilvl w:val="1"/>
          <w:numId w:val="8"/>
        </w:numPr>
        <w:tabs>
          <w:tab w:val="left" w:pos="874"/>
        </w:tabs>
        <w:ind w:firstLine="0"/>
        <w:rPr>
          <w:sz w:val="24"/>
        </w:rPr>
      </w:pPr>
      <w:r>
        <w:rPr>
          <w:sz w:val="24"/>
        </w:rPr>
        <w:t>ESPASM</w:t>
      </w:r>
      <w:r>
        <w:rPr>
          <w:sz w:val="24"/>
        </w:rPr>
        <w:t>O</w:t>
      </w:r>
      <w:r>
        <w:rPr>
          <w:spacing w:val="-1"/>
          <w:sz w:val="24"/>
        </w:rPr>
        <w:t xml:space="preserve"> </w:t>
      </w:r>
      <w:r>
        <w:rPr>
          <w:sz w:val="24"/>
        </w:rPr>
        <w:t>HEMIFACIAL</w:t>
      </w:r>
    </w:p>
    <w:p w:rsidR="007B5CE6" w:rsidRDefault="00090F6B">
      <w:pPr>
        <w:pStyle w:val="Corpodetexto"/>
        <w:ind w:right="102" w:firstLine="720"/>
        <w:jc w:val="both"/>
      </w:pPr>
      <w:r>
        <w:t>O espasmo hemifacial é um dos distúrbios mais comuns dos movimentos craniofaciais e consiste em</w:t>
      </w:r>
      <w:r>
        <w:rPr>
          <w:spacing w:val="-13"/>
        </w:rPr>
        <w:t xml:space="preserve"> </w:t>
      </w:r>
      <w:r>
        <w:t>movimentos</w:t>
      </w:r>
      <w:r>
        <w:rPr>
          <w:spacing w:val="-13"/>
        </w:rPr>
        <w:t xml:space="preserve"> </w:t>
      </w:r>
      <w:r>
        <w:t>involuntários</w:t>
      </w:r>
      <w:r>
        <w:rPr>
          <w:spacing w:val="-12"/>
        </w:rPr>
        <w:t xml:space="preserve"> </w:t>
      </w:r>
      <w:r>
        <w:t>irregulares</w:t>
      </w:r>
      <w:r>
        <w:rPr>
          <w:spacing w:val="-13"/>
        </w:rPr>
        <w:t xml:space="preserve"> </w:t>
      </w:r>
      <w:r>
        <w:t>tônicos</w:t>
      </w:r>
      <w:r>
        <w:rPr>
          <w:spacing w:val="-10"/>
        </w:rPr>
        <w:t xml:space="preserve"> </w:t>
      </w:r>
      <w:r>
        <w:t>ou</w:t>
      </w:r>
      <w:r>
        <w:rPr>
          <w:spacing w:val="-13"/>
        </w:rPr>
        <w:t xml:space="preserve"> </w:t>
      </w:r>
      <w:r>
        <w:t>clônicos</w:t>
      </w:r>
      <w:r>
        <w:rPr>
          <w:spacing w:val="-13"/>
        </w:rPr>
        <w:t xml:space="preserve"> </w:t>
      </w:r>
      <w:r>
        <w:t>dos</w:t>
      </w:r>
      <w:r>
        <w:rPr>
          <w:spacing w:val="-12"/>
        </w:rPr>
        <w:t xml:space="preserve"> </w:t>
      </w:r>
      <w:r>
        <w:t>músculos</w:t>
      </w:r>
      <w:r>
        <w:rPr>
          <w:spacing w:val="-11"/>
        </w:rPr>
        <w:t xml:space="preserve"> </w:t>
      </w:r>
      <w:r>
        <w:t>de</w:t>
      </w:r>
      <w:r>
        <w:rPr>
          <w:spacing w:val="-13"/>
        </w:rPr>
        <w:t xml:space="preserve"> </w:t>
      </w:r>
      <w:r>
        <w:t>um</w:t>
      </w:r>
      <w:r>
        <w:rPr>
          <w:spacing w:val="-13"/>
        </w:rPr>
        <w:t xml:space="preserve"> </w:t>
      </w:r>
      <w:r>
        <w:t>só</w:t>
      </w:r>
      <w:r>
        <w:rPr>
          <w:spacing w:val="-13"/>
        </w:rPr>
        <w:t xml:space="preserve"> </w:t>
      </w:r>
      <w:r>
        <w:t>lado</w:t>
      </w:r>
      <w:r>
        <w:rPr>
          <w:spacing w:val="-13"/>
        </w:rPr>
        <w:t xml:space="preserve"> </w:t>
      </w:r>
      <w:r>
        <w:t>da</w:t>
      </w:r>
      <w:r>
        <w:rPr>
          <w:spacing w:val="-14"/>
        </w:rPr>
        <w:t xml:space="preserve"> </w:t>
      </w:r>
      <w:r>
        <w:t>face</w:t>
      </w:r>
      <w:r>
        <w:rPr>
          <w:spacing w:val="-11"/>
        </w:rPr>
        <w:t xml:space="preserve"> </w:t>
      </w:r>
      <w:r>
        <w:t>(orbicular dos olhos, frontal, risório, zigomático maior), além do platisma. O espasmo hemifacial caracteriza-se por espasmos musculares frequentemente associados à compressão do nervo facial por estruturas vasculares, na saída do tronco cerebral (17). Qua</w:t>
      </w:r>
      <w:r>
        <w:t>ndo ocorre contração do orbicular dos olhos e fechamento do olho, parte</w:t>
      </w:r>
      <w:r>
        <w:rPr>
          <w:spacing w:val="-12"/>
        </w:rPr>
        <w:t xml:space="preserve"> </w:t>
      </w:r>
      <w:r>
        <w:t>da</w:t>
      </w:r>
      <w:r>
        <w:rPr>
          <w:spacing w:val="-12"/>
        </w:rPr>
        <w:t xml:space="preserve"> </w:t>
      </w:r>
      <w:r>
        <w:t>musculatura</w:t>
      </w:r>
      <w:r>
        <w:rPr>
          <w:spacing w:val="-12"/>
        </w:rPr>
        <w:t xml:space="preserve"> </w:t>
      </w:r>
      <w:r>
        <w:t>frontal</w:t>
      </w:r>
      <w:r>
        <w:rPr>
          <w:spacing w:val="-11"/>
        </w:rPr>
        <w:t xml:space="preserve"> </w:t>
      </w:r>
      <w:r>
        <w:t>usualmente</w:t>
      </w:r>
      <w:r>
        <w:rPr>
          <w:spacing w:val="-11"/>
        </w:rPr>
        <w:t xml:space="preserve"> </w:t>
      </w:r>
      <w:r>
        <w:t>se</w:t>
      </w:r>
      <w:r>
        <w:rPr>
          <w:spacing w:val="-12"/>
        </w:rPr>
        <w:t xml:space="preserve"> </w:t>
      </w:r>
      <w:r>
        <w:t>contrai.</w:t>
      </w:r>
      <w:r>
        <w:rPr>
          <w:spacing w:val="-8"/>
        </w:rPr>
        <w:t xml:space="preserve"> </w:t>
      </w:r>
      <w:r>
        <w:t>Esse</w:t>
      </w:r>
      <w:r>
        <w:rPr>
          <w:spacing w:val="-12"/>
        </w:rPr>
        <w:t xml:space="preserve"> </w:t>
      </w:r>
      <w:r>
        <w:t>sinal,</w:t>
      </w:r>
      <w:r>
        <w:rPr>
          <w:spacing w:val="-10"/>
        </w:rPr>
        <w:t xml:space="preserve"> </w:t>
      </w:r>
      <w:r>
        <w:t>descrito</w:t>
      </w:r>
      <w:r>
        <w:rPr>
          <w:spacing w:val="-11"/>
        </w:rPr>
        <w:t xml:space="preserve"> </w:t>
      </w:r>
      <w:r>
        <w:t>por</w:t>
      </w:r>
      <w:r>
        <w:rPr>
          <w:spacing w:val="-12"/>
        </w:rPr>
        <w:t xml:space="preserve"> </w:t>
      </w:r>
      <w:r>
        <w:t>Babinski,</w:t>
      </w:r>
      <w:r>
        <w:rPr>
          <w:spacing w:val="-11"/>
        </w:rPr>
        <w:t xml:space="preserve"> </w:t>
      </w:r>
      <w:r>
        <w:t>é</w:t>
      </w:r>
      <w:r>
        <w:rPr>
          <w:spacing w:val="-12"/>
        </w:rPr>
        <w:t xml:space="preserve"> </w:t>
      </w:r>
      <w:r>
        <w:t>tipicamente</w:t>
      </w:r>
      <w:r>
        <w:rPr>
          <w:spacing w:val="-11"/>
        </w:rPr>
        <w:t xml:space="preserve"> </w:t>
      </w:r>
      <w:r>
        <w:t>presente no espasmo hemifacial, mas não no blefaroespasmo. Embora quase sempre unilaterai</w:t>
      </w:r>
      <w:r>
        <w:t>s, casos raros de espasmo hemifacial bilateral têm sido descritos</w:t>
      </w:r>
      <w:r>
        <w:rPr>
          <w:spacing w:val="-1"/>
        </w:rPr>
        <w:t xml:space="preserve"> </w:t>
      </w:r>
      <w:r>
        <w:t>(3).</w:t>
      </w:r>
    </w:p>
    <w:p w:rsidR="007B5CE6" w:rsidRDefault="007B5CE6">
      <w:pPr>
        <w:pStyle w:val="Corpodetexto"/>
        <w:spacing w:before="1"/>
        <w:ind w:left="0"/>
      </w:pPr>
    </w:p>
    <w:p w:rsidR="007B5CE6" w:rsidRDefault="00090F6B">
      <w:pPr>
        <w:pStyle w:val="PargrafodaLista"/>
        <w:numPr>
          <w:ilvl w:val="0"/>
          <w:numId w:val="8"/>
        </w:numPr>
        <w:tabs>
          <w:tab w:val="left" w:pos="694"/>
        </w:tabs>
        <w:ind w:left="693" w:hanging="180"/>
        <w:rPr>
          <w:sz w:val="24"/>
        </w:rPr>
      </w:pPr>
      <w:r>
        <w:rPr>
          <w:sz w:val="24"/>
        </w:rPr>
        <w:t>CRITÉRIOS DE</w:t>
      </w:r>
      <w:r>
        <w:rPr>
          <w:spacing w:val="1"/>
          <w:sz w:val="24"/>
        </w:rPr>
        <w:t xml:space="preserve"> </w:t>
      </w:r>
      <w:r>
        <w:rPr>
          <w:sz w:val="24"/>
        </w:rPr>
        <w:t>INCLUSÃO</w:t>
      </w:r>
    </w:p>
    <w:p w:rsidR="007B5CE6" w:rsidRDefault="00090F6B">
      <w:pPr>
        <w:pStyle w:val="Corpodetexto"/>
        <w:ind w:right="186" w:firstLine="720"/>
      </w:pPr>
      <w:r>
        <w:t>Serão incluídos os pacientes que apresentarem uma das formas abaixo, de acordo com os critérios diagnósticos descritos no item 4 deste Protocolo:</w:t>
      </w:r>
    </w:p>
    <w:p w:rsidR="007B5CE6" w:rsidRDefault="00090F6B">
      <w:pPr>
        <w:pStyle w:val="Corpodetexto"/>
        <w:ind w:left="1233"/>
      </w:pPr>
      <w:r>
        <w:t>Distonias focais</w:t>
      </w:r>
      <w:r>
        <w:t>:</w:t>
      </w:r>
    </w:p>
    <w:p w:rsidR="007B5CE6" w:rsidRDefault="00090F6B">
      <w:pPr>
        <w:pStyle w:val="PargrafodaLista"/>
        <w:numPr>
          <w:ilvl w:val="0"/>
          <w:numId w:val="7"/>
        </w:numPr>
        <w:tabs>
          <w:tab w:val="left" w:pos="1373"/>
        </w:tabs>
        <w:spacing w:before="1"/>
        <w:ind w:hanging="139"/>
        <w:rPr>
          <w:sz w:val="24"/>
        </w:rPr>
      </w:pPr>
      <w:r>
        <w:rPr>
          <w:sz w:val="24"/>
        </w:rPr>
        <w:t>Blefaroespasmo;</w:t>
      </w:r>
    </w:p>
    <w:p w:rsidR="007B5CE6" w:rsidRDefault="00090F6B">
      <w:pPr>
        <w:pStyle w:val="PargrafodaLista"/>
        <w:numPr>
          <w:ilvl w:val="0"/>
          <w:numId w:val="7"/>
        </w:numPr>
        <w:tabs>
          <w:tab w:val="left" w:pos="1373"/>
        </w:tabs>
        <w:ind w:hanging="139"/>
        <w:rPr>
          <w:sz w:val="24"/>
        </w:rPr>
      </w:pPr>
      <w:r>
        <w:rPr>
          <w:sz w:val="24"/>
        </w:rPr>
        <w:t>distonia</w:t>
      </w:r>
      <w:r>
        <w:rPr>
          <w:spacing w:val="-2"/>
          <w:sz w:val="24"/>
        </w:rPr>
        <w:t xml:space="preserve"> </w:t>
      </w:r>
      <w:r>
        <w:rPr>
          <w:sz w:val="24"/>
        </w:rPr>
        <w:t>oromandibular;</w:t>
      </w:r>
    </w:p>
    <w:p w:rsidR="007B5CE6" w:rsidRDefault="00090F6B">
      <w:pPr>
        <w:pStyle w:val="PargrafodaLista"/>
        <w:numPr>
          <w:ilvl w:val="0"/>
          <w:numId w:val="7"/>
        </w:numPr>
        <w:tabs>
          <w:tab w:val="left" w:pos="1373"/>
        </w:tabs>
        <w:ind w:hanging="139"/>
        <w:rPr>
          <w:sz w:val="24"/>
        </w:rPr>
      </w:pPr>
      <w:r>
        <w:rPr>
          <w:sz w:val="24"/>
        </w:rPr>
        <w:t>distonia</w:t>
      </w:r>
      <w:r>
        <w:rPr>
          <w:spacing w:val="-2"/>
          <w:sz w:val="24"/>
        </w:rPr>
        <w:t xml:space="preserve"> </w:t>
      </w:r>
      <w:r>
        <w:rPr>
          <w:sz w:val="24"/>
        </w:rPr>
        <w:t>laríngea;</w:t>
      </w:r>
    </w:p>
    <w:p w:rsidR="007B5CE6" w:rsidRDefault="007B5CE6">
      <w:pPr>
        <w:rPr>
          <w:sz w:val="24"/>
        </w:r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18"/>
        </w:rPr>
      </w:pPr>
    </w:p>
    <w:p w:rsidR="007B5CE6" w:rsidRDefault="00090F6B">
      <w:pPr>
        <w:pStyle w:val="PargrafodaLista"/>
        <w:numPr>
          <w:ilvl w:val="0"/>
          <w:numId w:val="7"/>
        </w:numPr>
        <w:tabs>
          <w:tab w:val="left" w:pos="1373"/>
        </w:tabs>
        <w:spacing w:before="90"/>
        <w:ind w:hanging="139"/>
        <w:rPr>
          <w:sz w:val="24"/>
        </w:rPr>
      </w:pPr>
      <w:r>
        <w:rPr>
          <w:sz w:val="24"/>
        </w:rPr>
        <w:t>distonia</w:t>
      </w:r>
      <w:r>
        <w:rPr>
          <w:spacing w:val="-2"/>
          <w:sz w:val="24"/>
        </w:rPr>
        <w:t xml:space="preserve"> </w:t>
      </w:r>
      <w:r>
        <w:rPr>
          <w:sz w:val="24"/>
        </w:rPr>
        <w:t>cervical;</w:t>
      </w:r>
    </w:p>
    <w:p w:rsidR="007B5CE6" w:rsidRDefault="00090F6B">
      <w:pPr>
        <w:pStyle w:val="PargrafodaLista"/>
        <w:numPr>
          <w:ilvl w:val="0"/>
          <w:numId w:val="7"/>
        </w:numPr>
        <w:tabs>
          <w:tab w:val="left" w:pos="1373"/>
        </w:tabs>
        <w:ind w:hanging="139"/>
        <w:rPr>
          <w:sz w:val="24"/>
        </w:rPr>
      </w:pPr>
      <w:r>
        <w:rPr>
          <w:sz w:val="24"/>
        </w:rPr>
        <w:t>distonia de</w:t>
      </w:r>
      <w:r>
        <w:rPr>
          <w:spacing w:val="-3"/>
          <w:sz w:val="24"/>
        </w:rPr>
        <w:t xml:space="preserve"> </w:t>
      </w:r>
      <w:r>
        <w:rPr>
          <w:sz w:val="24"/>
        </w:rPr>
        <w:t>membro;</w:t>
      </w:r>
    </w:p>
    <w:p w:rsidR="007B5CE6" w:rsidRDefault="00090F6B">
      <w:pPr>
        <w:pStyle w:val="PargrafodaLista"/>
        <w:numPr>
          <w:ilvl w:val="0"/>
          <w:numId w:val="7"/>
        </w:numPr>
        <w:tabs>
          <w:tab w:val="left" w:pos="1373"/>
        </w:tabs>
        <w:ind w:hanging="139"/>
        <w:rPr>
          <w:sz w:val="24"/>
        </w:rPr>
      </w:pPr>
      <w:r>
        <w:rPr>
          <w:sz w:val="24"/>
        </w:rPr>
        <w:t>distonias segmentares;</w:t>
      </w:r>
      <w:r>
        <w:rPr>
          <w:spacing w:val="1"/>
          <w:sz w:val="24"/>
        </w:rPr>
        <w:t xml:space="preserve"> </w:t>
      </w:r>
      <w:r>
        <w:rPr>
          <w:sz w:val="24"/>
        </w:rPr>
        <w:t>ou</w:t>
      </w:r>
    </w:p>
    <w:p w:rsidR="007B5CE6" w:rsidRDefault="00090F6B">
      <w:pPr>
        <w:pStyle w:val="PargrafodaLista"/>
        <w:numPr>
          <w:ilvl w:val="0"/>
          <w:numId w:val="7"/>
        </w:numPr>
        <w:tabs>
          <w:tab w:val="left" w:pos="1373"/>
        </w:tabs>
        <w:ind w:hanging="139"/>
        <w:rPr>
          <w:sz w:val="24"/>
        </w:rPr>
      </w:pPr>
      <w:r>
        <w:rPr>
          <w:sz w:val="24"/>
        </w:rPr>
        <w:t>espasmo</w:t>
      </w:r>
      <w:r>
        <w:rPr>
          <w:spacing w:val="-1"/>
          <w:sz w:val="24"/>
        </w:rPr>
        <w:t xml:space="preserve"> </w:t>
      </w:r>
      <w:r>
        <w:rPr>
          <w:sz w:val="24"/>
        </w:rPr>
        <w:t>hemifacial.</w:t>
      </w:r>
    </w:p>
    <w:p w:rsidR="007B5CE6" w:rsidRDefault="007B5CE6">
      <w:pPr>
        <w:pStyle w:val="Corpodetexto"/>
        <w:ind w:left="0"/>
      </w:pPr>
    </w:p>
    <w:p w:rsidR="007B5CE6" w:rsidRDefault="00090F6B">
      <w:pPr>
        <w:pStyle w:val="PargrafodaLista"/>
        <w:numPr>
          <w:ilvl w:val="0"/>
          <w:numId w:val="8"/>
        </w:numPr>
        <w:tabs>
          <w:tab w:val="left" w:pos="694"/>
        </w:tabs>
        <w:ind w:left="693" w:right="6660" w:hanging="180"/>
        <w:rPr>
          <w:sz w:val="24"/>
        </w:rPr>
      </w:pPr>
      <w:r>
        <w:rPr>
          <w:sz w:val="24"/>
        </w:rPr>
        <w:t>CRITÉRIOS DE</w:t>
      </w:r>
      <w:r>
        <w:rPr>
          <w:spacing w:val="-2"/>
          <w:sz w:val="24"/>
        </w:rPr>
        <w:t xml:space="preserve"> </w:t>
      </w:r>
      <w:r>
        <w:rPr>
          <w:sz w:val="24"/>
        </w:rPr>
        <w:t>EXCLUSÃO</w:t>
      </w:r>
    </w:p>
    <w:p w:rsidR="007B5CE6" w:rsidRDefault="00090F6B">
      <w:pPr>
        <w:pStyle w:val="Corpodetexto"/>
        <w:ind w:left="1233"/>
      </w:pPr>
      <w:r>
        <w:t>Serão excluídos deste Protocolo os pacientes que apresentarem pelo menos uma das condições</w:t>
      </w:r>
    </w:p>
    <w:p w:rsidR="007B5CE6" w:rsidRDefault="00090F6B">
      <w:pPr>
        <w:pStyle w:val="Corpodetexto"/>
      </w:pPr>
      <w:r>
        <w:t>abaixo:</w:t>
      </w:r>
    </w:p>
    <w:p w:rsidR="007B5CE6" w:rsidRDefault="00090F6B">
      <w:pPr>
        <w:pStyle w:val="PargrafodaLista"/>
        <w:numPr>
          <w:ilvl w:val="0"/>
          <w:numId w:val="9"/>
        </w:numPr>
        <w:tabs>
          <w:tab w:val="left" w:pos="653"/>
        </w:tabs>
        <w:spacing w:before="1"/>
        <w:ind w:firstLine="0"/>
        <w:rPr>
          <w:sz w:val="24"/>
        </w:rPr>
      </w:pPr>
      <w:r>
        <w:rPr>
          <w:sz w:val="24"/>
        </w:rPr>
        <w:t>Gravidez;</w:t>
      </w:r>
    </w:p>
    <w:p w:rsidR="007B5CE6" w:rsidRDefault="00090F6B">
      <w:pPr>
        <w:pStyle w:val="PargrafodaLista"/>
        <w:numPr>
          <w:ilvl w:val="0"/>
          <w:numId w:val="9"/>
        </w:numPr>
        <w:tabs>
          <w:tab w:val="left" w:pos="653"/>
        </w:tabs>
        <w:ind w:firstLine="0"/>
        <w:rPr>
          <w:sz w:val="24"/>
        </w:rPr>
      </w:pPr>
      <w:r>
        <w:rPr>
          <w:sz w:val="24"/>
        </w:rPr>
        <w:t>amamentação;</w:t>
      </w:r>
    </w:p>
    <w:p w:rsidR="007B5CE6" w:rsidRDefault="00090F6B">
      <w:pPr>
        <w:pStyle w:val="PargrafodaLista"/>
        <w:numPr>
          <w:ilvl w:val="0"/>
          <w:numId w:val="9"/>
        </w:numPr>
        <w:tabs>
          <w:tab w:val="left" w:pos="653"/>
        </w:tabs>
        <w:ind w:firstLine="0"/>
        <w:rPr>
          <w:sz w:val="24"/>
        </w:rPr>
      </w:pPr>
      <w:r>
        <w:rPr>
          <w:sz w:val="24"/>
        </w:rPr>
        <w:t>hipersensibilidade à TBA ou a um de seus</w:t>
      </w:r>
      <w:r>
        <w:rPr>
          <w:spacing w:val="-3"/>
          <w:sz w:val="24"/>
        </w:rPr>
        <w:t xml:space="preserve"> </w:t>
      </w:r>
      <w:r>
        <w:rPr>
          <w:sz w:val="24"/>
        </w:rPr>
        <w:t>componentes;</w:t>
      </w:r>
    </w:p>
    <w:p w:rsidR="007B5CE6" w:rsidRDefault="00090F6B">
      <w:pPr>
        <w:pStyle w:val="PargrafodaLista"/>
        <w:numPr>
          <w:ilvl w:val="0"/>
          <w:numId w:val="9"/>
        </w:numPr>
        <w:tabs>
          <w:tab w:val="left" w:pos="653"/>
        </w:tabs>
        <w:ind w:firstLine="0"/>
        <w:rPr>
          <w:sz w:val="24"/>
        </w:rPr>
      </w:pPr>
      <w:r>
        <w:rPr>
          <w:sz w:val="24"/>
        </w:rPr>
        <w:t>doença neuromuscular associada (por exemplo, doenças do neurônio motor, miastenia</w:t>
      </w:r>
      <w:r>
        <w:rPr>
          <w:spacing w:val="-1"/>
          <w:sz w:val="24"/>
        </w:rPr>
        <w:t xml:space="preserve"> </w:t>
      </w:r>
      <w:r>
        <w:rPr>
          <w:sz w:val="24"/>
        </w:rPr>
        <w:t>grave);</w:t>
      </w:r>
    </w:p>
    <w:p w:rsidR="007B5CE6" w:rsidRDefault="00090F6B">
      <w:pPr>
        <w:pStyle w:val="PargrafodaLista"/>
        <w:numPr>
          <w:ilvl w:val="0"/>
          <w:numId w:val="9"/>
        </w:numPr>
        <w:tabs>
          <w:tab w:val="left" w:pos="653"/>
        </w:tabs>
        <w:ind w:firstLine="0"/>
        <w:rPr>
          <w:sz w:val="24"/>
        </w:rPr>
      </w:pPr>
      <w:r>
        <w:rPr>
          <w:sz w:val="24"/>
        </w:rPr>
        <w:t>uso concomitante de potencializador do bloqueio neuromuscular, como</w:t>
      </w:r>
      <w:r>
        <w:rPr>
          <w:spacing w:val="-1"/>
          <w:sz w:val="24"/>
        </w:rPr>
        <w:t xml:space="preserve"> </w:t>
      </w:r>
      <w:r>
        <w:rPr>
          <w:sz w:val="24"/>
        </w:rPr>
        <w:t>aminoglicosídeo;</w:t>
      </w:r>
    </w:p>
    <w:p w:rsidR="007B5CE6" w:rsidRDefault="00090F6B">
      <w:pPr>
        <w:pStyle w:val="PargrafodaLista"/>
        <w:numPr>
          <w:ilvl w:val="0"/>
          <w:numId w:val="9"/>
        </w:numPr>
        <w:tabs>
          <w:tab w:val="left" w:pos="694"/>
        </w:tabs>
        <w:ind w:right="105" w:firstLine="0"/>
        <w:rPr>
          <w:sz w:val="24"/>
        </w:rPr>
      </w:pPr>
      <w:r>
        <w:rPr>
          <w:sz w:val="24"/>
        </w:rPr>
        <w:t>presença provável de anticorpos contra a TBA, definida por perda de resposta tera</w:t>
      </w:r>
      <w:r>
        <w:rPr>
          <w:sz w:val="24"/>
        </w:rPr>
        <w:t>pêutica após um determinado número de aplicações em paciente com melhora inicial; ou</w:t>
      </w:r>
    </w:p>
    <w:p w:rsidR="007B5CE6" w:rsidRDefault="00090F6B">
      <w:pPr>
        <w:pStyle w:val="PargrafodaLista"/>
        <w:numPr>
          <w:ilvl w:val="0"/>
          <w:numId w:val="9"/>
        </w:numPr>
        <w:tabs>
          <w:tab w:val="left" w:pos="653"/>
        </w:tabs>
        <w:ind w:firstLine="0"/>
        <w:rPr>
          <w:sz w:val="24"/>
        </w:rPr>
      </w:pPr>
      <w:r>
        <w:rPr>
          <w:sz w:val="24"/>
        </w:rPr>
        <w:t>perda definitiva de amplitude articular por anquilose ou retração</w:t>
      </w:r>
      <w:r>
        <w:rPr>
          <w:spacing w:val="-8"/>
          <w:sz w:val="24"/>
        </w:rPr>
        <w:t xml:space="preserve"> </w:t>
      </w:r>
      <w:r>
        <w:rPr>
          <w:sz w:val="24"/>
        </w:rPr>
        <w:t>tendínea.</w:t>
      </w:r>
    </w:p>
    <w:p w:rsidR="007B5CE6" w:rsidRDefault="007B5CE6">
      <w:pPr>
        <w:pStyle w:val="Corpodetexto"/>
        <w:ind w:left="0"/>
      </w:pPr>
    </w:p>
    <w:p w:rsidR="007B5CE6" w:rsidRDefault="00090F6B">
      <w:pPr>
        <w:pStyle w:val="PargrafodaLista"/>
        <w:numPr>
          <w:ilvl w:val="0"/>
          <w:numId w:val="8"/>
        </w:numPr>
        <w:tabs>
          <w:tab w:val="left" w:pos="694"/>
        </w:tabs>
        <w:ind w:left="693" w:hanging="180"/>
        <w:rPr>
          <w:sz w:val="24"/>
        </w:rPr>
      </w:pPr>
      <w:r>
        <w:rPr>
          <w:sz w:val="24"/>
        </w:rPr>
        <w:t>TRATAMENTO</w:t>
      </w:r>
    </w:p>
    <w:p w:rsidR="007B5CE6" w:rsidRDefault="00090F6B">
      <w:pPr>
        <w:pStyle w:val="Corpodetexto"/>
        <w:ind w:right="104" w:firstLine="566"/>
        <w:jc w:val="both"/>
      </w:pPr>
      <w:r>
        <w:t>O tratamento das distonias e do espasmo hemifacial é feito com a TBA, que é uma neu</w:t>
      </w:r>
      <w:r>
        <w:t>rotoxina produzida</w:t>
      </w:r>
      <w:r>
        <w:rPr>
          <w:spacing w:val="-8"/>
        </w:rPr>
        <w:t xml:space="preserve"> </w:t>
      </w:r>
      <w:r>
        <w:t>pela</w:t>
      </w:r>
      <w:r>
        <w:rPr>
          <w:spacing w:val="-7"/>
        </w:rPr>
        <w:t xml:space="preserve"> </w:t>
      </w:r>
      <w:r>
        <w:t>bactéria</w:t>
      </w:r>
      <w:r>
        <w:rPr>
          <w:spacing w:val="-7"/>
        </w:rPr>
        <w:t xml:space="preserve"> </w:t>
      </w:r>
      <w:r>
        <w:rPr>
          <w:i/>
        </w:rPr>
        <w:t>Clostridium</w:t>
      </w:r>
      <w:r>
        <w:rPr>
          <w:i/>
          <w:spacing w:val="-7"/>
        </w:rPr>
        <w:t xml:space="preserve"> </w:t>
      </w:r>
      <w:r>
        <w:rPr>
          <w:i/>
        </w:rPr>
        <w:t>botulinum</w:t>
      </w:r>
      <w:r>
        <w:t>.</w:t>
      </w:r>
      <w:r>
        <w:rPr>
          <w:spacing w:val="-6"/>
        </w:rPr>
        <w:t xml:space="preserve"> </w:t>
      </w:r>
      <w:r>
        <w:t>Seu</w:t>
      </w:r>
      <w:r>
        <w:rPr>
          <w:spacing w:val="-7"/>
        </w:rPr>
        <w:t xml:space="preserve"> </w:t>
      </w:r>
      <w:r>
        <w:t>principal</w:t>
      </w:r>
      <w:r>
        <w:rPr>
          <w:spacing w:val="-6"/>
        </w:rPr>
        <w:t xml:space="preserve"> </w:t>
      </w:r>
      <w:r>
        <w:t>mecanismo</w:t>
      </w:r>
      <w:r>
        <w:rPr>
          <w:spacing w:val="-7"/>
        </w:rPr>
        <w:t xml:space="preserve"> </w:t>
      </w:r>
      <w:r>
        <w:t>de</w:t>
      </w:r>
      <w:r>
        <w:rPr>
          <w:spacing w:val="-7"/>
        </w:rPr>
        <w:t xml:space="preserve"> </w:t>
      </w:r>
      <w:r>
        <w:t>ação</w:t>
      </w:r>
      <w:r>
        <w:rPr>
          <w:spacing w:val="-6"/>
        </w:rPr>
        <w:t xml:space="preserve"> </w:t>
      </w:r>
      <w:r>
        <w:t>é</w:t>
      </w:r>
      <w:r>
        <w:rPr>
          <w:spacing w:val="-8"/>
        </w:rPr>
        <w:t xml:space="preserve"> </w:t>
      </w:r>
      <w:r>
        <w:t>o</w:t>
      </w:r>
      <w:r>
        <w:rPr>
          <w:spacing w:val="-6"/>
        </w:rPr>
        <w:t xml:space="preserve"> </w:t>
      </w:r>
      <w:r>
        <w:t>bloqueio</w:t>
      </w:r>
      <w:r>
        <w:rPr>
          <w:spacing w:val="-7"/>
        </w:rPr>
        <w:t xml:space="preserve"> </w:t>
      </w:r>
      <w:r>
        <w:t>da</w:t>
      </w:r>
      <w:r>
        <w:rPr>
          <w:spacing w:val="-7"/>
        </w:rPr>
        <w:t xml:space="preserve"> </w:t>
      </w:r>
      <w:r>
        <w:t>liberação de acetilcolina, que é o principal neurotransmissor da placa motora. A TBA promove a interrupção da transmissão neuronal com consequente bloqu</w:t>
      </w:r>
      <w:r>
        <w:t>eio neuromuscular e, por esse motivo, é usada em condições que</w:t>
      </w:r>
      <w:r>
        <w:rPr>
          <w:spacing w:val="-10"/>
        </w:rPr>
        <w:t xml:space="preserve"> </w:t>
      </w:r>
      <w:r>
        <w:t>se</w:t>
      </w:r>
      <w:r>
        <w:rPr>
          <w:spacing w:val="-7"/>
        </w:rPr>
        <w:t xml:space="preserve"> </w:t>
      </w:r>
      <w:r>
        <w:t>caracterizam</w:t>
      </w:r>
      <w:r>
        <w:rPr>
          <w:spacing w:val="-8"/>
        </w:rPr>
        <w:t xml:space="preserve"> </w:t>
      </w:r>
      <w:r>
        <w:t>por</w:t>
      </w:r>
      <w:r>
        <w:rPr>
          <w:spacing w:val="-9"/>
        </w:rPr>
        <w:t xml:space="preserve"> </w:t>
      </w:r>
      <w:r>
        <w:t>atividade</w:t>
      </w:r>
      <w:r>
        <w:rPr>
          <w:spacing w:val="-9"/>
        </w:rPr>
        <w:t xml:space="preserve"> </w:t>
      </w:r>
      <w:r>
        <w:t>muscular</w:t>
      </w:r>
      <w:r>
        <w:rPr>
          <w:spacing w:val="-7"/>
        </w:rPr>
        <w:t xml:space="preserve"> </w:t>
      </w:r>
      <w:r>
        <w:t>exagerada,</w:t>
      </w:r>
      <w:r>
        <w:rPr>
          <w:spacing w:val="-9"/>
        </w:rPr>
        <w:t xml:space="preserve"> </w:t>
      </w:r>
      <w:r>
        <w:t>como</w:t>
      </w:r>
      <w:r>
        <w:rPr>
          <w:spacing w:val="-6"/>
        </w:rPr>
        <w:t xml:space="preserve"> </w:t>
      </w:r>
      <w:r>
        <w:t>é</w:t>
      </w:r>
      <w:r>
        <w:rPr>
          <w:spacing w:val="-10"/>
        </w:rPr>
        <w:t xml:space="preserve"> </w:t>
      </w:r>
      <w:r>
        <w:t>o</w:t>
      </w:r>
      <w:r>
        <w:rPr>
          <w:spacing w:val="-6"/>
        </w:rPr>
        <w:t xml:space="preserve"> </w:t>
      </w:r>
      <w:r>
        <w:t>caso</w:t>
      </w:r>
      <w:r>
        <w:rPr>
          <w:spacing w:val="-6"/>
        </w:rPr>
        <w:t xml:space="preserve"> </w:t>
      </w:r>
      <w:r>
        <w:t>das</w:t>
      </w:r>
      <w:r>
        <w:rPr>
          <w:spacing w:val="-8"/>
        </w:rPr>
        <w:t xml:space="preserve"> </w:t>
      </w:r>
      <w:r>
        <w:t>distonias.</w:t>
      </w:r>
      <w:r>
        <w:rPr>
          <w:spacing w:val="-8"/>
        </w:rPr>
        <w:t xml:space="preserve"> </w:t>
      </w:r>
      <w:r>
        <w:t>Após</w:t>
      </w:r>
      <w:r>
        <w:rPr>
          <w:spacing w:val="-9"/>
        </w:rPr>
        <w:t xml:space="preserve"> </w:t>
      </w:r>
      <w:r>
        <w:t>a</w:t>
      </w:r>
      <w:r>
        <w:rPr>
          <w:spacing w:val="-6"/>
        </w:rPr>
        <w:t xml:space="preserve"> </w:t>
      </w:r>
      <w:r>
        <w:t>aplicação</w:t>
      </w:r>
      <w:r>
        <w:rPr>
          <w:spacing w:val="-7"/>
        </w:rPr>
        <w:t xml:space="preserve"> </w:t>
      </w:r>
      <w:r>
        <w:t>local, a TBA difunde-se pelos músculos e outros tecidos. Seu efeito concentra-se próximo ao ponto de aplicação e</w:t>
      </w:r>
      <w:r>
        <w:rPr>
          <w:spacing w:val="-14"/>
        </w:rPr>
        <w:t xml:space="preserve"> </w:t>
      </w:r>
      <w:r>
        <w:t>diminui</w:t>
      </w:r>
      <w:r>
        <w:rPr>
          <w:spacing w:val="-13"/>
        </w:rPr>
        <w:t xml:space="preserve"> </w:t>
      </w:r>
      <w:r>
        <w:t>com</w:t>
      </w:r>
      <w:r>
        <w:rPr>
          <w:spacing w:val="-13"/>
        </w:rPr>
        <w:t xml:space="preserve"> </w:t>
      </w:r>
      <w:r>
        <w:t>o</w:t>
      </w:r>
      <w:r>
        <w:rPr>
          <w:spacing w:val="-16"/>
        </w:rPr>
        <w:t xml:space="preserve"> </w:t>
      </w:r>
      <w:r>
        <w:t>aumento</w:t>
      </w:r>
      <w:r>
        <w:rPr>
          <w:spacing w:val="-15"/>
        </w:rPr>
        <w:t xml:space="preserve"> </w:t>
      </w:r>
      <w:r>
        <w:t>da</w:t>
      </w:r>
      <w:r>
        <w:rPr>
          <w:spacing w:val="-14"/>
        </w:rPr>
        <w:t xml:space="preserve"> </w:t>
      </w:r>
      <w:r>
        <w:t>distância</w:t>
      </w:r>
      <w:r>
        <w:rPr>
          <w:spacing w:val="-14"/>
        </w:rPr>
        <w:t xml:space="preserve"> </w:t>
      </w:r>
      <w:r>
        <w:t>em</w:t>
      </w:r>
      <w:r>
        <w:rPr>
          <w:spacing w:val="-13"/>
        </w:rPr>
        <w:t xml:space="preserve"> </w:t>
      </w:r>
      <w:r>
        <w:t>relação</w:t>
      </w:r>
      <w:r>
        <w:rPr>
          <w:spacing w:val="-12"/>
        </w:rPr>
        <w:t xml:space="preserve"> </w:t>
      </w:r>
      <w:r>
        <w:t>a</w:t>
      </w:r>
      <w:r>
        <w:rPr>
          <w:spacing w:val="-14"/>
        </w:rPr>
        <w:t xml:space="preserve"> </w:t>
      </w:r>
      <w:r>
        <w:t>esse</w:t>
      </w:r>
      <w:r>
        <w:rPr>
          <w:spacing w:val="-14"/>
        </w:rPr>
        <w:t xml:space="preserve"> </w:t>
      </w:r>
      <w:r>
        <w:t>ponto.</w:t>
      </w:r>
      <w:r>
        <w:rPr>
          <w:spacing w:val="-10"/>
        </w:rPr>
        <w:t xml:space="preserve"> </w:t>
      </w:r>
      <w:r>
        <w:t>A</w:t>
      </w:r>
      <w:r>
        <w:rPr>
          <w:spacing w:val="-14"/>
        </w:rPr>
        <w:t xml:space="preserve"> </w:t>
      </w:r>
      <w:r>
        <w:t>difusão</w:t>
      </w:r>
      <w:r>
        <w:rPr>
          <w:spacing w:val="-12"/>
        </w:rPr>
        <w:t xml:space="preserve"> </w:t>
      </w:r>
      <w:r>
        <w:t>para</w:t>
      </w:r>
      <w:r>
        <w:rPr>
          <w:spacing w:val="-15"/>
        </w:rPr>
        <w:t xml:space="preserve"> </w:t>
      </w:r>
      <w:r>
        <w:t>músculos</w:t>
      </w:r>
      <w:r>
        <w:rPr>
          <w:spacing w:val="-13"/>
        </w:rPr>
        <w:t xml:space="preserve"> </w:t>
      </w:r>
      <w:r>
        <w:t>vizinhos</w:t>
      </w:r>
      <w:r>
        <w:rPr>
          <w:spacing w:val="-13"/>
        </w:rPr>
        <w:t xml:space="preserve"> </w:t>
      </w:r>
      <w:r>
        <w:t>é</w:t>
      </w:r>
      <w:r>
        <w:rPr>
          <w:spacing w:val="-13"/>
        </w:rPr>
        <w:t xml:space="preserve"> </w:t>
      </w:r>
      <w:r>
        <w:t xml:space="preserve">possível, especialmente quando volumes elevados </w:t>
      </w:r>
      <w:r>
        <w:t>são utilizados, podendo ocasionar efeitos adversos</w:t>
      </w:r>
      <w:r>
        <w:rPr>
          <w:spacing w:val="-1"/>
        </w:rPr>
        <w:t xml:space="preserve"> </w:t>
      </w:r>
      <w:r>
        <w:t>(18).</w:t>
      </w:r>
    </w:p>
    <w:p w:rsidR="007B5CE6" w:rsidRDefault="00090F6B">
      <w:pPr>
        <w:pStyle w:val="Corpodetexto"/>
        <w:ind w:right="103" w:firstLine="566"/>
        <w:jc w:val="both"/>
      </w:pPr>
      <w:r>
        <w:t>O</w:t>
      </w:r>
      <w:r>
        <w:rPr>
          <w:spacing w:val="-7"/>
        </w:rPr>
        <w:t xml:space="preserve"> </w:t>
      </w:r>
      <w:r>
        <w:t>uso</w:t>
      </w:r>
      <w:r>
        <w:rPr>
          <w:spacing w:val="-5"/>
        </w:rPr>
        <w:t xml:space="preserve"> </w:t>
      </w:r>
      <w:r>
        <w:t>clínico</w:t>
      </w:r>
      <w:r>
        <w:rPr>
          <w:spacing w:val="-4"/>
        </w:rPr>
        <w:t xml:space="preserve"> </w:t>
      </w:r>
      <w:r>
        <w:t>da</w:t>
      </w:r>
      <w:r>
        <w:rPr>
          <w:spacing w:val="-6"/>
        </w:rPr>
        <w:t xml:space="preserve"> </w:t>
      </w:r>
      <w:r>
        <w:t>TBA</w:t>
      </w:r>
      <w:r>
        <w:rPr>
          <w:spacing w:val="-4"/>
        </w:rPr>
        <w:t xml:space="preserve"> </w:t>
      </w:r>
      <w:r>
        <w:t>teve</w:t>
      </w:r>
      <w:r>
        <w:rPr>
          <w:spacing w:val="-6"/>
        </w:rPr>
        <w:t xml:space="preserve"> </w:t>
      </w:r>
      <w:r>
        <w:t>início</w:t>
      </w:r>
      <w:r>
        <w:rPr>
          <w:spacing w:val="-5"/>
        </w:rPr>
        <w:t xml:space="preserve"> </w:t>
      </w:r>
      <w:r>
        <w:t>na</w:t>
      </w:r>
      <w:r>
        <w:rPr>
          <w:spacing w:val="-5"/>
        </w:rPr>
        <w:t xml:space="preserve"> </w:t>
      </w:r>
      <w:r>
        <w:t>década</w:t>
      </w:r>
      <w:r>
        <w:rPr>
          <w:spacing w:val="-4"/>
        </w:rPr>
        <w:t xml:space="preserve"> </w:t>
      </w:r>
      <w:r>
        <w:t>de 1980</w:t>
      </w:r>
      <w:r>
        <w:rPr>
          <w:spacing w:val="-5"/>
        </w:rPr>
        <w:t xml:space="preserve"> </w:t>
      </w:r>
      <w:r>
        <w:t>e,</w:t>
      </w:r>
      <w:r>
        <w:rPr>
          <w:spacing w:val="-5"/>
        </w:rPr>
        <w:t xml:space="preserve"> </w:t>
      </w:r>
      <w:r>
        <w:t>desde</w:t>
      </w:r>
      <w:r>
        <w:rPr>
          <w:spacing w:val="-4"/>
        </w:rPr>
        <w:t xml:space="preserve"> </w:t>
      </w:r>
      <w:r>
        <w:t>então,</w:t>
      </w:r>
      <w:r>
        <w:rPr>
          <w:spacing w:val="-6"/>
        </w:rPr>
        <w:t xml:space="preserve"> </w:t>
      </w:r>
      <w:r>
        <w:t>vários</w:t>
      </w:r>
      <w:r>
        <w:rPr>
          <w:spacing w:val="-5"/>
        </w:rPr>
        <w:t xml:space="preserve"> </w:t>
      </w:r>
      <w:r>
        <w:t>estudos,</w:t>
      </w:r>
      <w:r>
        <w:rPr>
          <w:spacing w:val="-6"/>
        </w:rPr>
        <w:t xml:space="preserve"> </w:t>
      </w:r>
      <w:r>
        <w:t>incluindo</w:t>
      </w:r>
      <w:r>
        <w:rPr>
          <w:spacing w:val="-5"/>
        </w:rPr>
        <w:t xml:space="preserve"> </w:t>
      </w:r>
      <w:r>
        <w:t xml:space="preserve">ensaios clínicos randomizados e controlados e meta-análises, têm demonstrado sua eficácia e segurança no tratamento das distonias focais. Este Protocolo inclui as apresentações atualmente disponíveis no Sistema Único de Saúde (SUS) e que, individualmente, </w:t>
      </w:r>
      <w:r>
        <w:t>tiveram sua eficácia clínica demonstrada no tratamento</w:t>
      </w:r>
      <w:r>
        <w:rPr>
          <w:spacing w:val="-38"/>
        </w:rPr>
        <w:t xml:space="preserve"> </w:t>
      </w:r>
      <w:r>
        <w:t>das distonias</w:t>
      </w:r>
      <w:r>
        <w:rPr>
          <w:spacing w:val="-5"/>
        </w:rPr>
        <w:t xml:space="preserve"> </w:t>
      </w:r>
      <w:r>
        <w:t>focais.</w:t>
      </w:r>
      <w:r>
        <w:rPr>
          <w:spacing w:val="-3"/>
        </w:rPr>
        <w:t xml:space="preserve"> </w:t>
      </w:r>
      <w:r>
        <w:t>As</w:t>
      </w:r>
      <w:r>
        <w:rPr>
          <w:spacing w:val="-4"/>
        </w:rPr>
        <w:t xml:space="preserve"> </w:t>
      </w:r>
      <w:r>
        <w:t>apresentações</w:t>
      </w:r>
      <w:r>
        <w:rPr>
          <w:spacing w:val="-4"/>
        </w:rPr>
        <w:t xml:space="preserve"> </w:t>
      </w:r>
      <w:r>
        <w:t>comerciais</w:t>
      </w:r>
      <w:r>
        <w:rPr>
          <w:spacing w:val="-4"/>
        </w:rPr>
        <w:t xml:space="preserve"> </w:t>
      </w:r>
      <w:r>
        <w:t>de</w:t>
      </w:r>
      <w:r>
        <w:rPr>
          <w:spacing w:val="-6"/>
        </w:rPr>
        <w:t xml:space="preserve"> </w:t>
      </w:r>
      <w:r>
        <w:t>TBA</w:t>
      </w:r>
      <w:r>
        <w:rPr>
          <w:spacing w:val="-4"/>
        </w:rPr>
        <w:t xml:space="preserve"> </w:t>
      </w:r>
      <w:r>
        <w:t>têm</w:t>
      </w:r>
      <w:r>
        <w:rPr>
          <w:spacing w:val="-4"/>
        </w:rPr>
        <w:t xml:space="preserve"> </w:t>
      </w:r>
      <w:r>
        <w:t>formas</w:t>
      </w:r>
      <w:r>
        <w:rPr>
          <w:spacing w:val="-4"/>
        </w:rPr>
        <w:t xml:space="preserve"> </w:t>
      </w:r>
      <w:r>
        <w:t>de</w:t>
      </w:r>
      <w:r>
        <w:rPr>
          <w:spacing w:val="-2"/>
        </w:rPr>
        <w:t xml:space="preserve"> </w:t>
      </w:r>
      <w:r>
        <w:t>armazenamento</w:t>
      </w:r>
      <w:r>
        <w:rPr>
          <w:spacing w:val="-1"/>
        </w:rPr>
        <w:t xml:space="preserve"> </w:t>
      </w:r>
      <w:r>
        <w:t>e</w:t>
      </w:r>
      <w:r>
        <w:rPr>
          <w:spacing w:val="-5"/>
        </w:rPr>
        <w:t xml:space="preserve"> </w:t>
      </w:r>
      <w:r>
        <w:t>diluição</w:t>
      </w:r>
      <w:r>
        <w:rPr>
          <w:spacing w:val="-4"/>
        </w:rPr>
        <w:t xml:space="preserve"> </w:t>
      </w:r>
      <w:r>
        <w:t>e</w:t>
      </w:r>
      <w:r>
        <w:rPr>
          <w:spacing w:val="-5"/>
        </w:rPr>
        <w:t xml:space="preserve"> </w:t>
      </w:r>
      <w:r>
        <w:t>doses</w:t>
      </w:r>
      <w:r>
        <w:rPr>
          <w:spacing w:val="-3"/>
        </w:rPr>
        <w:t xml:space="preserve"> </w:t>
      </w:r>
      <w:r>
        <w:t>de administração diferentes. São produtos biológicos que apresentam o mesmo mecanismo de ação, ma</w:t>
      </w:r>
      <w:r>
        <w:t>s diferem em seu comportamento farmacocinético. O médico deverá conhecer suas similaridades e diferenças, pois não há uma razão fixa de equipotência entre elas. Inexistem unidades-padrão internacionais, e as unidades de uma preparação não são intercambiáve</w:t>
      </w:r>
      <w:r>
        <w:t>is com as de outra, ou seja, as unidades</w:t>
      </w:r>
      <w:r>
        <w:rPr>
          <w:spacing w:val="-12"/>
        </w:rPr>
        <w:t xml:space="preserve"> </w:t>
      </w:r>
      <w:r>
        <w:t>de</w:t>
      </w:r>
      <w:r>
        <w:rPr>
          <w:spacing w:val="-12"/>
        </w:rPr>
        <w:t xml:space="preserve"> </w:t>
      </w:r>
      <w:r>
        <w:t>uma</w:t>
      </w:r>
      <w:r>
        <w:rPr>
          <w:spacing w:val="-9"/>
        </w:rPr>
        <w:t xml:space="preserve"> </w:t>
      </w:r>
      <w:r>
        <w:t>formulação</w:t>
      </w:r>
      <w:r>
        <w:rPr>
          <w:spacing w:val="-11"/>
        </w:rPr>
        <w:t xml:space="preserve"> </w:t>
      </w:r>
      <w:r>
        <w:t>de</w:t>
      </w:r>
      <w:r>
        <w:rPr>
          <w:spacing w:val="-12"/>
        </w:rPr>
        <w:t xml:space="preserve"> </w:t>
      </w:r>
      <w:r>
        <w:t>TBA</w:t>
      </w:r>
      <w:r>
        <w:rPr>
          <w:spacing w:val="-9"/>
        </w:rPr>
        <w:t xml:space="preserve"> </w:t>
      </w:r>
      <w:r>
        <w:t>são</w:t>
      </w:r>
      <w:r>
        <w:rPr>
          <w:spacing w:val="-11"/>
        </w:rPr>
        <w:t xml:space="preserve"> </w:t>
      </w:r>
      <w:r>
        <w:t>exclusivas</w:t>
      </w:r>
      <w:r>
        <w:rPr>
          <w:spacing w:val="-11"/>
        </w:rPr>
        <w:t xml:space="preserve"> </w:t>
      </w:r>
      <w:r>
        <w:t>para</w:t>
      </w:r>
      <w:r>
        <w:rPr>
          <w:spacing w:val="-12"/>
        </w:rPr>
        <w:t xml:space="preserve"> </w:t>
      </w:r>
      <w:r>
        <w:t>aquele</w:t>
      </w:r>
      <w:r>
        <w:rPr>
          <w:spacing w:val="-12"/>
        </w:rPr>
        <w:t xml:space="preserve"> </w:t>
      </w:r>
      <w:r>
        <w:t>produto.</w:t>
      </w:r>
      <w:r>
        <w:rPr>
          <w:spacing w:val="-11"/>
        </w:rPr>
        <w:t xml:space="preserve"> </w:t>
      </w:r>
      <w:r>
        <w:t>As</w:t>
      </w:r>
      <w:r>
        <w:rPr>
          <w:spacing w:val="-11"/>
        </w:rPr>
        <w:t xml:space="preserve"> </w:t>
      </w:r>
      <w:r>
        <w:t>formulações</w:t>
      </w:r>
      <w:r>
        <w:rPr>
          <w:spacing w:val="-8"/>
        </w:rPr>
        <w:t xml:space="preserve"> </w:t>
      </w:r>
      <w:r>
        <w:t>existentes</w:t>
      </w:r>
      <w:r>
        <w:rPr>
          <w:spacing w:val="-11"/>
        </w:rPr>
        <w:t xml:space="preserve"> </w:t>
      </w:r>
      <w:r>
        <w:t>devem ser</w:t>
      </w:r>
      <w:r>
        <w:rPr>
          <w:spacing w:val="-14"/>
        </w:rPr>
        <w:t xml:space="preserve"> </w:t>
      </w:r>
      <w:r>
        <w:t>tratadas</w:t>
      </w:r>
      <w:r>
        <w:rPr>
          <w:spacing w:val="-13"/>
        </w:rPr>
        <w:t xml:space="preserve"> </w:t>
      </w:r>
      <w:r>
        <w:t>como</w:t>
      </w:r>
      <w:r>
        <w:rPr>
          <w:spacing w:val="-12"/>
        </w:rPr>
        <w:t xml:space="preserve"> </w:t>
      </w:r>
      <w:r>
        <w:t>produtos</w:t>
      </w:r>
      <w:r>
        <w:rPr>
          <w:spacing w:val="-13"/>
        </w:rPr>
        <w:t xml:space="preserve"> </w:t>
      </w:r>
      <w:r>
        <w:t>biológicos</w:t>
      </w:r>
      <w:r>
        <w:rPr>
          <w:spacing w:val="-12"/>
        </w:rPr>
        <w:t xml:space="preserve"> </w:t>
      </w:r>
      <w:r>
        <w:t>quanto</w:t>
      </w:r>
      <w:r>
        <w:rPr>
          <w:spacing w:val="-13"/>
        </w:rPr>
        <w:t xml:space="preserve"> </w:t>
      </w:r>
      <w:r>
        <w:t>à</w:t>
      </w:r>
      <w:r>
        <w:rPr>
          <w:spacing w:val="-11"/>
        </w:rPr>
        <w:t xml:space="preserve"> </w:t>
      </w:r>
      <w:r>
        <w:t>equivalência</w:t>
      </w:r>
      <w:r>
        <w:rPr>
          <w:spacing w:val="-14"/>
        </w:rPr>
        <w:t xml:space="preserve"> </w:t>
      </w:r>
      <w:r>
        <w:t>de</w:t>
      </w:r>
      <w:r>
        <w:rPr>
          <w:spacing w:val="-13"/>
        </w:rPr>
        <w:t xml:space="preserve"> </w:t>
      </w:r>
      <w:r>
        <w:t>doses,</w:t>
      </w:r>
      <w:r>
        <w:rPr>
          <w:spacing w:val="-13"/>
        </w:rPr>
        <w:t xml:space="preserve"> </w:t>
      </w:r>
      <w:r>
        <w:t>e</w:t>
      </w:r>
      <w:r>
        <w:rPr>
          <w:spacing w:val="-11"/>
        </w:rPr>
        <w:t xml:space="preserve"> </w:t>
      </w:r>
      <w:r>
        <w:t>estas</w:t>
      </w:r>
      <w:r>
        <w:rPr>
          <w:spacing w:val="-11"/>
        </w:rPr>
        <w:t xml:space="preserve"> </w:t>
      </w:r>
      <w:r>
        <w:t>devem</w:t>
      </w:r>
      <w:r>
        <w:rPr>
          <w:spacing w:val="-13"/>
        </w:rPr>
        <w:t xml:space="preserve"> </w:t>
      </w:r>
      <w:r>
        <w:t>ser</w:t>
      </w:r>
      <w:r>
        <w:rPr>
          <w:spacing w:val="-13"/>
        </w:rPr>
        <w:t xml:space="preserve"> </w:t>
      </w:r>
      <w:r>
        <w:t>definidas</w:t>
      </w:r>
      <w:r>
        <w:rPr>
          <w:spacing w:val="-13"/>
        </w:rPr>
        <w:t xml:space="preserve"> </w:t>
      </w:r>
      <w:r>
        <w:t>conforme as características individuais de cada</w:t>
      </w:r>
      <w:r>
        <w:rPr>
          <w:spacing w:val="-3"/>
        </w:rPr>
        <w:t xml:space="preserve"> </w:t>
      </w:r>
      <w:r>
        <w:t>produto.</w:t>
      </w:r>
    </w:p>
    <w:p w:rsidR="007B5CE6" w:rsidRDefault="00090F6B">
      <w:pPr>
        <w:pStyle w:val="Corpodetexto"/>
        <w:spacing w:before="1"/>
        <w:ind w:right="105" w:firstLine="566"/>
        <w:jc w:val="both"/>
      </w:pPr>
      <w:r>
        <w:t>As doses e os pontos de aplicação são diferentes entre as formulações de TBA-1 e TBA-2 (19). Até o momento, apesar da dificuldade de se estabelecer um consenso sobre a proporção mais adequada, a lite</w:t>
      </w:r>
      <w:r>
        <w:t>ratura internacional aceita uma proporção de 1:3 ou 1:4 entre a TBA-1 e a TBA-2 (20-23).</w:t>
      </w:r>
    </w:p>
    <w:p w:rsidR="007B5CE6" w:rsidRDefault="00090F6B">
      <w:pPr>
        <w:pStyle w:val="Corpodetexto"/>
        <w:ind w:right="104" w:firstLine="566"/>
        <w:jc w:val="both"/>
      </w:pPr>
      <w:r>
        <w:t>A</w:t>
      </w:r>
      <w:r>
        <w:rPr>
          <w:spacing w:val="-4"/>
        </w:rPr>
        <w:t xml:space="preserve"> </w:t>
      </w:r>
      <w:r>
        <w:t>forma</w:t>
      </w:r>
      <w:r>
        <w:rPr>
          <w:spacing w:val="-4"/>
        </w:rPr>
        <w:t xml:space="preserve"> </w:t>
      </w:r>
      <w:r>
        <w:t>farmacêutica</w:t>
      </w:r>
      <w:r>
        <w:rPr>
          <w:spacing w:val="-5"/>
        </w:rPr>
        <w:t xml:space="preserve"> </w:t>
      </w:r>
      <w:r>
        <w:t>e</w:t>
      </w:r>
      <w:r>
        <w:rPr>
          <w:spacing w:val="-5"/>
        </w:rPr>
        <w:t xml:space="preserve"> </w:t>
      </w:r>
      <w:r>
        <w:t>o</w:t>
      </w:r>
      <w:r>
        <w:rPr>
          <w:spacing w:val="-1"/>
        </w:rPr>
        <w:t xml:space="preserve"> </w:t>
      </w:r>
      <w:r>
        <w:t>número</w:t>
      </w:r>
      <w:r>
        <w:rPr>
          <w:spacing w:val="-4"/>
        </w:rPr>
        <w:t xml:space="preserve"> </w:t>
      </w:r>
      <w:r>
        <w:t>de</w:t>
      </w:r>
      <w:r>
        <w:rPr>
          <w:spacing w:val="-5"/>
        </w:rPr>
        <w:t xml:space="preserve"> </w:t>
      </w:r>
      <w:r>
        <w:t>unidades/frasco</w:t>
      </w:r>
      <w:r>
        <w:rPr>
          <w:spacing w:val="-4"/>
        </w:rPr>
        <w:t xml:space="preserve"> </w:t>
      </w:r>
      <w:r>
        <w:t>das</w:t>
      </w:r>
      <w:r>
        <w:rPr>
          <w:spacing w:val="-4"/>
        </w:rPr>
        <w:t xml:space="preserve"> </w:t>
      </w:r>
      <w:r>
        <w:t>apresentações</w:t>
      </w:r>
      <w:r>
        <w:rPr>
          <w:spacing w:val="-3"/>
        </w:rPr>
        <w:t xml:space="preserve"> </w:t>
      </w:r>
      <w:r>
        <w:t>de</w:t>
      </w:r>
      <w:r>
        <w:rPr>
          <w:spacing w:val="-2"/>
        </w:rPr>
        <w:t xml:space="preserve"> </w:t>
      </w:r>
      <w:r>
        <w:t>TBA</w:t>
      </w:r>
      <w:r>
        <w:rPr>
          <w:spacing w:val="-4"/>
        </w:rPr>
        <w:t xml:space="preserve"> </w:t>
      </w:r>
      <w:r>
        <w:t>são</w:t>
      </w:r>
      <w:r>
        <w:rPr>
          <w:spacing w:val="-4"/>
        </w:rPr>
        <w:t xml:space="preserve"> </w:t>
      </w:r>
      <w:r>
        <w:t>reproduzidas</w:t>
      </w:r>
      <w:r>
        <w:rPr>
          <w:spacing w:val="-2"/>
        </w:rPr>
        <w:t xml:space="preserve"> </w:t>
      </w:r>
      <w:r>
        <w:t>no Quadro</w:t>
      </w:r>
      <w:r>
        <w:rPr>
          <w:spacing w:val="-2"/>
        </w:rPr>
        <w:t xml:space="preserve"> </w:t>
      </w:r>
      <w:r>
        <w:t>1.</w:t>
      </w:r>
    </w:p>
    <w:p w:rsidR="007B5CE6" w:rsidRDefault="007B5CE6">
      <w:pPr>
        <w:pStyle w:val="Corpodetexto"/>
        <w:spacing w:before="1"/>
        <w:ind w:left="0"/>
      </w:pPr>
    </w:p>
    <w:p w:rsidR="007B5CE6" w:rsidRDefault="00090F6B">
      <w:pPr>
        <w:pStyle w:val="Corpodetexto"/>
        <w:spacing w:after="8"/>
      </w:pPr>
      <w:r>
        <w:t>Quadro 1 - Forma farmacêutica e apresentação da TBA</w:t>
      </w:r>
    </w:p>
    <w:tbl>
      <w:tblPr>
        <w:tblStyle w:val="TableNormal"/>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2345"/>
        <w:gridCol w:w="3246"/>
      </w:tblGrid>
      <w:tr w:rsidR="007B5CE6">
        <w:trPr>
          <w:trHeight w:val="294"/>
        </w:trPr>
        <w:tc>
          <w:tcPr>
            <w:tcW w:w="4220" w:type="dxa"/>
          </w:tcPr>
          <w:p w:rsidR="007B5CE6" w:rsidRDefault="007B5CE6">
            <w:pPr>
              <w:pStyle w:val="TableParagraph"/>
              <w:jc w:val="left"/>
            </w:pPr>
          </w:p>
        </w:tc>
        <w:tc>
          <w:tcPr>
            <w:tcW w:w="2345" w:type="dxa"/>
          </w:tcPr>
          <w:p w:rsidR="007B5CE6" w:rsidRDefault="00090F6B">
            <w:pPr>
              <w:pStyle w:val="TableParagraph"/>
              <w:spacing w:line="268" w:lineRule="exact"/>
              <w:ind w:left="382" w:right="370"/>
              <w:rPr>
                <w:sz w:val="24"/>
              </w:rPr>
            </w:pPr>
            <w:r>
              <w:rPr>
                <w:sz w:val="24"/>
              </w:rPr>
              <w:t>TBA-1</w:t>
            </w:r>
          </w:p>
        </w:tc>
        <w:tc>
          <w:tcPr>
            <w:tcW w:w="3246" w:type="dxa"/>
          </w:tcPr>
          <w:p w:rsidR="007B5CE6" w:rsidRDefault="00090F6B">
            <w:pPr>
              <w:pStyle w:val="TableParagraph"/>
              <w:spacing w:line="268" w:lineRule="exact"/>
              <w:ind w:left="506" w:right="502"/>
              <w:rPr>
                <w:sz w:val="24"/>
              </w:rPr>
            </w:pPr>
            <w:r>
              <w:rPr>
                <w:sz w:val="24"/>
              </w:rPr>
              <w:t>TBA-2</w:t>
            </w:r>
          </w:p>
        </w:tc>
      </w:tr>
    </w:tbl>
    <w:p w:rsidR="007B5CE6" w:rsidRDefault="007B5CE6">
      <w:pPr>
        <w:spacing w:line="268" w:lineRule="exact"/>
        <w:rPr>
          <w:sz w:val="24"/>
        </w:r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3"/>
        <w:ind w:left="0"/>
        <w:rPr>
          <w:sz w:val="27"/>
        </w:rPr>
      </w:pPr>
    </w:p>
    <w:tbl>
      <w:tblPr>
        <w:tblStyle w:val="TableNormal"/>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2345"/>
        <w:gridCol w:w="3246"/>
      </w:tblGrid>
      <w:tr w:rsidR="007B5CE6">
        <w:trPr>
          <w:trHeight w:val="275"/>
        </w:trPr>
        <w:tc>
          <w:tcPr>
            <w:tcW w:w="4220" w:type="dxa"/>
          </w:tcPr>
          <w:p w:rsidR="007B5CE6" w:rsidRDefault="00090F6B">
            <w:pPr>
              <w:pStyle w:val="TableParagraph"/>
              <w:spacing w:line="256" w:lineRule="exact"/>
              <w:ind w:left="107"/>
              <w:jc w:val="left"/>
              <w:rPr>
                <w:sz w:val="24"/>
              </w:rPr>
            </w:pPr>
            <w:r>
              <w:rPr>
                <w:sz w:val="24"/>
              </w:rPr>
              <w:t>Forma farmacêutica</w:t>
            </w:r>
          </w:p>
        </w:tc>
        <w:tc>
          <w:tcPr>
            <w:tcW w:w="2345" w:type="dxa"/>
          </w:tcPr>
          <w:p w:rsidR="007B5CE6" w:rsidRDefault="00090F6B">
            <w:pPr>
              <w:pStyle w:val="TableParagraph"/>
              <w:spacing w:line="256" w:lineRule="exact"/>
              <w:ind w:left="382" w:right="373"/>
              <w:rPr>
                <w:sz w:val="24"/>
              </w:rPr>
            </w:pPr>
            <w:r>
              <w:rPr>
                <w:sz w:val="24"/>
              </w:rPr>
              <w:t>Pó seco a vácuo</w:t>
            </w:r>
          </w:p>
        </w:tc>
        <w:tc>
          <w:tcPr>
            <w:tcW w:w="3246" w:type="dxa"/>
          </w:tcPr>
          <w:p w:rsidR="007B5CE6" w:rsidRDefault="00090F6B">
            <w:pPr>
              <w:pStyle w:val="TableParagraph"/>
              <w:spacing w:line="256" w:lineRule="exact"/>
              <w:ind w:left="507" w:right="502"/>
              <w:rPr>
                <w:sz w:val="24"/>
              </w:rPr>
            </w:pPr>
            <w:r>
              <w:rPr>
                <w:sz w:val="24"/>
              </w:rPr>
              <w:t>Pó liofilizado injetável</w:t>
            </w:r>
          </w:p>
        </w:tc>
      </w:tr>
      <w:tr w:rsidR="007B5CE6">
        <w:trPr>
          <w:trHeight w:val="277"/>
        </w:trPr>
        <w:tc>
          <w:tcPr>
            <w:tcW w:w="4220" w:type="dxa"/>
          </w:tcPr>
          <w:p w:rsidR="007B5CE6" w:rsidRDefault="00090F6B">
            <w:pPr>
              <w:pStyle w:val="TableParagraph"/>
              <w:spacing w:line="258" w:lineRule="exact"/>
              <w:ind w:left="107"/>
              <w:jc w:val="left"/>
              <w:rPr>
                <w:sz w:val="24"/>
              </w:rPr>
            </w:pPr>
            <w:r>
              <w:rPr>
                <w:sz w:val="24"/>
              </w:rPr>
              <w:t>Número de unidades/frasco</w:t>
            </w:r>
          </w:p>
        </w:tc>
        <w:tc>
          <w:tcPr>
            <w:tcW w:w="2345" w:type="dxa"/>
          </w:tcPr>
          <w:p w:rsidR="007B5CE6" w:rsidRDefault="00090F6B">
            <w:pPr>
              <w:pStyle w:val="TableParagraph"/>
              <w:spacing w:line="258" w:lineRule="exact"/>
              <w:ind w:left="382" w:right="368"/>
              <w:rPr>
                <w:sz w:val="24"/>
              </w:rPr>
            </w:pPr>
            <w:r>
              <w:rPr>
                <w:sz w:val="24"/>
              </w:rPr>
              <w:t>100 U</w:t>
            </w:r>
          </w:p>
        </w:tc>
        <w:tc>
          <w:tcPr>
            <w:tcW w:w="3246" w:type="dxa"/>
          </w:tcPr>
          <w:p w:rsidR="007B5CE6" w:rsidRDefault="00090F6B">
            <w:pPr>
              <w:pStyle w:val="TableParagraph"/>
              <w:spacing w:line="258" w:lineRule="exact"/>
              <w:ind w:left="507" w:right="500"/>
              <w:rPr>
                <w:sz w:val="24"/>
              </w:rPr>
            </w:pPr>
            <w:r>
              <w:rPr>
                <w:sz w:val="24"/>
              </w:rPr>
              <w:t>500 U</w:t>
            </w:r>
          </w:p>
        </w:tc>
      </w:tr>
    </w:tbl>
    <w:p w:rsidR="007B5CE6" w:rsidRDefault="00090F6B">
      <w:pPr>
        <w:pStyle w:val="Corpodetexto"/>
        <w:ind w:right="7344"/>
      </w:pPr>
      <w:r>
        <w:t>TBA: toxina botulínica tipo A. Blefaroespasmo</w:t>
      </w:r>
    </w:p>
    <w:p w:rsidR="007B5CE6" w:rsidRDefault="00090F6B">
      <w:pPr>
        <w:pStyle w:val="Corpodetexto"/>
        <w:ind w:right="105" w:firstLine="566"/>
        <w:jc w:val="both"/>
      </w:pPr>
      <w:r>
        <w:t>Existem vários estudos que avaliaram a eficácia da TBA no tratamento do blefaroespasmo. Uma revisão</w:t>
      </w:r>
      <w:r>
        <w:rPr>
          <w:spacing w:val="-7"/>
        </w:rPr>
        <w:t xml:space="preserve"> </w:t>
      </w:r>
      <w:r>
        <w:t>que</w:t>
      </w:r>
      <w:r>
        <w:rPr>
          <w:spacing w:val="-4"/>
        </w:rPr>
        <w:t xml:space="preserve"> </w:t>
      </w:r>
      <w:r>
        <w:t>incluiu</w:t>
      </w:r>
      <w:r>
        <w:rPr>
          <w:spacing w:val="-6"/>
        </w:rPr>
        <w:t xml:space="preserve"> </w:t>
      </w:r>
      <w:r>
        <w:t>55</w:t>
      </w:r>
      <w:r>
        <w:rPr>
          <w:spacing w:val="-5"/>
        </w:rPr>
        <w:t xml:space="preserve"> </w:t>
      </w:r>
      <w:r>
        <w:t>estudos,</w:t>
      </w:r>
      <w:r>
        <w:rPr>
          <w:spacing w:val="-5"/>
        </w:rPr>
        <w:t xml:space="preserve"> </w:t>
      </w:r>
      <w:r>
        <w:t>com</w:t>
      </w:r>
      <w:r>
        <w:rPr>
          <w:spacing w:val="-6"/>
        </w:rPr>
        <w:t xml:space="preserve"> </w:t>
      </w:r>
      <w:r>
        <w:t>mais</w:t>
      </w:r>
      <w:r>
        <w:rPr>
          <w:spacing w:val="-5"/>
        </w:rPr>
        <w:t xml:space="preserve"> </w:t>
      </w:r>
      <w:r>
        <w:t>de</w:t>
      </w:r>
      <w:r>
        <w:rPr>
          <w:spacing w:val="-6"/>
        </w:rPr>
        <w:t xml:space="preserve"> </w:t>
      </w:r>
      <w:r>
        <w:t>2.500</w:t>
      </w:r>
      <w:r>
        <w:rPr>
          <w:spacing w:val="-2"/>
        </w:rPr>
        <w:t xml:space="preserve"> </w:t>
      </w:r>
      <w:r>
        <w:t>pacientes</w:t>
      </w:r>
      <w:r>
        <w:rPr>
          <w:spacing w:val="-5"/>
        </w:rPr>
        <w:t xml:space="preserve"> </w:t>
      </w:r>
      <w:r>
        <w:t>no</w:t>
      </w:r>
      <w:r>
        <w:rPr>
          <w:spacing w:val="-4"/>
        </w:rPr>
        <w:t xml:space="preserve"> </w:t>
      </w:r>
      <w:r>
        <w:t>total,</w:t>
      </w:r>
      <w:r>
        <w:rPr>
          <w:spacing w:val="-5"/>
        </w:rPr>
        <w:t xml:space="preserve"> </w:t>
      </w:r>
      <w:r>
        <w:t>concluiu</w:t>
      </w:r>
      <w:r>
        <w:rPr>
          <w:spacing w:val="-5"/>
        </w:rPr>
        <w:t xml:space="preserve"> </w:t>
      </w:r>
      <w:r>
        <w:t>ser</w:t>
      </w:r>
      <w:r>
        <w:rPr>
          <w:spacing w:val="-7"/>
        </w:rPr>
        <w:t xml:space="preserve"> </w:t>
      </w:r>
      <w:r>
        <w:t>a</w:t>
      </w:r>
      <w:r>
        <w:rPr>
          <w:spacing w:val="-4"/>
        </w:rPr>
        <w:t xml:space="preserve"> </w:t>
      </w:r>
      <w:r>
        <w:t>TBA</w:t>
      </w:r>
      <w:r>
        <w:rPr>
          <w:spacing w:val="-5"/>
        </w:rPr>
        <w:t xml:space="preserve"> </w:t>
      </w:r>
      <w:r>
        <w:t>altamente</w:t>
      </w:r>
      <w:r>
        <w:rPr>
          <w:spacing w:val="-7"/>
        </w:rPr>
        <w:t xml:space="preserve"> </w:t>
      </w:r>
      <w:r>
        <w:t xml:space="preserve">efetiva no tratamento dessa condição, com uma taxa de sucesso de </w:t>
      </w:r>
      <w:r>
        <w:t>aproximadamente 90% e duração média de efeito entre 2 e 3,5 meses (24). Uma meta-análise concluiu por um grau de recomendação B (dois estudos de nível II) para o tratamento do blefaroespasmo com TBA(20, 25).</w:t>
      </w:r>
    </w:p>
    <w:p w:rsidR="007B5CE6" w:rsidRDefault="00090F6B">
      <w:pPr>
        <w:pStyle w:val="Corpodetexto"/>
        <w:ind w:right="102" w:firstLine="566"/>
        <w:jc w:val="both"/>
      </w:pPr>
      <w:r>
        <w:t>Usualmente,</w:t>
      </w:r>
      <w:r>
        <w:rPr>
          <w:spacing w:val="-14"/>
        </w:rPr>
        <w:t xml:space="preserve"> </w:t>
      </w:r>
      <w:r>
        <w:t>administra-se</w:t>
      </w:r>
      <w:r>
        <w:rPr>
          <w:spacing w:val="-14"/>
        </w:rPr>
        <w:t xml:space="preserve"> </w:t>
      </w:r>
      <w:r>
        <w:t>a</w:t>
      </w:r>
      <w:r>
        <w:rPr>
          <w:spacing w:val="-15"/>
        </w:rPr>
        <w:t xml:space="preserve"> </w:t>
      </w:r>
      <w:r>
        <w:t>TBA</w:t>
      </w:r>
      <w:r>
        <w:rPr>
          <w:spacing w:val="-14"/>
        </w:rPr>
        <w:t xml:space="preserve"> </w:t>
      </w:r>
      <w:r>
        <w:t>em</w:t>
      </w:r>
      <w:r>
        <w:rPr>
          <w:spacing w:val="-13"/>
        </w:rPr>
        <w:t xml:space="preserve"> </w:t>
      </w:r>
      <w:r>
        <w:t>três</w:t>
      </w:r>
      <w:r>
        <w:rPr>
          <w:spacing w:val="-14"/>
        </w:rPr>
        <w:t xml:space="preserve"> </w:t>
      </w:r>
      <w:r>
        <w:t>a</w:t>
      </w:r>
      <w:r>
        <w:rPr>
          <w:spacing w:val="-14"/>
        </w:rPr>
        <w:t xml:space="preserve"> </w:t>
      </w:r>
      <w:r>
        <w:t>cinco</w:t>
      </w:r>
      <w:r>
        <w:rPr>
          <w:spacing w:val="-13"/>
        </w:rPr>
        <w:t xml:space="preserve"> </w:t>
      </w:r>
      <w:r>
        <w:t>pontos</w:t>
      </w:r>
      <w:r>
        <w:rPr>
          <w:spacing w:val="-14"/>
        </w:rPr>
        <w:t xml:space="preserve"> </w:t>
      </w:r>
      <w:r>
        <w:t>do</w:t>
      </w:r>
      <w:r>
        <w:rPr>
          <w:spacing w:val="-13"/>
        </w:rPr>
        <w:t xml:space="preserve"> </w:t>
      </w:r>
      <w:r>
        <w:t>músculo</w:t>
      </w:r>
      <w:r>
        <w:rPr>
          <w:spacing w:val="-13"/>
        </w:rPr>
        <w:t xml:space="preserve"> </w:t>
      </w:r>
      <w:r>
        <w:rPr>
          <w:i/>
        </w:rPr>
        <w:t>orbicularis</w:t>
      </w:r>
      <w:r>
        <w:rPr>
          <w:i/>
          <w:spacing w:val="-13"/>
        </w:rPr>
        <w:t xml:space="preserve"> </w:t>
      </w:r>
      <w:r>
        <w:rPr>
          <w:i/>
        </w:rPr>
        <w:t>oculi</w:t>
      </w:r>
      <w:r>
        <w:t>,</w:t>
      </w:r>
      <w:r>
        <w:rPr>
          <w:spacing w:val="-13"/>
        </w:rPr>
        <w:t xml:space="preserve"> </w:t>
      </w:r>
      <w:r>
        <w:t>bilateralmente (26). Deve-se evitar a porção central da pálpebra superior, para que não ocorra a indesejada difusão para o músculo</w:t>
      </w:r>
      <w:r>
        <w:rPr>
          <w:spacing w:val="-6"/>
        </w:rPr>
        <w:t xml:space="preserve"> </w:t>
      </w:r>
      <w:r>
        <w:t>elevador</w:t>
      </w:r>
      <w:r>
        <w:rPr>
          <w:spacing w:val="-5"/>
        </w:rPr>
        <w:t xml:space="preserve"> </w:t>
      </w:r>
      <w:r>
        <w:t>da</w:t>
      </w:r>
      <w:r>
        <w:rPr>
          <w:spacing w:val="-5"/>
        </w:rPr>
        <w:t xml:space="preserve"> </w:t>
      </w:r>
      <w:r>
        <w:t>pálpebra</w:t>
      </w:r>
      <w:r>
        <w:rPr>
          <w:spacing w:val="-8"/>
        </w:rPr>
        <w:t xml:space="preserve"> </w:t>
      </w:r>
      <w:r>
        <w:t>superior,</w:t>
      </w:r>
      <w:r>
        <w:rPr>
          <w:spacing w:val="-4"/>
        </w:rPr>
        <w:t xml:space="preserve"> </w:t>
      </w:r>
      <w:r>
        <w:t>com</w:t>
      </w:r>
      <w:r>
        <w:rPr>
          <w:spacing w:val="-6"/>
        </w:rPr>
        <w:t xml:space="preserve"> </w:t>
      </w:r>
      <w:r>
        <w:t>risco</w:t>
      </w:r>
      <w:r>
        <w:rPr>
          <w:spacing w:val="-2"/>
        </w:rPr>
        <w:t xml:space="preserve"> </w:t>
      </w:r>
      <w:r>
        <w:t>de</w:t>
      </w:r>
      <w:r>
        <w:rPr>
          <w:spacing w:val="-7"/>
        </w:rPr>
        <w:t xml:space="preserve"> </w:t>
      </w:r>
      <w:r>
        <w:t>ptose</w:t>
      </w:r>
      <w:r>
        <w:rPr>
          <w:spacing w:val="-7"/>
        </w:rPr>
        <w:t xml:space="preserve"> </w:t>
      </w:r>
      <w:r>
        <w:t>palpebral.</w:t>
      </w:r>
      <w:r>
        <w:rPr>
          <w:spacing w:val="-1"/>
        </w:rPr>
        <w:t xml:space="preserve"> </w:t>
      </w:r>
      <w:r>
        <w:t>Injeções</w:t>
      </w:r>
      <w:r>
        <w:rPr>
          <w:spacing w:val="-6"/>
        </w:rPr>
        <w:t xml:space="preserve"> </w:t>
      </w:r>
      <w:r>
        <w:t>centrais</w:t>
      </w:r>
      <w:r>
        <w:rPr>
          <w:spacing w:val="-6"/>
        </w:rPr>
        <w:t xml:space="preserve"> </w:t>
      </w:r>
      <w:r>
        <w:t>na</w:t>
      </w:r>
      <w:r>
        <w:rPr>
          <w:spacing w:val="-5"/>
        </w:rPr>
        <w:t xml:space="preserve"> </w:t>
      </w:r>
      <w:r>
        <w:t>pálpebra</w:t>
      </w:r>
      <w:r>
        <w:rPr>
          <w:spacing w:val="-8"/>
        </w:rPr>
        <w:t xml:space="preserve"> </w:t>
      </w:r>
      <w:r>
        <w:t>inferior também</w:t>
      </w:r>
      <w:r>
        <w:rPr>
          <w:spacing w:val="-14"/>
        </w:rPr>
        <w:t xml:space="preserve"> </w:t>
      </w:r>
      <w:r>
        <w:t>devem</w:t>
      </w:r>
      <w:r>
        <w:rPr>
          <w:spacing w:val="-13"/>
        </w:rPr>
        <w:t xml:space="preserve"> </w:t>
      </w:r>
      <w:r>
        <w:t>ser</w:t>
      </w:r>
      <w:r>
        <w:rPr>
          <w:spacing w:val="-14"/>
        </w:rPr>
        <w:t xml:space="preserve"> </w:t>
      </w:r>
      <w:r>
        <w:t>evitadas,</w:t>
      </w:r>
      <w:r>
        <w:rPr>
          <w:spacing w:val="-13"/>
        </w:rPr>
        <w:t xml:space="preserve"> </w:t>
      </w:r>
      <w:r>
        <w:t>sendo</w:t>
      </w:r>
      <w:r>
        <w:rPr>
          <w:spacing w:val="-13"/>
        </w:rPr>
        <w:t xml:space="preserve"> </w:t>
      </w:r>
      <w:r>
        <w:t>que,</w:t>
      </w:r>
      <w:r>
        <w:rPr>
          <w:spacing w:val="-13"/>
        </w:rPr>
        <w:t xml:space="preserve"> </w:t>
      </w:r>
      <w:r>
        <w:t>quanto</w:t>
      </w:r>
      <w:r>
        <w:rPr>
          <w:spacing w:val="-12"/>
        </w:rPr>
        <w:t xml:space="preserve"> </w:t>
      </w:r>
      <w:r>
        <w:t>mais</w:t>
      </w:r>
      <w:r>
        <w:rPr>
          <w:spacing w:val="-13"/>
        </w:rPr>
        <w:t xml:space="preserve"> </w:t>
      </w:r>
      <w:r>
        <w:t>próximo</w:t>
      </w:r>
      <w:r>
        <w:rPr>
          <w:spacing w:val="-13"/>
        </w:rPr>
        <w:t xml:space="preserve"> </w:t>
      </w:r>
      <w:r>
        <w:t>da</w:t>
      </w:r>
      <w:r>
        <w:rPr>
          <w:spacing w:val="-14"/>
        </w:rPr>
        <w:t xml:space="preserve"> </w:t>
      </w:r>
      <w:r>
        <w:t>borda</w:t>
      </w:r>
      <w:r>
        <w:rPr>
          <w:spacing w:val="-15"/>
        </w:rPr>
        <w:t xml:space="preserve"> </w:t>
      </w:r>
      <w:r>
        <w:t>palpebral</w:t>
      </w:r>
      <w:r>
        <w:rPr>
          <w:spacing w:val="-13"/>
        </w:rPr>
        <w:t xml:space="preserve"> </w:t>
      </w:r>
      <w:r>
        <w:t>for</w:t>
      </w:r>
      <w:r>
        <w:rPr>
          <w:spacing w:val="-15"/>
        </w:rPr>
        <w:t xml:space="preserve"> </w:t>
      </w:r>
      <w:r>
        <w:t>injetada</w:t>
      </w:r>
      <w:r>
        <w:rPr>
          <w:spacing w:val="-15"/>
        </w:rPr>
        <w:t xml:space="preserve"> </w:t>
      </w:r>
      <w:r>
        <w:t>a</w:t>
      </w:r>
      <w:r>
        <w:rPr>
          <w:spacing w:val="-14"/>
        </w:rPr>
        <w:t xml:space="preserve"> </w:t>
      </w:r>
      <w:r>
        <w:t>toxina,</w:t>
      </w:r>
      <w:r>
        <w:rPr>
          <w:spacing w:val="-16"/>
        </w:rPr>
        <w:t xml:space="preserve"> </w:t>
      </w:r>
      <w:r>
        <w:t xml:space="preserve">maior o risco de efeitos adversos oculares (21). As doses recomendadas para aplicação no músculo </w:t>
      </w:r>
      <w:r>
        <w:rPr>
          <w:i/>
        </w:rPr>
        <w:t xml:space="preserve">orbicularis oculi </w:t>
      </w:r>
      <w:r>
        <w:t>encontram-se reproduzid</w:t>
      </w:r>
      <w:r>
        <w:t>as no Quadro 2</w:t>
      </w:r>
      <w:r>
        <w:rPr>
          <w:spacing w:val="-1"/>
        </w:rPr>
        <w:t xml:space="preserve"> </w:t>
      </w:r>
      <w:r>
        <w:t>(18).</w:t>
      </w:r>
    </w:p>
    <w:p w:rsidR="007B5CE6" w:rsidRDefault="007B5CE6">
      <w:pPr>
        <w:pStyle w:val="Corpodetexto"/>
        <w:spacing w:before="4"/>
        <w:ind w:left="0"/>
        <w:rPr>
          <w:sz w:val="23"/>
        </w:rPr>
      </w:pPr>
    </w:p>
    <w:p w:rsidR="007B5CE6" w:rsidRDefault="00090F6B">
      <w:pPr>
        <w:pStyle w:val="Corpodetexto"/>
        <w:spacing w:after="8"/>
      </w:pPr>
      <w:r>
        <w:t>Quadro 2 - Doses recomendadas de TBA para blefaroespasmo por aplicação</w:t>
      </w:r>
    </w:p>
    <w:tbl>
      <w:tblPr>
        <w:tblStyle w:val="TableNormal"/>
        <w:tblW w:w="0" w:type="auto"/>
        <w:tblInd w:w="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2648"/>
        <w:gridCol w:w="2177"/>
      </w:tblGrid>
      <w:tr w:rsidR="007B5CE6">
        <w:trPr>
          <w:trHeight w:val="309"/>
        </w:trPr>
        <w:tc>
          <w:tcPr>
            <w:tcW w:w="4172" w:type="dxa"/>
          </w:tcPr>
          <w:p w:rsidR="007B5CE6" w:rsidRDefault="007B5CE6">
            <w:pPr>
              <w:pStyle w:val="TableParagraph"/>
              <w:jc w:val="left"/>
            </w:pPr>
          </w:p>
        </w:tc>
        <w:tc>
          <w:tcPr>
            <w:tcW w:w="2648" w:type="dxa"/>
          </w:tcPr>
          <w:p w:rsidR="007B5CE6" w:rsidRDefault="00090F6B">
            <w:pPr>
              <w:pStyle w:val="TableParagraph"/>
              <w:spacing w:line="268" w:lineRule="exact"/>
              <w:ind w:left="837" w:right="686"/>
              <w:rPr>
                <w:sz w:val="24"/>
              </w:rPr>
            </w:pPr>
            <w:r>
              <w:rPr>
                <w:sz w:val="24"/>
              </w:rPr>
              <w:t>TBA-1 (U)</w:t>
            </w:r>
          </w:p>
        </w:tc>
        <w:tc>
          <w:tcPr>
            <w:tcW w:w="2177" w:type="dxa"/>
          </w:tcPr>
          <w:p w:rsidR="007B5CE6" w:rsidRDefault="00090F6B">
            <w:pPr>
              <w:pStyle w:val="TableParagraph"/>
              <w:spacing w:line="268" w:lineRule="exact"/>
              <w:ind w:left="530" w:right="523"/>
              <w:rPr>
                <w:sz w:val="24"/>
              </w:rPr>
            </w:pPr>
            <w:r>
              <w:rPr>
                <w:sz w:val="24"/>
              </w:rPr>
              <w:t>TBA-2 (U)</w:t>
            </w:r>
          </w:p>
        </w:tc>
      </w:tr>
      <w:tr w:rsidR="007B5CE6">
        <w:trPr>
          <w:trHeight w:val="275"/>
        </w:trPr>
        <w:tc>
          <w:tcPr>
            <w:tcW w:w="4172" w:type="dxa"/>
            <w:tcBorders>
              <w:bottom w:val="single" w:sz="6" w:space="0" w:color="000000"/>
            </w:tcBorders>
          </w:tcPr>
          <w:p w:rsidR="007B5CE6" w:rsidRDefault="00090F6B">
            <w:pPr>
              <w:pStyle w:val="TableParagraph"/>
              <w:spacing w:line="256" w:lineRule="exact"/>
              <w:ind w:left="141"/>
              <w:jc w:val="left"/>
              <w:rPr>
                <w:sz w:val="24"/>
              </w:rPr>
            </w:pPr>
            <w:r>
              <w:rPr>
                <w:sz w:val="24"/>
              </w:rPr>
              <w:t>Dose por ponto</w:t>
            </w:r>
          </w:p>
        </w:tc>
        <w:tc>
          <w:tcPr>
            <w:tcW w:w="2648" w:type="dxa"/>
            <w:tcBorders>
              <w:bottom w:val="single" w:sz="6" w:space="0" w:color="000000"/>
            </w:tcBorders>
          </w:tcPr>
          <w:p w:rsidR="007B5CE6" w:rsidRDefault="00090F6B">
            <w:pPr>
              <w:pStyle w:val="TableParagraph"/>
              <w:spacing w:line="256" w:lineRule="exact"/>
              <w:ind w:left="836" w:right="686"/>
              <w:rPr>
                <w:sz w:val="24"/>
              </w:rPr>
            </w:pPr>
            <w:r>
              <w:rPr>
                <w:sz w:val="24"/>
              </w:rPr>
              <w:t>2,5-5</w:t>
            </w:r>
          </w:p>
        </w:tc>
        <w:tc>
          <w:tcPr>
            <w:tcW w:w="2177" w:type="dxa"/>
            <w:tcBorders>
              <w:bottom w:val="single" w:sz="6" w:space="0" w:color="000000"/>
            </w:tcBorders>
          </w:tcPr>
          <w:p w:rsidR="007B5CE6" w:rsidRDefault="00090F6B">
            <w:pPr>
              <w:pStyle w:val="TableParagraph"/>
              <w:spacing w:line="256" w:lineRule="exact"/>
              <w:ind w:left="529" w:right="523"/>
              <w:rPr>
                <w:sz w:val="24"/>
              </w:rPr>
            </w:pPr>
            <w:r>
              <w:rPr>
                <w:sz w:val="24"/>
              </w:rPr>
              <w:t>20</w:t>
            </w:r>
          </w:p>
        </w:tc>
      </w:tr>
      <w:tr w:rsidR="007B5CE6">
        <w:trPr>
          <w:trHeight w:val="290"/>
        </w:trPr>
        <w:tc>
          <w:tcPr>
            <w:tcW w:w="4172" w:type="dxa"/>
            <w:tcBorders>
              <w:top w:val="single" w:sz="6" w:space="0" w:color="000000"/>
            </w:tcBorders>
          </w:tcPr>
          <w:p w:rsidR="007B5CE6" w:rsidRDefault="00090F6B">
            <w:pPr>
              <w:pStyle w:val="TableParagraph"/>
              <w:spacing w:line="265" w:lineRule="exact"/>
              <w:ind w:left="141"/>
              <w:jc w:val="left"/>
              <w:rPr>
                <w:sz w:val="24"/>
              </w:rPr>
            </w:pPr>
            <w:r>
              <w:rPr>
                <w:sz w:val="24"/>
              </w:rPr>
              <w:t>Dose total por olho</w:t>
            </w:r>
          </w:p>
        </w:tc>
        <w:tc>
          <w:tcPr>
            <w:tcW w:w="2648" w:type="dxa"/>
            <w:tcBorders>
              <w:top w:val="single" w:sz="6" w:space="0" w:color="000000"/>
            </w:tcBorders>
          </w:tcPr>
          <w:p w:rsidR="007B5CE6" w:rsidRDefault="00090F6B">
            <w:pPr>
              <w:pStyle w:val="TableParagraph"/>
              <w:spacing w:line="265" w:lineRule="exact"/>
              <w:ind w:left="837" w:right="684"/>
              <w:rPr>
                <w:sz w:val="24"/>
              </w:rPr>
            </w:pPr>
            <w:r>
              <w:rPr>
                <w:sz w:val="24"/>
              </w:rPr>
              <w:t>10-30</w:t>
            </w:r>
          </w:p>
        </w:tc>
        <w:tc>
          <w:tcPr>
            <w:tcW w:w="2177" w:type="dxa"/>
            <w:tcBorders>
              <w:top w:val="single" w:sz="6" w:space="0" w:color="000000"/>
            </w:tcBorders>
          </w:tcPr>
          <w:p w:rsidR="007B5CE6" w:rsidRDefault="00090F6B">
            <w:pPr>
              <w:pStyle w:val="TableParagraph"/>
              <w:spacing w:line="265" w:lineRule="exact"/>
              <w:ind w:left="530" w:right="521"/>
              <w:rPr>
                <w:sz w:val="24"/>
              </w:rPr>
            </w:pPr>
            <w:r>
              <w:rPr>
                <w:sz w:val="24"/>
              </w:rPr>
              <w:t>40-140</w:t>
            </w:r>
          </w:p>
        </w:tc>
      </w:tr>
    </w:tbl>
    <w:p w:rsidR="007B5CE6" w:rsidRDefault="00090F6B">
      <w:pPr>
        <w:pStyle w:val="Corpodetexto"/>
      </w:pPr>
      <w:r>
        <w:t>TBA: toxina botulínicatipo A.</w:t>
      </w:r>
    </w:p>
    <w:p w:rsidR="007B5CE6" w:rsidRDefault="007B5CE6">
      <w:pPr>
        <w:pStyle w:val="Corpodetexto"/>
        <w:spacing w:before="9"/>
        <w:ind w:left="0"/>
        <w:rPr>
          <w:sz w:val="23"/>
        </w:rPr>
      </w:pPr>
    </w:p>
    <w:p w:rsidR="007B5CE6" w:rsidRDefault="00090F6B">
      <w:pPr>
        <w:pStyle w:val="Corpodetexto"/>
        <w:ind w:right="103" w:firstLine="566"/>
        <w:jc w:val="both"/>
      </w:pPr>
      <w:r>
        <w:t>Se</w:t>
      </w:r>
      <w:r>
        <w:rPr>
          <w:spacing w:val="-12"/>
        </w:rPr>
        <w:t xml:space="preserve"> </w:t>
      </w:r>
      <w:r>
        <w:t>a</w:t>
      </w:r>
      <w:r>
        <w:rPr>
          <w:spacing w:val="-12"/>
        </w:rPr>
        <w:t xml:space="preserve"> </w:t>
      </w:r>
      <w:r>
        <w:t>resposta</w:t>
      </w:r>
      <w:r>
        <w:rPr>
          <w:spacing w:val="-12"/>
        </w:rPr>
        <w:t xml:space="preserve"> </w:t>
      </w:r>
      <w:r>
        <w:t>clínica</w:t>
      </w:r>
      <w:r>
        <w:rPr>
          <w:spacing w:val="-13"/>
        </w:rPr>
        <w:t xml:space="preserve"> </w:t>
      </w:r>
      <w:r>
        <w:t>inicial</w:t>
      </w:r>
      <w:r>
        <w:rPr>
          <w:spacing w:val="-11"/>
        </w:rPr>
        <w:t xml:space="preserve"> </w:t>
      </w:r>
      <w:r>
        <w:t>for</w:t>
      </w:r>
      <w:r>
        <w:rPr>
          <w:spacing w:val="-13"/>
        </w:rPr>
        <w:t xml:space="preserve"> </w:t>
      </w:r>
      <w:r>
        <w:t>inadequada,</w:t>
      </w:r>
      <w:r>
        <w:rPr>
          <w:spacing w:val="-11"/>
        </w:rPr>
        <w:t xml:space="preserve"> </w:t>
      </w:r>
      <w:r>
        <w:t>a</w:t>
      </w:r>
      <w:r>
        <w:rPr>
          <w:spacing w:val="-12"/>
        </w:rPr>
        <w:t xml:space="preserve"> </w:t>
      </w:r>
      <w:r>
        <w:t>dose</w:t>
      </w:r>
      <w:r>
        <w:rPr>
          <w:spacing w:val="-9"/>
        </w:rPr>
        <w:t xml:space="preserve"> </w:t>
      </w:r>
      <w:r>
        <w:t>total</w:t>
      </w:r>
      <w:r>
        <w:rPr>
          <w:spacing w:val="-11"/>
        </w:rPr>
        <w:t xml:space="preserve"> </w:t>
      </w:r>
      <w:r>
        <w:t>pode</w:t>
      </w:r>
      <w:r>
        <w:rPr>
          <w:spacing w:val="-12"/>
        </w:rPr>
        <w:t xml:space="preserve"> </w:t>
      </w:r>
      <w:r>
        <w:t>ser</w:t>
      </w:r>
      <w:r>
        <w:rPr>
          <w:spacing w:val="-12"/>
        </w:rPr>
        <w:t xml:space="preserve"> </w:t>
      </w:r>
      <w:r>
        <w:t>aumentada</w:t>
      </w:r>
      <w:r>
        <w:rPr>
          <w:spacing w:val="-12"/>
        </w:rPr>
        <w:t xml:space="preserve"> </w:t>
      </w:r>
      <w:r>
        <w:t>em</w:t>
      </w:r>
      <w:r>
        <w:rPr>
          <w:spacing w:val="-10"/>
        </w:rPr>
        <w:t xml:space="preserve"> </w:t>
      </w:r>
      <w:r>
        <w:t>cerca</w:t>
      </w:r>
      <w:r>
        <w:rPr>
          <w:spacing w:val="-12"/>
        </w:rPr>
        <w:t xml:space="preserve"> </w:t>
      </w:r>
      <w:r>
        <w:t>de</w:t>
      </w:r>
      <w:r>
        <w:rPr>
          <w:spacing w:val="-12"/>
        </w:rPr>
        <w:t xml:space="preserve"> </w:t>
      </w:r>
      <w:r>
        <w:t>duas</w:t>
      </w:r>
      <w:r>
        <w:rPr>
          <w:spacing w:val="-11"/>
        </w:rPr>
        <w:t xml:space="preserve"> </w:t>
      </w:r>
      <w:r>
        <w:t>a</w:t>
      </w:r>
      <w:r>
        <w:rPr>
          <w:spacing w:val="-12"/>
        </w:rPr>
        <w:t xml:space="preserve"> </w:t>
      </w:r>
      <w:r>
        <w:t xml:space="preserve">quatro vezes, evitando-se doses maiores que 30 U no total por olho. Doses maiores que 5 U de TBA-1 por ponto de aplicação não trazem benefício adicional e não devem ser utilizadas (27, 28). Em pacientes com </w:t>
      </w:r>
      <w:r>
        <w:t>contração concomitante da região da sobrancelha ou dos demais músculos faciais (síndrome de Meige), pontos adicionais de injeção podem ser aplicados nos músculos corrugador, frontal, zigomático, risório ou platisma (29, 30), em doses</w:t>
      </w:r>
      <w:r>
        <w:rPr>
          <w:spacing w:val="-2"/>
        </w:rPr>
        <w:t xml:space="preserve"> </w:t>
      </w:r>
      <w:r>
        <w:t>semelhantes.</w:t>
      </w:r>
    </w:p>
    <w:p w:rsidR="007B5CE6" w:rsidRDefault="007B5CE6">
      <w:pPr>
        <w:pStyle w:val="Corpodetexto"/>
        <w:ind w:left="0"/>
      </w:pPr>
    </w:p>
    <w:p w:rsidR="007B5CE6" w:rsidRDefault="00090F6B">
      <w:pPr>
        <w:pStyle w:val="Corpodetexto"/>
      </w:pPr>
      <w:r>
        <w:t xml:space="preserve">Espasmo </w:t>
      </w:r>
      <w:r>
        <w:t>hemifacial</w:t>
      </w:r>
    </w:p>
    <w:p w:rsidR="007B5CE6" w:rsidRDefault="00090F6B">
      <w:pPr>
        <w:pStyle w:val="Corpodetexto"/>
        <w:ind w:right="101" w:firstLine="566"/>
        <w:jc w:val="both"/>
      </w:pPr>
      <w:r>
        <w:t>Poucos ensaios clínicos randomizados e controlados avaliaram o uso de TBA em casos de espasmo facial. No entanto, há evidências de que o tratamento com TBA melhora cerca de 88% nesses casos (24). Trata-se de uma das condições clínicas mais frequ</w:t>
      </w:r>
      <w:r>
        <w:t>entes em ambulatórios para atendimento de casos de distúrbios do movimento, que ocasiona desconforto e perda funcional da visão decorrente da contração da musculatura orbicular dos olhos. De acordo com o Subcomitê de Avaliação da Academia Americana de Neur</w:t>
      </w:r>
      <w:r>
        <w:t>ologia, há uma recomendação de grau C para o tratamento do espasmo hemifacial com TBA (um estudo classe II e um estudo classe III) (25).</w:t>
      </w:r>
    </w:p>
    <w:p w:rsidR="007B5CE6" w:rsidRDefault="00090F6B">
      <w:pPr>
        <w:pStyle w:val="Corpodetexto"/>
        <w:spacing w:before="1"/>
        <w:ind w:right="103" w:firstLine="566"/>
        <w:jc w:val="both"/>
      </w:pPr>
      <w:r>
        <w:t>As</w:t>
      </w:r>
      <w:r>
        <w:rPr>
          <w:spacing w:val="-5"/>
        </w:rPr>
        <w:t xml:space="preserve"> </w:t>
      </w:r>
      <w:r>
        <w:t>injeções</w:t>
      </w:r>
      <w:r>
        <w:rPr>
          <w:spacing w:val="-4"/>
        </w:rPr>
        <w:t xml:space="preserve"> </w:t>
      </w:r>
      <w:r>
        <w:t>podem</w:t>
      </w:r>
      <w:r>
        <w:rPr>
          <w:spacing w:val="-3"/>
        </w:rPr>
        <w:t xml:space="preserve"> </w:t>
      </w:r>
      <w:r>
        <w:t>ser</w:t>
      </w:r>
      <w:r>
        <w:rPr>
          <w:spacing w:val="-5"/>
        </w:rPr>
        <w:t xml:space="preserve"> </w:t>
      </w:r>
      <w:r>
        <w:t>administradas</w:t>
      </w:r>
      <w:r>
        <w:rPr>
          <w:spacing w:val="-4"/>
        </w:rPr>
        <w:t xml:space="preserve"> </w:t>
      </w:r>
      <w:r>
        <w:t>tanto</w:t>
      </w:r>
      <w:r>
        <w:rPr>
          <w:spacing w:val="-4"/>
        </w:rPr>
        <w:t xml:space="preserve"> </w:t>
      </w:r>
      <w:r>
        <w:t>por</w:t>
      </w:r>
      <w:r>
        <w:rPr>
          <w:spacing w:val="-5"/>
        </w:rPr>
        <w:t xml:space="preserve"> </w:t>
      </w:r>
      <w:r>
        <w:t>via</w:t>
      </w:r>
      <w:r>
        <w:rPr>
          <w:spacing w:val="-4"/>
        </w:rPr>
        <w:t xml:space="preserve"> </w:t>
      </w:r>
      <w:r>
        <w:t>subcutânea</w:t>
      </w:r>
      <w:r>
        <w:rPr>
          <w:spacing w:val="-5"/>
        </w:rPr>
        <w:t xml:space="preserve"> </w:t>
      </w:r>
      <w:r>
        <w:t>quanto</w:t>
      </w:r>
      <w:r>
        <w:rPr>
          <w:spacing w:val="-3"/>
        </w:rPr>
        <w:t xml:space="preserve"> </w:t>
      </w:r>
      <w:r>
        <w:t>intramuscular.</w:t>
      </w:r>
      <w:r>
        <w:rPr>
          <w:spacing w:val="-5"/>
        </w:rPr>
        <w:t xml:space="preserve"> </w:t>
      </w:r>
      <w:r>
        <w:t>A</w:t>
      </w:r>
      <w:r>
        <w:rPr>
          <w:spacing w:val="-4"/>
        </w:rPr>
        <w:t xml:space="preserve"> </w:t>
      </w:r>
      <w:r>
        <w:t>literatura</w:t>
      </w:r>
      <w:r>
        <w:rPr>
          <w:spacing w:val="-5"/>
        </w:rPr>
        <w:t xml:space="preserve"> </w:t>
      </w:r>
      <w:r>
        <w:t>não é conclusiva com re</w:t>
      </w:r>
      <w:r>
        <w:t xml:space="preserve">lação aos locais de aplicação e às doses padrão empregadas, mas, usualmente, doses similares às utilizadas no blefaroespasmo são aplicadas no músculo </w:t>
      </w:r>
      <w:r>
        <w:rPr>
          <w:i/>
        </w:rPr>
        <w:t xml:space="preserve">orbicularis oculi </w:t>
      </w:r>
      <w:r>
        <w:t>(29), e doses adicionais de 2,5-5 U são administradas nos demais músculos faciais, em ge</w:t>
      </w:r>
      <w:r>
        <w:t>ral ao nível do malar e da musculatura zigomática (31). A resposta terapêutica começa a ser observada cerca de 2 a 4 dias após as injeções e atinge um pico ao fim da primeira semana (32), e o efeito persiste por aproximadamente 16 semanas (30, 32, 33). A d</w:t>
      </w:r>
      <w:r>
        <w:t>ose total utilizada é 17,5-50 U de TBA-1 ou 50-200 U de</w:t>
      </w:r>
      <w:r>
        <w:rPr>
          <w:spacing w:val="-6"/>
        </w:rPr>
        <w:t xml:space="preserve"> </w:t>
      </w:r>
      <w:r>
        <w:t>TBA-2.</w:t>
      </w:r>
    </w:p>
    <w:p w:rsidR="007B5CE6" w:rsidRDefault="007B5CE6">
      <w:pPr>
        <w:pStyle w:val="Corpodetexto"/>
        <w:ind w:left="0"/>
      </w:pPr>
    </w:p>
    <w:p w:rsidR="007B5CE6" w:rsidRDefault="00090F6B">
      <w:pPr>
        <w:pStyle w:val="Corpodetexto"/>
        <w:ind w:left="1079"/>
      </w:pPr>
      <w:r>
        <w:t>Distonia oromandibular</w:t>
      </w:r>
    </w:p>
    <w:p w:rsidR="007B5CE6" w:rsidRDefault="007B5CE6">
      <w:p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18"/>
        </w:rPr>
      </w:pPr>
    </w:p>
    <w:p w:rsidR="007B5CE6" w:rsidRDefault="00090F6B">
      <w:pPr>
        <w:pStyle w:val="Corpodetexto"/>
        <w:spacing w:before="90"/>
        <w:ind w:right="103" w:firstLine="566"/>
        <w:jc w:val="both"/>
      </w:pPr>
      <w:r>
        <w:t>O tratamento dessa condição com TBA requer um detalhado conhecimento da anatomia local. Nos casos em que há abertura da boca, os principais músculos envolvidos são aqueles do complexo submentoniano e pterigoideo lateral. Quando o espasmo é de fechamento da</w:t>
      </w:r>
      <w:r>
        <w:t xml:space="preserve"> boca, os principais músculos são o masseter, o pterigoideo medial (ou interno) e o temporal.</w:t>
      </w:r>
    </w:p>
    <w:p w:rsidR="007B5CE6" w:rsidRDefault="00090F6B">
      <w:pPr>
        <w:pStyle w:val="Corpodetexto"/>
        <w:ind w:right="105" w:firstLine="566"/>
        <w:jc w:val="both"/>
      </w:pPr>
      <w:r>
        <w:t>O tratamento com TBA, em estudos não controlados, promoveu melhora em até dois terços dos pacientes (34). As doses recomendadas para esse tratamento estão reprodu</w:t>
      </w:r>
      <w:r>
        <w:t>zidas no Quadro 3 (27, 34).</w:t>
      </w:r>
    </w:p>
    <w:p w:rsidR="007B5CE6" w:rsidRDefault="007B5CE6">
      <w:pPr>
        <w:pStyle w:val="Corpodetexto"/>
        <w:ind w:left="0"/>
      </w:pPr>
    </w:p>
    <w:p w:rsidR="007B5CE6" w:rsidRDefault="00090F6B">
      <w:pPr>
        <w:pStyle w:val="Corpodetexto"/>
        <w:spacing w:after="9"/>
      </w:pPr>
      <w:r>
        <w:t>Quadro 3 - Doses recomendadas de TBA para distonia oromandibular por aplicação</w:t>
      </w:r>
    </w:p>
    <w:tbl>
      <w:tblPr>
        <w:tblStyle w:val="TableNormal"/>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694"/>
        <w:gridCol w:w="2978"/>
      </w:tblGrid>
      <w:tr w:rsidR="007B5CE6">
        <w:trPr>
          <w:trHeight w:val="551"/>
        </w:trPr>
        <w:tc>
          <w:tcPr>
            <w:tcW w:w="3229" w:type="dxa"/>
          </w:tcPr>
          <w:p w:rsidR="007B5CE6" w:rsidRDefault="00090F6B">
            <w:pPr>
              <w:pStyle w:val="TableParagraph"/>
              <w:spacing w:line="268" w:lineRule="exact"/>
              <w:ind w:left="107"/>
              <w:jc w:val="left"/>
              <w:rPr>
                <w:sz w:val="24"/>
              </w:rPr>
            </w:pPr>
            <w:r>
              <w:rPr>
                <w:sz w:val="24"/>
              </w:rPr>
              <w:t>MÚSCULOS/DOSES</w:t>
            </w:r>
          </w:p>
          <w:p w:rsidR="007B5CE6" w:rsidRDefault="00090F6B">
            <w:pPr>
              <w:pStyle w:val="TableParagraph"/>
              <w:spacing w:line="264" w:lineRule="exact"/>
              <w:ind w:left="107"/>
              <w:jc w:val="left"/>
              <w:rPr>
                <w:sz w:val="24"/>
              </w:rPr>
            </w:pPr>
            <w:r>
              <w:rPr>
                <w:sz w:val="24"/>
              </w:rPr>
              <w:t>TOTAIS</w:t>
            </w:r>
          </w:p>
        </w:tc>
        <w:tc>
          <w:tcPr>
            <w:tcW w:w="2694" w:type="dxa"/>
          </w:tcPr>
          <w:p w:rsidR="007B5CE6" w:rsidRDefault="00090F6B">
            <w:pPr>
              <w:pStyle w:val="TableParagraph"/>
              <w:spacing w:line="268" w:lineRule="exact"/>
              <w:ind w:left="786" w:right="783"/>
              <w:rPr>
                <w:sz w:val="24"/>
              </w:rPr>
            </w:pPr>
            <w:r>
              <w:rPr>
                <w:sz w:val="24"/>
              </w:rPr>
              <w:t>TBA-1 (U)</w:t>
            </w:r>
          </w:p>
        </w:tc>
        <w:tc>
          <w:tcPr>
            <w:tcW w:w="2978" w:type="dxa"/>
          </w:tcPr>
          <w:p w:rsidR="007B5CE6" w:rsidRDefault="00090F6B">
            <w:pPr>
              <w:pStyle w:val="TableParagraph"/>
              <w:spacing w:line="268" w:lineRule="exact"/>
              <w:ind w:left="927" w:right="926"/>
              <w:rPr>
                <w:sz w:val="24"/>
              </w:rPr>
            </w:pPr>
            <w:r>
              <w:rPr>
                <w:sz w:val="24"/>
              </w:rPr>
              <w:t>TBA-2 (U)</w:t>
            </w:r>
          </w:p>
        </w:tc>
      </w:tr>
      <w:tr w:rsidR="007B5CE6">
        <w:trPr>
          <w:trHeight w:val="275"/>
        </w:trPr>
        <w:tc>
          <w:tcPr>
            <w:tcW w:w="3229" w:type="dxa"/>
          </w:tcPr>
          <w:p w:rsidR="007B5CE6" w:rsidRDefault="00090F6B">
            <w:pPr>
              <w:pStyle w:val="TableParagraph"/>
              <w:spacing w:line="256" w:lineRule="exact"/>
              <w:ind w:left="107"/>
              <w:jc w:val="left"/>
              <w:rPr>
                <w:sz w:val="24"/>
              </w:rPr>
            </w:pPr>
            <w:r>
              <w:rPr>
                <w:sz w:val="24"/>
              </w:rPr>
              <w:t>Complexo submentoniano</w:t>
            </w:r>
          </w:p>
        </w:tc>
        <w:tc>
          <w:tcPr>
            <w:tcW w:w="2694" w:type="dxa"/>
          </w:tcPr>
          <w:p w:rsidR="007B5CE6" w:rsidRDefault="00090F6B">
            <w:pPr>
              <w:pStyle w:val="TableParagraph"/>
              <w:spacing w:line="256" w:lineRule="exact"/>
              <w:ind w:left="786" w:right="778"/>
              <w:rPr>
                <w:sz w:val="24"/>
              </w:rPr>
            </w:pPr>
            <w:r>
              <w:rPr>
                <w:sz w:val="24"/>
              </w:rPr>
              <w:t>12,5-50</w:t>
            </w:r>
          </w:p>
        </w:tc>
        <w:tc>
          <w:tcPr>
            <w:tcW w:w="2978" w:type="dxa"/>
          </w:tcPr>
          <w:p w:rsidR="007B5CE6" w:rsidRDefault="00090F6B">
            <w:pPr>
              <w:pStyle w:val="TableParagraph"/>
              <w:spacing w:line="256" w:lineRule="exact"/>
              <w:ind w:left="927" w:right="924"/>
              <w:rPr>
                <w:sz w:val="24"/>
              </w:rPr>
            </w:pPr>
            <w:r>
              <w:rPr>
                <w:sz w:val="24"/>
              </w:rPr>
              <w:t>40-200</w:t>
            </w:r>
          </w:p>
        </w:tc>
      </w:tr>
      <w:tr w:rsidR="007B5CE6">
        <w:trPr>
          <w:trHeight w:val="278"/>
        </w:trPr>
        <w:tc>
          <w:tcPr>
            <w:tcW w:w="3229" w:type="dxa"/>
          </w:tcPr>
          <w:p w:rsidR="007B5CE6" w:rsidRDefault="00090F6B">
            <w:pPr>
              <w:pStyle w:val="TableParagraph"/>
              <w:spacing w:line="258" w:lineRule="exact"/>
              <w:ind w:left="107"/>
              <w:jc w:val="left"/>
              <w:rPr>
                <w:sz w:val="24"/>
              </w:rPr>
            </w:pPr>
            <w:r>
              <w:rPr>
                <w:sz w:val="24"/>
              </w:rPr>
              <w:t>Masseter</w:t>
            </w:r>
          </w:p>
        </w:tc>
        <w:tc>
          <w:tcPr>
            <w:tcW w:w="2694" w:type="dxa"/>
          </w:tcPr>
          <w:p w:rsidR="007B5CE6" w:rsidRDefault="00090F6B">
            <w:pPr>
              <w:pStyle w:val="TableParagraph"/>
              <w:spacing w:line="258" w:lineRule="exact"/>
              <w:ind w:left="786" w:right="781"/>
              <w:rPr>
                <w:sz w:val="24"/>
              </w:rPr>
            </w:pPr>
            <w:r>
              <w:rPr>
                <w:sz w:val="24"/>
              </w:rPr>
              <w:t>25-75</w:t>
            </w:r>
          </w:p>
        </w:tc>
        <w:tc>
          <w:tcPr>
            <w:tcW w:w="2978" w:type="dxa"/>
          </w:tcPr>
          <w:p w:rsidR="007B5CE6" w:rsidRDefault="00090F6B">
            <w:pPr>
              <w:pStyle w:val="TableParagraph"/>
              <w:spacing w:line="258" w:lineRule="exact"/>
              <w:ind w:left="927" w:right="924"/>
              <w:rPr>
                <w:sz w:val="24"/>
              </w:rPr>
            </w:pPr>
            <w:r>
              <w:rPr>
                <w:sz w:val="24"/>
              </w:rPr>
              <w:t>75-300</w:t>
            </w:r>
          </w:p>
        </w:tc>
      </w:tr>
    </w:tbl>
    <w:p w:rsidR="007B5CE6" w:rsidRDefault="00090F6B">
      <w:pPr>
        <w:pStyle w:val="Corpodetexto"/>
      </w:pPr>
      <w:r>
        <w:t>TBA: toxina botulínica tipo A.</w:t>
      </w:r>
    </w:p>
    <w:p w:rsidR="007B5CE6" w:rsidRDefault="007B5CE6">
      <w:pPr>
        <w:pStyle w:val="Corpodetexto"/>
        <w:ind w:left="0"/>
      </w:pPr>
    </w:p>
    <w:p w:rsidR="007B5CE6" w:rsidRDefault="00090F6B">
      <w:pPr>
        <w:pStyle w:val="Corpodetexto"/>
        <w:ind w:left="1079"/>
      </w:pPr>
      <w:r>
        <w:t>Distonia laríngea ou disfonia espasmódica</w:t>
      </w:r>
    </w:p>
    <w:p w:rsidR="007B5CE6" w:rsidRDefault="00090F6B">
      <w:pPr>
        <w:pStyle w:val="Corpodetexto"/>
        <w:ind w:right="105" w:firstLine="566"/>
        <w:jc w:val="both"/>
      </w:pPr>
      <w:r>
        <w:t>Antes que um paciente seja considerado candidato a injeções de TBA, o diagnóstico de distonia laríngea</w:t>
      </w:r>
      <w:r>
        <w:rPr>
          <w:spacing w:val="-14"/>
        </w:rPr>
        <w:t xml:space="preserve"> </w:t>
      </w:r>
      <w:r>
        <w:t>deve</w:t>
      </w:r>
      <w:r>
        <w:rPr>
          <w:spacing w:val="-12"/>
        </w:rPr>
        <w:t xml:space="preserve"> </w:t>
      </w:r>
      <w:r>
        <w:t>ser</w:t>
      </w:r>
      <w:r>
        <w:rPr>
          <w:spacing w:val="-9"/>
        </w:rPr>
        <w:t xml:space="preserve"> </w:t>
      </w:r>
      <w:r>
        <w:t>confirmado</w:t>
      </w:r>
      <w:r>
        <w:rPr>
          <w:spacing w:val="-11"/>
        </w:rPr>
        <w:t xml:space="preserve"> </w:t>
      </w:r>
      <w:r>
        <w:t>por</w:t>
      </w:r>
      <w:r>
        <w:rPr>
          <w:spacing w:val="-12"/>
        </w:rPr>
        <w:t xml:space="preserve"> </w:t>
      </w:r>
      <w:r>
        <w:t>avaliação</w:t>
      </w:r>
      <w:r>
        <w:rPr>
          <w:spacing w:val="-11"/>
        </w:rPr>
        <w:t xml:space="preserve"> </w:t>
      </w:r>
      <w:r>
        <w:t>neurológica</w:t>
      </w:r>
      <w:r>
        <w:rPr>
          <w:spacing w:val="-12"/>
        </w:rPr>
        <w:t xml:space="preserve"> </w:t>
      </w:r>
      <w:r>
        <w:t>e</w:t>
      </w:r>
      <w:r>
        <w:rPr>
          <w:spacing w:val="-13"/>
        </w:rPr>
        <w:t xml:space="preserve"> </w:t>
      </w:r>
      <w:r>
        <w:t>otorrinolaringológica.</w:t>
      </w:r>
      <w:r>
        <w:rPr>
          <w:spacing w:val="-11"/>
        </w:rPr>
        <w:t xml:space="preserve"> </w:t>
      </w:r>
      <w:r>
        <w:t>Os</w:t>
      </w:r>
      <w:r>
        <w:rPr>
          <w:spacing w:val="-11"/>
        </w:rPr>
        <w:t xml:space="preserve"> </w:t>
      </w:r>
      <w:r>
        <w:t>achados</w:t>
      </w:r>
      <w:r>
        <w:rPr>
          <w:spacing w:val="-11"/>
        </w:rPr>
        <w:t xml:space="preserve"> </w:t>
      </w:r>
      <w:r>
        <w:t>clínicos</w:t>
      </w:r>
      <w:r>
        <w:rPr>
          <w:spacing w:val="-9"/>
        </w:rPr>
        <w:t xml:space="preserve"> </w:t>
      </w:r>
      <w:r>
        <w:t>devem ser documentad</w:t>
      </w:r>
      <w:r>
        <w:t>os por videolaringoscopia, e a administração da TBA deve ser executada por ou com acompanhamento de</w:t>
      </w:r>
      <w:r>
        <w:rPr>
          <w:spacing w:val="-2"/>
        </w:rPr>
        <w:t xml:space="preserve"> </w:t>
      </w:r>
      <w:r>
        <w:t>otorrinolaringologista.</w:t>
      </w:r>
    </w:p>
    <w:p w:rsidR="007B5CE6" w:rsidRDefault="00090F6B">
      <w:pPr>
        <w:pStyle w:val="Corpodetexto"/>
        <w:ind w:right="102" w:firstLine="566"/>
        <w:jc w:val="both"/>
      </w:pPr>
      <w:r>
        <w:t>Na</w:t>
      </w:r>
      <w:r>
        <w:rPr>
          <w:spacing w:val="-17"/>
        </w:rPr>
        <w:t xml:space="preserve"> </w:t>
      </w:r>
      <w:r>
        <w:t>disfonia</w:t>
      </w:r>
      <w:r>
        <w:rPr>
          <w:spacing w:val="-15"/>
        </w:rPr>
        <w:t xml:space="preserve"> </w:t>
      </w:r>
      <w:r>
        <w:t>espasmódica</w:t>
      </w:r>
      <w:r>
        <w:rPr>
          <w:spacing w:val="-14"/>
        </w:rPr>
        <w:t xml:space="preserve"> </w:t>
      </w:r>
      <w:r>
        <w:t>adutora</w:t>
      </w:r>
      <w:r>
        <w:rPr>
          <w:spacing w:val="-16"/>
        </w:rPr>
        <w:t xml:space="preserve"> </w:t>
      </w:r>
      <w:r>
        <w:t>(forma</w:t>
      </w:r>
      <w:r>
        <w:rPr>
          <w:spacing w:val="-15"/>
        </w:rPr>
        <w:t xml:space="preserve"> </w:t>
      </w:r>
      <w:r>
        <w:t>mais</w:t>
      </w:r>
      <w:r>
        <w:rPr>
          <w:spacing w:val="-15"/>
        </w:rPr>
        <w:t xml:space="preserve"> </w:t>
      </w:r>
      <w:r>
        <w:t>comum),</w:t>
      </w:r>
      <w:r>
        <w:rPr>
          <w:spacing w:val="-15"/>
        </w:rPr>
        <w:t xml:space="preserve"> </w:t>
      </w:r>
      <w:r>
        <w:t>o</w:t>
      </w:r>
      <w:r>
        <w:rPr>
          <w:spacing w:val="-15"/>
        </w:rPr>
        <w:t xml:space="preserve"> </w:t>
      </w:r>
      <w:r>
        <w:t>músculo</w:t>
      </w:r>
      <w:r>
        <w:rPr>
          <w:spacing w:val="-15"/>
        </w:rPr>
        <w:t xml:space="preserve"> </w:t>
      </w:r>
      <w:r>
        <w:t>tireoaritnoideo</w:t>
      </w:r>
      <w:r>
        <w:rPr>
          <w:spacing w:val="-15"/>
        </w:rPr>
        <w:t xml:space="preserve"> </w:t>
      </w:r>
      <w:r>
        <w:t>deve</w:t>
      </w:r>
      <w:r>
        <w:rPr>
          <w:spacing w:val="-16"/>
        </w:rPr>
        <w:t xml:space="preserve"> </w:t>
      </w:r>
      <w:r>
        <w:t>ser</w:t>
      </w:r>
      <w:r>
        <w:rPr>
          <w:spacing w:val="-17"/>
        </w:rPr>
        <w:t xml:space="preserve"> </w:t>
      </w:r>
      <w:r>
        <w:t>localizado, e injeções percutâneas de TBA dev</w:t>
      </w:r>
      <w:r>
        <w:t>em ser realizadas através da membrana cricotireoideia, com uma dose recomendada de TBA-1 entre 4-10 U por aplicação, de acordo com a gravidade da distonia</w:t>
      </w:r>
      <w:r>
        <w:rPr>
          <w:spacing w:val="-6"/>
        </w:rPr>
        <w:t xml:space="preserve"> </w:t>
      </w:r>
      <w:r>
        <w:t>(35).</w:t>
      </w:r>
    </w:p>
    <w:p w:rsidR="007B5CE6" w:rsidRDefault="00090F6B">
      <w:pPr>
        <w:pStyle w:val="Corpodetexto"/>
        <w:ind w:right="102" w:firstLine="566"/>
        <w:jc w:val="both"/>
      </w:pPr>
      <w:r>
        <w:t>Os benefícios verificados do tratamento com TBA envolvem melhora significativa da gravidade dos sintomas</w:t>
      </w:r>
      <w:r>
        <w:rPr>
          <w:spacing w:val="-14"/>
        </w:rPr>
        <w:t xml:space="preserve"> </w:t>
      </w:r>
      <w:r>
        <w:t>sob</w:t>
      </w:r>
      <w:r>
        <w:rPr>
          <w:spacing w:val="-12"/>
        </w:rPr>
        <w:t xml:space="preserve"> </w:t>
      </w:r>
      <w:r>
        <w:t>vários</w:t>
      </w:r>
      <w:r>
        <w:rPr>
          <w:spacing w:val="-11"/>
        </w:rPr>
        <w:t xml:space="preserve"> </w:t>
      </w:r>
      <w:r>
        <w:t>aspectos,</w:t>
      </w:r>
      <w:r>
        <w:rPr>
          <w:spacing w:val="-12"/>
        </w:rPr>
        <w:t xml:space="preserve"> </w:t>
      </w:r>
      <w:r>
        <w:t>conforme</w:t>
      </w:r>
      <w:r>
        <w:rPr>
          <w:spacing w:val="-11"/>
        </w:rPr>
        <w:t xml:space="preserve"> </w:t>
      </w:r>
      <w:r>
        <w:t>demonstrado</w:t>
      </w:r>
      <w:r>
        <w:rPr>
          <w:spacing w:val="-13"/>
        </w:rPr>
        <w:t xml:space="preserve"> </w:t>
      </w:r>
      <w:r>
        <w:t>por</w:t>
      </w:r>
      <w:r>
        <w:rPr>
          <w:spacing w:val="-11"/>
        </w:rPr>
        <w:t xml:space="preserve"> </w:t>
      </w:r>
      <w:r>
        <w:t>diversos</w:t>
      </w:r>
      <w:r>
        <w:rPr>
          <w:spacing w:val="-12"/>
        </w:rPr>
        <w:t xml:space="preserve"> </w:t>
      </w:r>
      <w:r>
        <w:t>estudos,</w:t>
      </w:r>
      <w:r>
        <w:rPr>
          <w:spacing w:val="-13"/>
        </w:rPr>
        <w:t xml:space="preserve"> </w:t>
      </w:r>
      <w:r>
        <w:t>incluindo</w:t>
      </w:r>
      <w:r>
        <w:rPr>
          <w:spacing w:val="-12"/>
        </w:rPr>
        <w:t xml:space="preserve"> </w:t>
      </w:r>
      <w:r>
        <w:t>meta-análises</w:t>
      </w:r>
      <w:r>
        <w:rPr>
          <w:spacing w:val="-11"/>
        </w:rPr>
        <w:t xml:space="preserve"> </w:t>
      </w:r>
      <w:r>
        <w:t>(36,</w:t>
      </w:r>
      <w:r>
        <w:rPr>
          <w:spacing w:val="-13"/>
        </w:rPr>
        <w:t xml:space="preserve"> </w:t>
      </w:r>
      <w:r>
        <w:t>37) e estudos de coorte (38). A melhora nos parâmetros fis</w:t>
      </w:r>
      <w:r>
        <w:t>iológicos, acústicos e de autopercepção foi estatisticamente significativa, com variação de cada medida entre 74%-91%, embora nenhuma diferença tenha sido encontrada entre injeções uni ou bilaterais. A melhora da voz observada começa após 24-72 horas da ap</w:t>
      </w:r>
      <w:r>
        <w:t>licação e dura cerca de 4 meses (39). O tratamento da distonia laríngea com TBA possui recomendação de grau B (um estudo classe I)</w:t>
      </w:r>
      <w:r>
        <w:rPr>
          <w:spacing w:val="2"/>
        </w:rPr>
        <w:t xml:space="preserve"> </w:t>
      </w:r>
      <w:r>
        <w:t>(25).</w:t>
      </w:r>
    </w:p>
    <w:p w:rsidR="007B5CE6" w:rsidRDefault="007B5CE6">
      <w:pPr>
        <w:pStyle w:val="Corpodetexto"/>
        <w:ind w:left="0"/>
      </w:pPr>
    </w:p>
    <w:p w:rsidR="007B5CE6" w:rsidRDefault="00090F6B">
      <w:pPr>
        <w:pStyle w:val="Corpodetexto"/>
        <w:spacing w:before="1"/>
        <w:ind w:left="1079"/>
      </w:pPr>
      <w:r>
        <w:t>Distonia cervical</w:t>
      </w:r>
    </w:p>
    <w:p w:rsidR="007B5CE6" w:rsidRDefault="00090F6B">
      <w:pPr>
        <w:pStyle w:val="Corpodetexto"/>
        <w:ind w:right="102" w:firstLine="566"/>
        <w:jc w:val="both"/>
      </w:pPr>
      <w:r>
        <w:t>O</w:t>
      </w:r>
      <w:r>
        <w:rPr>
          <w:spacing w:val="-10"/>
        </w:rPr>
        <w:t xml:space="preserve"> </w:t>
      </w:r>
      <w:r>
        <w:t>tratamento</w:t>
      </w:r>
      <w:r>
        <w:rPr>
          <w:spacing w:val="-8"/>
        </w:rPr>
        <w:t xml:space="preserve"> </w:t>
      </w:r>
      <w:r>
        <w:t>da</w:t>
      </w:r>
      <w:r>
        <w:rPr>
          <w:spacing w:val="-7"/>
        </w:rPr>
        <w:t xml:space="preserve"> </w:t>
      </w:r>
      <w:r>
        <w:t>distonia</w:t>
      </w:r>
      <w:r>
        <w:rPr>
          <w:spacing w:val="-9"/>
        </w:rPr>
        <w:t xml:space="preserve"> </w:t>
      </w:r>
      <w:r>
        <w:t>cervical</w:t>
      </w:r>
      <w:r>
        <w:rPr>
          <w:spacing w:val="-9"/>
        </w:rPr>
        <w:t xml:space="preserve"> </w:t>
      </w:r>
      <w:r>
        <w:t>com</w:t>
      </w:r>
      <w:r>
        <w:rPr>
          <w:spacing w:val="-8"/>
        </w:rPr>
        <w:t xml:space="preserve"> </w:t>
      </w:r>
      <w:r>
        <w:t>TBA</w:t>
      </w:r>
      <w:r>
        <w:rPr>
          <w:spacing w:val="-9"/>
        </w:rPr>
        <w:t xml:space="preserve"> </w:t>
      </w:r>
      <w:r>
        <w:t>possui</w:t>
      </w:r>
      <w:r>
        <w:rPr>
          <w:spacing w:val="-6"/>
        </w:rPr>
        <w:t xml:space="preserve"> </w:t>
      </w:r>
      <w:r>
        <w:t>recomendação</w:t>
      </w:r>
      <w:r>
        <w:rPr>
          <w:spacing w:val="-9"/>
        </w:rPr>
        <w:t xml:space="preserve"> </w:t>
      </w:r>
      <w:r>
        <w:t>de</w:t>
      </w:r>
      <w:r>
        <w:rPr>
          <w:spacing w:val="-8"/>
        </w:rPr>
        <w:t xml:space="preserve"> </w:t>
      </w:r>
      <w:r>
        <w:t>grau</w:t>
      </w:r>
      <w:r>
        <w:rPr>
          <w:spacing w:val="-9"/>
        </w:rPr>
        <w:t xml:space="preserve"> </w:t>
      </w:r>
      <w:r>
        <w:t>A</w:t>
      </w:r>
      <w:r>
        <w:rPr>
          <w:spacing w:val="-7"/>
        </w:rPr>
        <w:t xml:space="preserve"> </w:t>
      </w:r>
      <w:r>
        <w:t>(estudos</w:t>
      </w:r>
      <w:r>
        <w:rPr>
          <w:spacing w:val="-8"/>
        </w:rPr>
        <w:t xml:space="preserve"> </w:t>
      </w:r>
      <w:r>
        <w:t>de</w:t>
      </w:r>
      <w:r>
        <w:rPr>
          <w:spacing w:val="-11"/>
        </w:rPr>
        <w:t xml:space="preserve"> </w:t>
      </w:r>
      <w:r>
        <w:t>nível</w:t>
      </w:r>
      <w:r>
        <w:rPr>
          <w:spacing w:val="-6"/>
        </w:rPr>
        <w:t xml:space="preserve"> </w:t>
      </w:r>
      <w:r>
        <w:t>I)</w:t>
      </w:r>
      <w:r>
        <w:rPr>
          <w:spacing w:val="-2"/>
        </w:rPr>
        <w:t xml:space="preserve"> </w:t>
      </w:r>
      <w:r>
        <w:t>(25). O</w:t>
      </w:r>
      <w:r>
        <w:t>casiona melhora significativa da posição anormal da cabeça e da dor, quando comparado com placebo (40, 41). Cerca de 80% dos pacientes apresentam melhora do desvio postural e 76%-93% têm melhora da dor. A melhora clínica tende a ser observada em torno de 7</w:t>
      </w:r>
      <w:r>
        <w:t xml:space="preserve"> dias após a aplicação, mas, em alguns casos, pode</w:t>
      </w:r>
      <w:r>
        <w:rPr>
          <w:spacing w:val="-4"/>
        </w:rPr>
        <w:t xml:space="preserve"> </w:t>
      </w:r>
      <w:r>
        <w:t>levar</w:t>
      </w:r>
      <w:r>
        <w:rPr>
          <w:spacing w:val="-4"/>
        </w:rPr>
        <w:t xml:space="preserve"> </w:t>
      </w:r>
      <w:r>
        <w:t>até</w:t>
      </w:r>
      <w:r>
        <w:rPr>
          <w:spacing w:val="-1"/>
        </w:rPr>
        <w:t xml:space="preserve"> </w:t>
      </w:r>
      <w:r>
        <w:t>4-8</w:t>
      </w:r>
      <w:r>
        <w:rPr>
          <w:spacing w:val="-3"/>
        </w:rPr>
        <w:t xml:space="preserve"> </w:t>
      </w:r>
      <w:r>
        <w:t>semanas</w:t>
      </w:r>
      <w:r>
        <w:rPr>
          <w:spacing w:val="-3"/>
        </w:rPr>
        <w:t xml:space="preserve"> </w:t>
      </w:r>
      <w:r>
        <w:t>para</w:t>
      </w:r>
      <w:r>
        <w:rPr>
          <w:spacing w:val="-4"/>
        </w:rPr>
        <w:t xml:space="preserve"> </w:t>
      </w:r>
      <w:r>
        <w:t>aparecer</w:t>
      </w:r>
      <w:r>
        <w:rPr>
          <w:spacing w:val="-1"/>
        </w:rPr>
        <w:t xml:space="preserve"> </w:t>
      </w:r>
      <w:r>
        <w:t>(42).</w:t>
      </w:r>
      <w:r>
        <w:rPr>
          <w:spacing w:val="-1"/>
        </w:rPr>
        <w:t xml:space="preserve"> </w:t>
      </w:r>
      <w:r>
        <w:t>O pico</w:t>
      </w:r>
      <w:r>
        <w:rPr>
          <w:spacing w:val="-3"/>
        </w:rPr>
        <w:t xml:space="preserve"> </w:t>
      </w:r>
      <w:r>
        <w:t>de</w:t>
      </w:r>
      <w:r>
        <w:rPr>
          <w:spacing w:val="-4"/>
        </w:rPr>
        <w:t xml:space="preserve"> </w:t>
      </w:r>
      <w:r>
        <w:t>resposta</w:t>
      </w:r>
      <w:r>
        <w:rPr>
          <w:spacing w:val="-4"/>
        </w:rPr>
        <w:t xml:space="preserve"> </w:t>
      </w:r>
      <w:r>
        <w:t>ocorre</w:t>
      </w:r>
      <w:r>
        <w:rPr>
          <w:spacing w:val="-4"/>
        </w:rPr>
        <w:t xml:space="preserve"> </w:t>
      </w:r>
      <w:r>
        <w:t>em</w:t>
      </w:r>
      <w:r>
        <w:rPr>
          <w:spacing w:val="-2"/>
        </w:rPr>
        <w:t xml:space="preserve"> </w:t>
      </w:r>
      <w:r>
        <w:t>4</w:t>
      </w:r>
      <w:r>
        <w:rPr>
          <w:spacing w:val="-3"/>
        </w:rPr>
        <w:t xml:space="preserve"> </w:t>
      </w:r>
      <w:r>
        <w:t>a</w:t>
      </w:r>
      <w:r>
        <w:rPr>
          <w:spacing w:val="-4"/>
        </w:rPr>
        <w:t xml:space="preserve"> </w:t>
      </w:r>
      <w:r>
        <w:t>6</w:t>
      </w:r>
      <w:r>
        <w:rPr>
          <w:spacing w:val="-3"/>
        </w:rPr>
        <w:t xml:space="preserve"> </w:t>
      </w:r>
      <w:r>
        <w:t>semanas, e</w:t>
      </w:r>
      <w:r>
        <w:rPr>
          <w:spacing w:val="-1"/>
        </w:rPr>
        <w:t xml:space="preserve"> </w:t>
      </w:r>
      <w:r>
        <w:t>a</w:t>
      </w:r>
      <w:r>
        <w:rPr>
          <w:spacing w:val="-4"/>
        </w:rPr>
        <w:t xml:space="preserve"> </w:t>
      </w:r>
      <w:r>
        <w:t>duração</w:t>
      </w:r>
      <w:r>
        <w:rPr>
          <w:spacing w:val="-3"/>
        </w:rPr>
        <w:t xml:space="preserve"> </w:t>
      </w:r>
      <w:r>
        <w:t>do efeito é de cerca de 3 meses (43, 44). A correta seleção dos músculos acometidos, de acordo com o tipo</w:t>
      </w:r>
      <w:r>
        <w:rPr>
          <w:spacing w:val="-31"/>
        </w:rPr>
        <w:t xml:space="preserve"> </w:t>
      </w:r>
      <w:r>
        <w:t>de distonia</w:t>
      </w:r>
      <w:r>
        <w:rPr>
          <w:spacing w:val="-9"/>
        </w:rPr>
        <w:t xml:space="preserve"> </w:t>
      </w:r>
      <w:r>
        <w:t>cervical,</w:t>
      </w:r>
      <w:r>
        <w:rPr>
          <w:spacing w:val="-6"/>
        </w:rPr>
        <w:t xml:space="preserve"> </w:t>
      </w:r>
      <w:r>
        <w:t>é</w:t>
      </w:r>
      <w:r>
        <w:rPr>
          <w:spacing w:val="-10"/>
        </w:rPr>
        <w:t xml:space="preserve"> </w:t>
      </w:r>
      <w:r>
        <w:t>o</w:t>
      </w:r>
      <w:r>
        <w:rPr>
          <w:spacing w:val="-9"/>
        </w:rPr>
        <w:t xml:space="preserve"> </w:t>
      </w:r>
      <w:r>
        <w:t>fator</w:t>
      </w:r>
      <w:r>
        <w:rPr>
          <w:spacing w:val="-8"/>
        </w:rPr>
        <w:t xml:space="preserve"> </w:t>
      </w:r>
      <w:r>
        <w:t>mais</w:t>
      </w:r>
      <w:r>
        <w:rPr>
          <w:spacing w:val="-8"/>
        </w:rPr>
        <w:t xml:space="preserve"> </w:t>
      </w:r>
      <w:r>
        <w:t>importante</w:t>
      </w:r>
      <w:r>
        <w:rPr>
          <w:spacing w:val="-9"/>
        </w:rPr>
        <w:t xml:space="preserve"> </w:t>
      </w:r>
      <w:r>
        <w:t>para</w:t>
      </w:r>
      <w:r>
        <w:rPr>
          <w:spacing w:val="-9"/>
        </w:rPr>
        <w:t xml:space="preserve"> </w:t>
      </w:r>
      <w:r>
        <w:t>a</w:t>
      </w:r>
      <w:r>
        <w:rPr>
          <w:spacing w:val="-5"/>
        </w:rPr>
        <w:t xml:space="preserve"> </w:t>
      </w:r>
      <w:r>
        <w:t>adequada</w:t>
      </w:r>
      <w:r>
        <w:rPr>
          <w:spacing w:val="-10"/>
        </w:rPr>
        <w:t xml:space="preserve"> </w:t>
      </w:r>
      <w:r>
        <w:t>resposta</w:t>
      </w:r>
      <w:r>
        <w:rPr>
          <w:spacing w:val="-7"/>
        </w:rPr>
        <w:t xml:space="preserve"> </w:t>
      </w:r>
      <w:r>
        <w:t>ao</w:t>
      </w:r>
      <w:r>
        <w:rPr>
          <w:spacing w:val="-9"/>
        </w:rPr>
        <w:t xml:space="preserve"> </w:t>
      </w:r>
      <w:r>
        <w:t>tratamento.</w:t>
      </w:r>
      <w:r>
        <w:rPr>
          <w:spacing w:val="-7"/>
        </w:rPr>
        <w:t xml:space="preserve"> </w:t>
      </w:r>
      <w:r>
        <w:t>As</w:t>
      </w:r>
      <w:r>
        <w:rPr>
          <w:spacing w:val="-9"/>
        </w:rPr>
        <w:t xml:space="preserve"> </w:t>
      </w:r>
      <w:r>
        <w:t>doses</w:t>
      </w:r>
      <w:r>
        <w:rPr>
          <w:spacing w:val="-6"/>
        </w:rPr>
        <w:t xml:space="preserve"> </w:t>
      </w:r>
      <w:r>
        <w:t>e</w:t>
      </w:r>
      <w:r>
        <w:rPr>
          <w:spacing w:val="-5"/>
        </w:rPr>
        <w:t xml:space="preserve"> </w:t>
      </w:r>
      <w:r>
        <w:t>os</w:t>
      </w:r>
      <w:r>
        <w:rPr>
          <w:spacing w:val="-7"/>
        </w:rPr>
        <w:t xml:space="preserve"> </w:t>
      </w:r>
      <w:r>
        <w:t>músculos são sumarizados no Quadro 4</w:t>
      </w:r>
      <w:r>
        <w:rPr>
          <w:spacing w:val="-1"/>
        </w:rPr>
        <w:t xml:space="preserve"> </w:t>
      </w:r>
      <w:r>
        <w:t>(18):</w:t>
      </w:r>
    </w:p>
    <w:p w:rsidR="007B5CE6" w:rsidRDefault="007B5CE6">
      <w:pPr>
        <w:pStyle w:val="Corpodetexto"/>
        <w:ind w:left="0"/>
      </w:pPr>
    </w:p>
    <w:p w:rsidR="007B5CE6" w:rsidRDefault="00090F6B">
      <w:pPr>
        <w:pStyle w:val="Corpodetexto"/>
        <w:spacing w:after="9"/>
      </w:pPr>
      <w:r>
        <w:t>Quadro 4 - Doses recomendadas de TBA para distonia cervical por aplicação</w:t>
      </w:r>
    </w:p>
    <w:tbl>
      <w:tblPr>
        <w:tblStyle w:val="TableNormal"/>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2393"/>
        <w:gridCol w:w="2199"/>
        <w:gridCol w:w="1133"/>
        <w:gridCol w:w="1165"/>
      </w:tblGrid>
      <w:tr w:rsidR="007B5CE6">
        <w:trPr>
          <w:trHeight w:val="551"/>
        </w:trPr>
        <w:tc>
          <w:tcPr>
            <w:tcW w:w="2288" w:type="dxa"/>
          </w:tcPr>
          <w:p w:rsidR="007B5CE6" w:rsidRDefault="00090F6B">
            <w:pPr>
              <w:pStyle w:val="TableParagraph"/>
              <w:spacing w:line="268" w:lineRule="exact"/>
              <w:ind w:left="786" w:right="784"/>
              <w:rPr>
                <w:sz w:val="24"/>
              </w:rPr>
            </w:pPr>
            <w:r>
              <w:rPr>
                <w:sz w:val="24"/>
              </w:rPr>
              <w:t>TIPOS</w:t>
            </w:r>
          </w:p>
        </w:tc>
        <w:tc>
          <w:tcPr>
            <w:tcW w:w="2393" w:type="dxa"/>
          </w:tcPr>
          <w:p w:rsidR="007B5CE6" w:rsidRDefault="00090F6B">
            <w:pPr>
              <w:pStyle w:val="TableParagraph"/>
              <w:spacing w:line="268" w:lineRule="exact"/>
              <w:ind w:left="134" w:right="23"/>
              <w:rPr>
                <w:sz w:val="24"/>
              </w:rPr>
            </w:pPr>
            <w:r>
              <w:rPr>
                <w:sz w:val="24"/>
              </w:rPr>
              <w:t>MÚSCULOS</w:t>
            </w:r>
          </w:p>
        </w:tc>
        <w:tc>
          <w:tcPr>
            <w:tcW w:w="2199" w:type="dxa"/>
          </w:tcPr>
          <w:p w:rsidR="007B5CE6" w:rsidRDefault="00090F6B">
            <w:pPr>
              <w:pStyle w:val="TableParagraph"/>
              <w:spacing w:line="268" w:lineRule="exact"/>
              <w:ind w:left="441"/>
              <w:jc w:val="left"/>
              <w:rPr>
                <w:sz w:val="24"/>
              </w:rPr>
            </w:pPr>
            <w:r>
              <w:rPr>
                <w:sz w:val="24"/>
              </w:rPr>
              <w:t>PONTOS DE</w:t>
            </w:r>
          </w:p>
          <w:p w:rsidR="007B5CE6" w:rsidRDefault="00090F6B">
            <w:pPr>
              <w:pStyle w:val="TableParagraph"/>
              <w:spacing w:line="264" w:lineRule="exact"/>
              <w:ind w:left="287"/>
              <w:jc w:val="left"/>
              <w:rPr>
                <w:sz w:val="24"/>
              </w:rPr>
            </w:pPr>
            <w:r>
              <w:rPr>
                <w:sz w:val="24"/>
              </w:rPr>
              <w:t>APLICAÇÃO</w:t>
            </w:r>
          </w:p>
        </w:tc>
        <w:tc>
          <w:tcPr>
            <w:tcW w:w="1133" w:type="dxa"/>
          </w:tcPr>
          <w:p w:rsidR="007B5CE6" w:rsidRDefault="00090F6B">
            <w:pPr>
              <w:pStyle w:val="TableParagraph"/>
              <w:spacing w:line="268" w:lineRule="exact"/>
              <w:ind w:left="204" w:right="195"/>
              <w:rPr>
                <w:sz w:val="24"/>
              </w:rPr>
            </w:pPr>
            <w:r>
              <w:rPr>
                <w:sz w:val="24"/>
              </w:rPr>
              <w:t>T</w:t>
            </w:r>
            <w:r>
              <w:rPr>
                <w:sz w:val="24"/>
              </w:rPr>
              <w:t>BA-1</w:t>
            </w:r>
          </w:p>
          <w:p w:rsidR="007B5CE6" w:rsidRDefault="00090F6B">
            <w:pPr>
              <w:pStyle w:val="TableParagraph"/>
              <w:spacing w:line="264" w:lineRule="exact"/>
              <w:ind w:left="202" w:right="197"/>
              <w:rPr>
                <w:sz w:val="24"/>
              </w:rPr>
            </w:pPr>
            <w:r>
              <w:rPr>
                <w:sz w:val="24"/>
              </w:rPr>
              <w:t>(U)</w:t>
            </w:r>
          </w:p>
        </w:tc>
        <w:tc>
          <w:tcPr>
            <w:tcW w:w="1165" w:type="dxa"/>
          </w:tcPr>
          <w:p w:rsidR="007B5CE6" w:rsidRDefault="00090F6B">
            <w:pPr>
              <w:pStyle w:val="TableParagraph"/>
              <w:spacing w:line="268" w:lineRule="exact"/>
              <w:ind w:left="161" w:right="151"/>
              <w:rPr>
                <w:sz w:val="24"/>
              </w:rPr>
            </w:pPr>
            <w:r>
              <w:rPr>
                <w:sz w:val="24"/>
              </w:rPr>
              <w:t>TBA-2</w:t>
            </w:r>
          </w:p>
          <w:p w:rsidR="007B5CE6" w:rsidRDefault="00090F6B">
            <w:pPr>
              <w:pStyle w:val="TableParagraph"/>
              <w:spacing w:line="264" w:lineRule="exact"/>
              <w:ind w:left="159" w:right="153"/>
              <w:rPr>
                <w:sz w:val="24"/>
              </w:rPr>
            </w:pPr>
            <w:r>
              <w:rPr>
                <w:sz w:val="24"/>
              </w:rPr>
              <w:t>(U)</w:t>
            </w:r>
          </w:p>
        </w:tc>
      </w:tr>
      <w:tr w:rsidR="007B5CE6">
        <w:trPr>
          <w:trHeight w:val="379"/>
        </w:trPr>
        <w:tc>
          <w:tcPr>
            <w:tcW w:w="2288" w:type="dxa"/>
            <w:vMerge w:val="restart"/>
          </w:tcPr>
          <w:p w:rsidR="007B5CE6" w:rsidRDefault="00090F6B">
            <w:pPr>
              <w:pStyle w:val="TableParagraph"/>
              <w:ind w:left="107" w:right="778"/>
              <w:jc w:val="left"/>
              <w:rPr>
                <w:sz w:val="24"/>
              </w:rPr>
            </w:pPr>
            <w:r>
              <w:rPr>
                <w:sz w:val="24"/>
              </w:rPr>
              <w:t>Tipo I: cabeça girando</w:t>
            </w:r>
          </w:p>
        </w:tc>
        <w:tc>
          <w:tcPr>
            <w:tcW w:w="2393" w:type="dxa"/>
          </w:tcPr>
          <w:p w:rsidR="007B5CE6" w:rsidRDefault="00090F6B">
            <w:pPr>
              <w:pStyle w:val="TableParagraph"/>
              <w:spacing w:line="268" w:lineRule="exact"/>
              <w:ind w:left="134" w:right="128"/>
              <w:rPr>
                <w:sz w:val="24"/>
              </w:rPr>
            </w:pPr>
            <w:r>
              <w:rPr>
                <w:sz w:val="24"/>
              </w:rPr>
              <w:t>Esternocleidomastoid</w:t>
            </w:r>
          </w:p>
        </w:tc>
        <w:tc>
          <w:tcPr>
            <w:tcW w:w="2199" w:type="dxa"/>
          </w:tcPr>
          <w:p w:rsidR="007B5CE6" w:rsidRDefault="00090F6B">
            <w:pPr>
              <w:pStyle w:val="TableParagraph"/>
              <w:spacing w:before="45"/>
              <w:ind w:left="230" w:right="227"/>
              <w:rPr>
                <w:sz w:val="24"/>
              </w:rPr>
            </w:pPr>
            <w:r>
              <w:rPr>
                <w:sz w:val="24"/>
              </w:rPr>
              <w:t>Mínimo 2</w:t>
            </w:r>
          </w:p>
        </w:tc>
        <w:tc>
          <w:tcPr>
            <w:tcW w:w="1133" w:type="dxa"/>
          </w:tcPr>
          <w:p w:rsidR="007B5CE6" w:rsidRDefault="00090F6B">
            <w:pPr>
              <w:pStyle w:val="TableParagraph"/>
              <w:spacing w:before="45"/>
              <w:ind w:left="203" w:right="197"/>
              <w:rPr>
                <w:sz w:val="24"/>
              </w:rPr>
            </w:pPr>
            <w:r>
              <w:rPr>
                <w:sz w:val="24"/>
              </w:rPr>
              <w:t>50-100</w:t>
            </w:r>
          </w:p>
        </w:tc>
        <w:tc>
          <w:tcPr>
            <w:tcW w:w="1165" w:type="dxa"/>
          </w:tcPr>
          <w:p w:rsidR="007B5CE6" w:rsidRDefault="00090F6B">
            <w:pPr>
              <w:pStyle w:val="TableParagraph"/>
              <w:spacing w:before="45"/>
              <w:ind w:left="161" w:right="153"/>
              <w:rPr>
                <w:sz w:val="24"/>
              </w:rPr>
            </w:pPr>
            <w:r>
              <w:rPr>
                <w:sz w:val="24"/>
              </w:rPr>
              <w:t>150-400</w:t>
            </w:r>
          </w:p>
        </w:tc>
      </w:tr>
      <w:tr w:rsidR="007B5CE6">
        <w:trPr>
          <w:trHeight w:val="414"/>
        </w:trPr>
        <w:tc>
          <w:tcPr>
            <w:tcW w:w="2288" w:type="dxa"/>
            <w:vMerge/>
            <w:tcBorders>
              <w:top w:val="nil"/>
            </w:tcBorders>
          </w:tcPr>
          <w:p w:rsidR="007B5CE6" w:rsidRDefault="007B5CE6">
            <w:pPr>
              <w:rPr>
                <w:sz w:val="2"/>
                <w:szCs w:val="2"/>
              </w:rPr>
            </w:pPr>
          </w:p>
        </w:tc>
        <w:tc>
          <w:tcPr>
            <w:tcW w:w="2393" w:type="dxa"/>
          </w:tcPr>
          <w:p w:rsidR="007B5CE6" w:rsidRDefault="00090F6B">
            <w:pPr>
              <w:pStyle w:val="TableParagraph"/>
              <w:spacing w:before="61"/>
              <w:ind w:left="132" w:right="128"/>
              <w:rPr>
                <w:sz w:val="24"/>
              </w:rPr>
            </w:pPr>
            <w:r>
              <w:rPr>
                <w:sz w:val="24"/>
              </w:rPr>
              <w:t>Elevador da escápula</w:t>
            </w:r>
          </w:p>
        </w:tc>
        <w:tc>
          <w:tcPr>
            <w:tcW w:w="2199" w:type="dxa"/>
          </w:tcPr>
          <w:p w:rsidR="007B5CE6" w:rsidRDefault="00090F6B">
            <w:pPr>
              <w:pStyle w:val="TableParagraph"/>
              <w:spacing w:before="61"/>
              <w:ind w:left="228" w:right="227"/>
              <w:rPr>
                <w:sz w:val="24"/>
              </w:rPr>
            </w:pPr>
            <w:r>
              <w:rPr>
                <w:sz w:val="24"/>
              </w:rPr>
              <w:t>1-2</w:t>
            </w:r>
          </w:p>
        </w:tc>
        <w:tc>
          <w:tcPr>
            <w:tcW w:w="1133" w:type="dxa"/>
          </w:tcPr>
          <w:p w:rsidR="007B5CE6" w:rsidRDefault="00090F6B">
            <w:pPr>
              <w:pStyle w:val="TableParagraph"/>
              <w:spacing w:before="61"/>
              <w:ind w:left="204" w:right="195"/>
              <w:rPr>
                <w:sz w:val="24"/>
              </w:rPr>
            </w:pPr>
            <w:r>
              <w:rPr>
                <w:sz w:val="24"/>
              </w:rPr>
              <w:t>50</w:t>
            </w:r>
          </w:p>
        </w:tc>
        <w:tc>
          <w:tcPr>
            <w:tcW w:w="1165" w:type="dxa"/>
          </w:tcPr>
          <w:p w:rsidR="007B5CE6" w:rsidRDefault="00090F6B">
            <w:pPr>
              <w:pStyle w:val="TableParagraph"/>
              <w:spacing w:before="61"/>
              <w:ind w:left="161" w:right="151"/>
              <w:rPr>
                <w:sz w:val="24"/>
              </w:rPr>
            </w:pPr>
            <w:r>
              <w:rPr>
                <w:sz w:val="24"/>
              </w:rPr>
              <w:t>200</w:t>
            </w:r>
          </w:p>
        </w:tc>
      </w:tr>
    </w:tbl>
    <w:p w:rsidR="007B5CE6" w:rsidRDefault="007B5CE6">
      <w:pPr>
        <w:rPr>
          <w:sz w:val="24"/>
        </w:r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3"/>
        <w:ind w:left="0"/>
        <w:rPr>
          <w:sz w:val="27"/>
        </w:rPr>
      </w:pPr>
    </w:p>
    <w:tbl>
      <w:tblPr>
        <w:tblStyle w:val="TableNormal"/>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2393"/>
        <w:gridCol w:w="2199"/>
        <w:gridCol w:w="1133"/>
        <w:gridCol w:w="1165"/>
      </w:tblGrid>
      <w:tr w:rsidR="007B5CE6">
        <w:trPr>
          <w:trHeight w:val="419"/>
        </w:trPr>
        <w:tc>
          <w:tcPr>
            <w:tcW w:w="2288" w:type="dxa"/>
            <w:vMerge w:val="restart"/>
          </w:tcPr>
          <w:p w:rsidR="007B5CE6" w:rsidRDefault="00090F6B">
            <w:pPr>
              <w:pStyle w:val="TableParagraph"/>
              <w:ind w:left="107" w:right="918"/>
              <w:jc w:val="left"/>
              <w:rPr>
                <w:sz w:val="24"/>
              </w:rPr>
            </w:pPr>
            <w:r>
              <w:rPr>
                <w:sz w:val="24"/>
              </w:rPr>
              <w:t>para o lado e elevação</w:t>
            </w:r>
          </w:p>
          <w:p w:rsidR="007B5CE6" w:rsidRDefault="00090F6B">
            <w:pPr>
              <w:pStyle w:val="TableParagraph"/>
              <w:ind w:left="107"/>
              <w:jc w:val="left"/>
              <w:rPr>
                <w:sz w:val="24"/>
              </w:rPr>
            </w:pPr>
            <w:r>
              <w:rPr>
                <w:sz w:val="24"/>
              </w:rPr>
              <w:t>do ombro ipsilateral,</w:t>
            </w:r>
          </w:p>
        </w:tc>
        <w:tc>
          <w:tcPr>
            <w:tcW w:w="2393" w:type="dxa"/>
          </w:tcPr>
          <w:p w:rsidR="007B5CE6" w:rsidRDefault="00090F6B">
            <w:pPr>
              <w:pStyle w:val="TableParagraph"/>
              <w:spacing w:before="63"/>
              <w:ind w:left="134" w:right="126"/>
              <w:rPr>
                <w:sz w:val="24"/>
              </w:rPr>
            </w:pPr>
            <w:r>
              <w:rPr>
                <w:sz w:val="24"/>
              </w:rPr>
              <w:t>Escaleno mínimo</w:t>
            </w:r>
          </w:p>
        </w:tc>
        <w:tc>
          <w:tcPr>
            <w:tcW w:w="2199" w:type="dxa"/>
          </w:tcPr>
          <w:p w:rsidR="007B5CE6" w:rsidRDefault="00090F6B">
            <w:pPr>
              <w:pStyle w:val="TableParagraph"/>
              <w:spacing w:before="63"/>
              <w:ind w:left="4"/>
              <w:rPr>
                <w:sz w:val="24"/>
              </w:rPr>
            </w:pPr>
            <w:r>
              <w:rPr>
                <w:sz w:val="24"/>
              </w:rPr>
              <w:t>2</w:t>
            </w:r>
          </w:p>
        </w:tc>
        <w:tc>
          <w:tcPr>
            <w:tcW w:w="1133" w:type="dxa"/>
          </w:tcPr>
          <w:p w:rsidR="007B5CE6" w:rsidRDefault="00090F6B">
            <w:pPr>
              <w:pStyle w:val="TableParagraph"/>
              <w:spacing w:before="63"/>
              <w:ind w:right="276"/>
              <w:jc w:val="right"/>
              <w:rPr>
                <w:sz w:val="24"/>
              </w:rPr>
            </w:pPr>
            <w:r>
              <w:rPr>
                <w:sz w:val="24"/>
              </w:rPr>
              <w:t>25-50</w:t>
            </w:r>
          </w:p>
        </w:tc>
        <w:tc>
          <w:tcPr>
            <w:tcW w:w="1165" w:type="dxa"/>
          </w:tcPr>
          <w:p w:rsidR="007B5CE6" w:rsidRDefault="00090F6B">
            <w:pPr>
              <w:pStyle w:val="TableParagraph"/>
              <w:spacing w:before="63"/>
              <w:ind w:left="161" w:right="153"/>
              <w:rPr>
                <w:sz w:val="24"/>
              </w:rPr>
            </w:pPr>
            <w:r>
              <w:rPr>
                <w:sz w:val="24"/>
              </w:rPr>
              <w:t>75-200</w:t>
            </w:r>
          </w:p>
        </w:tc>
      </w:tr>
      <w:tr w:rsidR="007B5CE6">
        <w:trPr>
          <w:trHeight w:val="386"/>
        </w:trPr>
        <w:tc>
          <w:tcPr>
            <w:tcW w:w="2288" w:type="dxa"/>
            <w:vMerge/>
            <w:tcBorders>
              <w:top w:val="nil"/>
            </w:tcBorders>
          </w:tcPr>
          <w:p w:rsidR="007B5CE6" w:rsidRDefault="007B5CE6">
            <w:pPr>
              <w:rPr>
                <w:sz w:val="2"/>
                <w:szCs w:val="2"/>
              </w:rPr>
            </w:pPr>
          </w:p>
        </w:tc>
        <w:tc>
          <w:tcPr>
            <w:tcW w:w="2393" w:type="dxa"/>
          </w:tcPr>
          <w:p w:rsidR="007B5CE6" w:rsidRDefault="00090F6B">
            <w:pPr>
              <w:pStyle w:val="TableParagraph"/>
              <w:spacing w:before="47"/>
              <w:ind w:left="134" w:right="128"/>
              <w:rPr>
                <w:sz w:val="24"/>
              </w:rPr>
            </w:pPr>
            <w:r>
              <w:rPr>
                <w:sz w:val="24"/>
              </w:rPr>
              <w:t>Esplênio</w:t>
            </w:r>
          </w:p>
        </w:tc>
        <w:tc>
          <w:tcPr>
            <w:tcW w:w="2199" w:type="dxa"/>
          </w:tcPr>
          <w:p w:rsidR="007B5CE6" w:rsidRDefault="00090F6B">
            <w:pPr>
              <w:pStyle w:val="TableParagraph"/>
              <w:spacing w:before="47"/>
              <w:ind w:left="228" w:right="227"/>
              <w:rPr>
                <w:sz w:val="24"/>
              </w:rPr>
            </w:pPr>
            <w:r>
              <w:rPr>
                <w:sz w:val="24"/>
              </w:rPr>
              <w:t>1-3</w:t>
            </w:r>
          </w:p>
        </w:tc>
        <w:tc>
          <w:tcPr>
            <w:tcW w:w="1133" w:type="dxa"/>
          </w:tcPr>
          <w:p w:rsidR="007B5CE6" w:rsidRDefault="00090F6B">
            <w:pPr>
              <w:pStyle w:val="TableParagraph"/>
              <w:spacing w:before="47"/>
              <w:ind w:right="276"/>
              <w:jc w:val="right"/>
              <w:rPr>
                <w:sz w:val="24"/>
              </w:rPr>
            </w:pPr>
            <w:r>
              <w:rPr>
                <w:sz w:val="24"/>
              </w:rPr>
              <w:t>25-75</w:t>
            </w:r>
          </w:p>
        </w:tc>
        <w:tc>
          <w:tcPr>
            <w:tcW w:w="1165" w:type="dxa"/>
          </w:tcPr>
          <w:p w:rsidR="007B5CE6" w:rsidRDefault="00090F6B">
            <w:pPr>
              <w:pStyle w:val="TableParagraph"/>
              <w:spacing w:before="47"/>
              <w:ind w:left="161" w:right="153"/>
              <w:rPr>
                <w:sz w:val="24"/>
              </w:rPr>
            </w:pPr>
            <w:r>
              <w:rPr>
                <w:sz w:val="24"/>
              </w:rPr>
              <w:t>75-300</w:t>
            </w:r>
          </w:p>
        </w:tc>
      </w:tr>
      <w:tr w:rsidR="007B5CE6">
        <w:trPr>
          <w:trHeight w:val="275"/>
        </w:trPr>
        <w:tc>
          <w:tcPr>
            <w:tcW w:w="2288" w:type="dxa"/>
            <w:vMerge/>
            <w:tcBorders>
              <w:top w:val="nil"/>
            </w:tcBorders>
          </w:tcPr>
          <w:p w:rsidR="007B5CE6" w:rsidRDefault="007B5CE6">
            <w:pPr>
              <w:rPr>
                <w:sz w:val="2"/>
                <w:szCs w:val="2"/>
              </w:rPr>
            </w:pPr>
          </w:p>
        </w:tc>
        <w:tc>
          <w:tcPr>
            <w:tcW w:w="2393" w:type="dxa"/>
          </w:tcPr>
          <w:p w:rsidR="007B5CE6" w:rsidRDefault="00090F6B">
            <w:pPr>
              <w:pStyle w:val="TableParagraph"/>
              <w:spacing w:line="256" w:lineRule="exact"/>
              <w:ind w:left="134" w:right="126"/>
              <w:rPr>
                <w:sz w:val="24"/>
              </w:rPr>
            </w:pPr>
            <w:r>
              <w:rPr>
                <w:sz w:val="24"/>
              </w:rPr>
              <w:t>Trapézio</w:t>
            </w:r>
          </w:p>
        </w:tc>
        <w:tc>
          <w:tcPr>
            <w:tcW w:w="2199" w:type="dxa"/>
          </w:tcPr>
          <w:p w:rsidR="007B5CE6" w:rsidRDefault="00090F6B">
            <w:pPr>
              <w:pStyle w:val="TableParagraph"/>
              <w:spacing w:line="256" w:lineRule="exact"/>
              <w:ind w:left="228" w:right="227"/>
              <w:rPr>
                <w:sz w:val="24"/>
              </w:rPr>
            </w:pPr>
            <w:r>
              <w:rPr>
                <w:sz w:val="24"/>
              </w:rPr>
              <w:t>1-8</w:t>
            </w:r>
          </w:p>
        </w:tc>
        <w:tc>
          <w:tcPr>
            <w:tcW w:w="1133" w:type="dxa"/>
          </w:tcPr>
          <w:p w:rsidR="007B5CE6" w:rsidRDefault="00090F6B">
            <w:pPr>
              <w:pStyle w:val="TableParagraph"/>
              <w:spacing w:line="256" w:lineRule="exact"/>
              <w:ind w:right="216"/>
              <w:jc w:val="right"/>
              <w:rPr>
                <w:sz w:val="24"/>
              </w:rPr>
            </w:pPr>
            <w:r>
              <w:rPr>
                <w:sz w:val="24"/>
              </w:rPr>
              <w:t>25-100</w:t>
            </w:r>
          </w:p>
        </w:tc>
        <w:tc>
          <w:tcPr>
            <w:tcW w:w="1165" w:type="dxa"/>
          </w:tcPr>
          <w:p w:rsidR="007B5CE6" w:rsidRDefault="00090F6B">
            <w:pPr>
              <w:pStyle w:val="TableParagraph"/>
              <w:spacing w:line="256" w:lineRule="exact"/>
              <w:ind w:left="161" w:right="153"/>
              <w:rPr>
                <w:sz w:val="24"/>
              </w:rPr>
            </w:pPr>
            <w:r>
              <w:rPr>
                <w:sz w:val="24"/>
              </w:rPr>
              <w:t>75-400</w:t>
            </w:r>
          </w:p>
        </w:tc>
      </w:tr>
      <w:tr w:rsidR="007B5CE6">
        <w:trPr>
          <w:trHeight w:val="827"/>
        </w:trPr>
        <w:tc>
          <w:tcPr>
            <w:tcW w:w="2288" w:type="dxa"/>
          </w:tcPr>
          <w:p w:rsidR="007B5CE6" w:rsidRDefault="00090F6B">
            <w:pPr>
              <w:pStyle w:val="TableParagraph"/>
              <w:ind w:left="107" w:right="178"/>
              <w:jc w:val="left"/>
              <w:rPr>
                <w:sz w:val="24"/>
              </w:rPr>
            </w:pPr>
            <w:r>
              <w:rPr>
                <w:sz w:val="24"/>
              </w:rPr>
              <w:t>Tipo II: cabeça rotada para um lado,</w:t>
            </w:r>
          </w:p>
        </w:tc>
        <w:tc>
          <w:tcPr>
            <w:tcW w:w="2393" w:type="dxa"/>
          </w:tcPr>
          <w:p w:rsidR="007B5CE6" w:rsidRDefault="00090F6B">
            <w:pPr>
              <w:pStyle w:val="TableParagraph"/>
              <w:spacing w:before="131"/>
              <w:ind w:left="1081" w:right="129" w:hanging="927"/>
              <w:jc w:val="left"/>
              <w:rPr>
                <w:sz w:val="24"/>
              </w:rPr>
            </w:pPr>
            <w:r>
              <w:rPr>
                <w:sz w:val="24"/>
              </w:rPr>
              <w:t>Esternocleidomastoid eo</w:t>
            </w:r>
          </w:p>
        </w:tc>
        <w:tc>
          <w:tcPr>
            <w:tcW w:w="2199" w:type="dxa"/>
          </w:tcPr>
          <w:p w:rsidR="007B5CE6" w:rsidRDefault="00090F6B">
            <w:pPr>
              <w:pStyle w:val="TableParagraph"/>
              <w:spacing w:line="268" w:lineRule="exact"/>
              <w:ind w:left="590"/>
              <w:jc w:val="left"/>
              <w:rPr>
                <w:sz w:val="24"/>
              </w:rPr>
            </w:pPr>
            <w:r>
              <w:rPr>
                <w:sz w:val="24"/>
              </w:rPr>
              <w:t>Mínimo 2,</w:t>
            </w:r>
          </w:p>
          <w:p w:rsidR="007B5CE6" w:rsidRDefault="00090F6B">
            <w:pPr>
              <w:pStyle w:val="TableParagraph"/>
              <w:spacing w:line="270" w:lineRule="atLeast"/>
              <w:ind w:left="234" w:right="227"/>
              <w:rPr>
                <w:sz w:val="24"/>
              </w:rPr>
            </w:pPr>
            <w:r>
              <w:rPr>
                <w:sz w:val="24"/>
              </w:rPr>
              <w:t>se dose maior que 25 U</w:t>
            </w:r>
          </w:p>
        </w:tc>
        <w:tc>
          <w:tcPr>
            <w:tcW w:w="1133" w:type="dxa"/>
          </w:tcPr>
          <w:p w:rsidR="007B5CE6" w:rsidRDefault="007B5CE6">
            <w:pPr>
              <w:pStyle w:val="TableParagraph"/>
              <w:spacing w:before="3"/>
              <w:jc w:val="left"/>
              <w:rPr>
                <w:sz w:val="23"/>
              </w:rPr>
            </w:pPr>
          </w:p>
          <w:p w:rsidR="007B5CE6" w:rsidRDefault="00090F6B">
            <w:pPr>
              <w:pStyle w:val="TableParagraph"/>
              <w:ind w:right="216"/>
              <w:jc w:val="right"/>
              <w:rPr>
                <w:sz w:val="24"/>
              </w:rPr>
            </w:pPr>
            <w:r>
              <w:rPr>
                <w:sz w:val="24"/>
              </w:rPr>
              <w:t>25-100</w:t>
            </w:r>
          </w:p>
        </w:tc>
        <w:tc>
          <w:tcPr>
            <w:tcW w:w="1165" w:type="dxa"/>
          </w:tcPr>
          <w:p w:rsidR="007B5CE6" w:rsidRDefault="007B5CE6">
            <w:pPr>
              <w:pStyle w:val="TableParagraph"/>
              <w:spacing w:before="3"/>
              <w:jc w:val="left"/>
              <w:rPr>
                <w:sz w:val="23"/>
              </w:rPr>
            </w:pPr>
          </w:p>
          <w:p w:rsidR="007B5CE6" w:rsidRDefault="00090F6B">
            <w:pPr>
              <w:pStyle w:val="TableParagraph"/>
              <w:ind w:left="161" w:right="153"/>
              <w:rPr>
                <w:sz w:val="24"/>
              </w:rPr>
            </w:pPr>
            <w:r>
              <w:rPr>
                <w:sz w:val="24"/>
              </w:rPr>
              <w:t>75-400</w:t>
            </w:r>
          </w:p>
        </w:tc>
      </w:tr>
      <w:tr w:rsidR="007B5CE6">
        <w:trPr>
          <w:trHeight w:val="425"/>
        </w:trPr>
        <w:tc>
          <w:tcPr>
            <w:tcW w:w="2288" w:type="dxa"/>
            <w:vMerge w:val="restart"/>
          </w:tcPr>
          <w:p w:rsidR="007B5CE6" w:rsidRDefault="00090F6B">
            <w:pPr>
              <w:pStyle w:val="TableParagraph"/>
              <w:ind w:left="107" w:right="158"/>
              <w:jc w:val="left"/>
              <w:rPr>
                <w:sz w:val="24"/>
              </w:rPr>
            </w:pPr>
            <w:r>
              <w:rPr>
                <w:sz w:val="24"/>
              </w:rPr>
              <w:t>Tipo III: cabeça inclinada para um lado com elevação do ombro ipsilateral,</w:t>
            </w:r>
          </w:p>
        </w:tc>
        <w:tc>
          <w:tcPr>
            <w:tcW w:w="2393" w:type="dxa"/>
          </w:tcPr>
          <w:p w:rsidR="007B5CE6" w:rsidRDefault="00090F6B">
            <w:pPr>
              <w:pStyle w:val="TableParagraph"/>
              <w:spacing w:line="268" w:lineRule="exact"/>
              <w:ind w:left="134" w:right="128"/>
              <w:rPr>
                <w:sz w:val="24"/>
              </w:rPr>
            </w:pPr>
            <w:r>
              <w:rPr>
                <w:sz w:val="24"/>
              </w:rPr>
              <w:t>Esternocleidomastoid</w:t>
            </w:r>
          </w:p>
          <w:p w:rsidR="007B5CE6" w:rsidRDefault="00090F6B">
            <w:pPr>
              <w:pStyle w:val="TableParagraph"/>
              <w:spacing w:line="137" w:lineRule="exact"/>
              <w:ind w:left="134" w:right="128"/>
              <w:rPr>
                <w:sz w:val="24"/>
              </w:rPr>
            </w:pPr>
            <w:r>
              <w:rPr>
                <w:sz w:val="24"/>
              </w:rPr>
              <w:t>eo</w:t>
            </w:r>
          </w:p>
        </w:tc>
        <w:tc>
          <w:tcPr>
            <w:tcW w:w="2199" w:type="dxa"/>
          </w:tcPr>
          <w:p w:rsidR="007B5CE6" w:rsidRDefault="00090F6B">
            <w:pPr>
              <w:pStyle w:val="TableParagraph"/>
              <w:spacing w:before="66"/>
              <w:ind w:left="230" w:right="227"/>
              <w:rPr>
                <w:sz w:val="24"/>
              </w:rPr>
            </w:pPr>
            <w:r>
              <w:rPr>
                <w:sz w:val="24"/>
              </w:rPr>
              <w:t>Mínimo 2</w:t>
            </w:r>
          </w:p>
        </w:tc>
        <w:tc>
          <w:tcPr>
            <w:tcW w:w="1133" w:type="dxa"/>
          </w:tcPr>
          <w:p w:rsidR="007B5CE6" w:rsidRDefault="00090F6B">
            <w:pPr>
              <w:pStyle w:val="TableParagraph"/>
              <w:spacing w:before="66"/>
              <w:ind w:right="216"/>
              <w:jc w:val="right"/>
              <w:rPr>
                <w:sz w:val="24"/>
              </w:rPr>
            </w:pPr>
            <w:r>
              <w:rPr>
                <w:sz w:val="24"/>
              </w:rPr>
              <w:t>25-100</w:t>
            </w:r>
          </w:p>
        </w:tc>
        <w:tc>
          <w:tcPr>
            <w:tcW w:w="1165" w:type="dxa"/>
          </w:tcPr>
          <w:p w:rsidR="007B5CE6" w:rsidRDefault="00090F6B">
            <w:pPr>
              <w:pStyle w:val="TableParagraph"/>
              <w:spacing w:before="66"/>
              <w:ind w:left="161" w:right="153"/>
              <w:rPr>
                <w:sz w:val="24"/>
              </w:rPr>
            </w:pPr>
            <w:r>
              <w:rPr>
                <w:sz w:val="24"/>
              </w:rPr>
              <w:t>75-400</w:t>
            </w:r>
          </w:p>
        </w:tc>
      </w:tr>
      <w:tr w:rsidR="007B5CE6">
        <w:trPr>
          <w:trHeight w:val="347"/>
        </w:trPr>
        <w:tc>
          <w:tcPr>
            <w:tcW w:w="2288" w:type="dxa"/>
            <w:vMerge/>
            <w:tcBorders>
              <w:top w:val="nil"/>
            </w:tcBorders>
          </w:tcPr>
          <w:p w:rsidR="007B5CE6" w:rsidRDefault="007B5CE6">
            <w:pPr>
              <w:rPr>
                <w:sz w:val="2"/>
                <w:szCs w:val="2"/>
              </w:rPr>
            </w:pPr>
          </w:p>
        </w:tc>
        <w:tc>
          <w:tcPr>
            <w:tcW w:w="2393" w:type="dxa"/>
          </w:tcPr>
          <w:p w:rsidR="007B5CE6" w:rsidRDefault="00090F6B">
            <w:pPr>
              <w:pStyle w:val="TableParagraph"/>
              <w:spacing w:before="27"/>
              <w:ind w:left="132" w:right="128"/>
              <w:rPr>
                <w:sz w:val="24"/>
              </w:rPr>
            </w:pPr>
            <w:r>
              <w:rPr>
                <w:sz w:val="24"/>
              </w:rPr>
              <w:t>Elevador da escápula</w:t>
            </w:r>
          </w:p>
        </w:tc>
        <w:tc>
          <w:tcPr>
            <w:tcW w:w="2199" w:type="dxa"/>
          </w:tcPr>
          <w:p w:rsidR="007B5CE6" w:rsidRDefault="00090F6B">
            <w:pPr>
              <w:pStyle w:val="TableParagraph"/>
              <w:spacing w:before="27"/>
              <w:ind w:left="230" w:right="227"/>
              <w:rPr>
                <w:sz w:val="24"/>
              </w:rPr>
            </w:pPr>
            <w:r>
              <w:rPr>
                <w:sz w:val="24"/>
              </w:rPr>
              <w:t>Mínimo 2</w:t>
            </w:r>
          </w:p>
        </w:tc>
        <w:tc>
          <w:tcPr>
            <w:tcW w:w="1133" w:type="dxa"/>
          </w:tcPr>
          <w:p w:rsidR="007B5CE6" w:rsidRDefault="00090F6B">
            <w:pPr>
              <w:pStyle w:val="TableParagraph"/>
              <w:spacing w:before="27"/>
              <w:ind w:right="216"/>
              <w:jc w:val="right"/>
              <w:rPr>
                <w:sz w:val="24"/>
              </w:rPr>
            </w:pPr>
            <w:r>
              <w:rPr>
                <w:sz w:val="24"/>
              </w:rPr>
              <w:t>25-100</w:t>
            </w:r>
          </w:p>
        </w:tc>
        <w:tc>
          <w:tcPr>
            <w:tcW w:w="1165" w:type="dxa"/>
          </w:tcPr>
          <w:p w:rsidR="007B5CE6" w:rsidRDefault="00090F6B">
            <w:pPr>
              <w:pStyle w:val="TableParagraph"/>
              <w:spacing w:before="27"/>
              <w:ind w:left="161" w:right="153"/>
              <w:rPr>
                <w:sz w:val="24"/>
              </w:rPr>
            </w:pPr>
            <w:r>
              <w:rPr>
                <w:sz w:val="24"/>
              </w:rPr>
              <w:t>75-400</w:t>
            </w:r>
          </w:p>
        </w:tc>
      </w:tr>
      <w:tr w:rsidR="007B5CE6">
        <w:trPr>
          <w:trHeight w:val="390"/>
        </w:trPr>
        <w:tc>
          <w:tcPr>
            <w:tcW w:w="2288" w:type="dxa"/>
            <w:vMerge/>
            <w:tcBorders>
              <w:top w:val="nil"/>
            </w:tcBorders>
          </w:tcPr>
          <w:p w:rsidR="007B5CE6" w:rsidRDefault="007B5CE6">
            <w:pPr>
              <w:rPr>
                <w:sz w:val="2"/>
                <w:szCs w:val="2"/>
              </w:rPr>
            </w:pPr>
          </w:p>
        </w:tc>
        <w:tc>
          <w:tcPr>
            <w:tcW w:w="2393" w:type="dxa"/>
          </w:tcPr>
          <w:p w:rsidR="007B5CE6" w:rsidRDefault="00090F6B">
            <w:pPr>
              <w:pStyle w:val="TableParagraph"/>
              <w:spacing w:before="49"/>
              <w:ind w:left="134" w:right="128"/>
              <w:rPr>
                <w:sz w:val="24"/>
              </w:rPr>
            </w:pPr>
            <w:r>
              <w:rPr>
                <w:sz w:val="24"/>
              </w:rPr>
              <w:t>Escaleno</w:t>
            </w:r>
          </w:p>
        </w:tc>
        <w:tc>
          <w:tcPr>
            <w:tcW w:w="2199" w:type="dxa"/>
          </w:tcPr>
          <w:p w:rsidR="007B5CE6" w:rsidRDefault="00090F6B">
            <w:pPr>
              <w:pStyle w:val="TableParagraph"/>
              <w:spacing w:before="49"/>
              <w:ind w:left="230" w:right="227"/>
              <w:rPr>
                <w:sz w:val="24"/>
              </w:rPr>
            </w:pPr>
            <w:r>
              <w:rPr>
                <w:sz w:val="24"/>
              </w:rPr>
              <w:t>Mínimo 2</w:t>
            </w:r>
          </w:p>
        </w:tc>
        <w:tc>
          <w:tcPr>
            <w:tcW w:w="1133" w:type="dxa"/>
          </w:tcPr>
          <w:p w:rsidR="007B5CE6" w:rsidRDefault="00090F6B">
            <w:pPr>
              <w:pStyle w:val="TableParagraph"/>
              <w:spacing w:before="49"/>
              <w:ind w:right="276"/>
              <w:jc w:val="right"/>
              <w:rPr>
                <w:sz w:val="24"/>
              </w:rPr>
            </w:pPr>
            <w:r>
              <w:rPr>
                <w:sz w:val="24"/>
              </w:rPr>
              <w:t>25-75</w:t>
            </w:r>
          </w:p>
        </w:tc>
        <w:tc>
          <w:tcPr>
            <w:tcW w:w="1165" w:type="dxa"/>
          </w:tcPr>
          <w:p w:rsidR="007B5CE6" w:rsidRDefault="00090F6B">
            <w:pPr>
              <w:pStyle w:val="TableParagraph"/>
              <w:spacing w:before="49"/>
              <w:ind w:left="161" w:right="153"/>
              <w:rPr>
                <w:sz w:val="24"/>
              </w:rPr>
            </w:pPr>
            <w:r>
              <w:rPr>
                <w:sz w:val="24"/>
              </w:rPr>
              <w:t>75-300</w:t>
            </w:r>
          </w:p>
        </w:tc>
      </w:tr>
      <w:tr w:rsidR="007B5CE6">
        <w:trPr>
          <w:trHeight w:val="275"/>
        </w:trPr>
        <w:tc>
          <w:tcPr>
            <w:tcW w:w="2288" w:type="dxa"/>
            <w:vMerge/>
            <w:tcBorders>
              <w:top w:val="nil"/>
            </w:tcBorders>
          </w:tcPr>
          <w:p w:rsidR="007B5CE6" w:rsidRDefault="007B5CE6">
            <w:pPr>
              <w:rPr>
                <w:sz w:val="2"/>
                <w:szCs w:val="2"/>
              </w:rPr>
            </w:pPr>
          </w:p>
        </w:tc>
        <w:tc>
          <w:tcPr>
            <w:tcW w:w="2393" w:type="dxa"/>
          </w:tcPr>
          <w:p w:rsidR="007B5CE6" w:rsidRDefault="00090F6B">
            <w:pPr>
              <w:pStyle w:val="TableParagraph"/>
              <w:spacing w:line="256" w:lineRule="exact"/>
              <w:ind w:left="134" w:right="126"/>
              <w:rPr>
                <w:sz w:val="24"/>
              </w:rPr>
            </w:pPr>
            <w:r>
              <w:rPr>
                <w:sz w:val="24"/>
              </w:rPr>
              <w:t>Trapézio</w:t>
            </w:r>
          </w:p>
        </w:tc>
        <w:tc>
          <w:tcPr>
            <w:tcW w:w="2199" w:type="dxa"/>
          </w:tcPr>
          <w:p w:rsidR="007B5CE6" w:rsidRDefault="00090F6B">
            <w:pPr>
              <w:pStyle w:val="TableParagraph"/>
              <w:spacing w:line="256" w:lineRule="exact"/>
              <w:ind w:left="228" w:right="227"/>
              <w:rPr>
                <w:sz w:val="24"/>
              </w:rPr>
            </w:pPr>
            <w:r>
              <w:rPr>
                <w:sz w:val="24"/>
              </w:rPr>
              <w:t>1-8</w:t>
            </w:r>
          </w:p>
        </w:tc>
        <w:tc>
          <w:tcPr>
            <w:tcW w:w="1133" w:type="dxa"/>
          </w:tcPr>
          <w:p w:rsidR="007B5CE6" w:rsidRDefault="00090F6B">
            <w:pPr>
              <w:pStyle w:val="TableParagraph"/>
              <w:spacing w:line="256" w:lineRule="exact"/>
              <w:ind w:right="216"/>
              <w:jc w:val="right"/>
              <w:rPr>
                <w:sz w:val="24"/>
              </w:rPr>
            </w:pPr>
            <w:r>
              <w:rPr>
                <w:sz w:val="24"/>
              </w:rPr>
              <w:t>25-100</w:t>
            </w:r>
          </w:p>
        </w:tc>
        <w:tc>
          <w:tcPr>
            <w:tcW w:w="1165" w:type="dxa"/>
          </w:tcPr>
          <w:p w:rsidR="007B5CE6" w:rsidRDefault="00090F6B">
            <w:pPr>
              <w:pStyle w:val="TableParagraph"/>
              <w:spacing w:line="256" w:lineRule="exact"/>
              <w:ind w:left="161" w:right="153"/>
              <w:rPr>
                <w:sz w:val="24"/>
              </w:rPr>
            </w:pPr>
            <w:r>
              <w:rPr>
                <w:sz w:val="24"/>
              </w:rPr>
              <w:t>75-400</w:t>
            </w:r>
          </w:p>
        </w:tc>
      </w:tr>
      <w:tr w:rsidR="007B5CE6">
        <w:trPr>
          <w:trHeight w:val="352"/>
        </w:trPr>
        <w:tc>
          <w:tcPr>
            <w:tcW w:w="2288" w:type="dxa"/>
            <w:vMerge w:val="restart"/>
          </w:tcPr>
          <w:p w:rsidR="007B5CE6" w:rsidRDefault="00090F6B">
            <w:pPr>
              <w:pStyle w:val="TableParagraph"/>
              <w:ind w:left="107" w:right="331"/>
              <w:jc w:val="left"/>
              <w:rPr>
                <w:sz w:val="24"/>
              </w:rPr>
            </w:pPr>
            <w:r>
              <w:rPr>
                <w:sz w:val="24"/>
              </w:rPr>
              <w:t>Tipo IV: cabeça inclinada para trás,</w:t>
            </w:r>
          </w:p>
        </w:tc>
        <w:tc>
          <w:tcPr>
            <w:tcW w:w="2393" w:type="dxa"/>
          </w:tcPr>
          <w:p w:rsidR="007B5CE6" w:rsidRDefault="00090F6B">
            <w:pPr>
              <w:pStyle w:val="TableParagraph"/>
              <w:spacing w:before="30"/>
              <w:ind w:left="133" w:right="128"/>
              <w:rPr>
                <w:sz w:val="24"/>
              </w:rPr>
            </w:pPr>
            <w:r>
              <w:rPr>
                <w:sz w:val="24"/>
              </w:rPr>
              <w:t>Esplênio bilateral</w:t>
            </w:r>
          </w:p>
        </w:tc>
        <w:tc>
          <w:tcPr>
            <w:tcW w:w="2199" w:type="dxa"/>
          </w:tcPr>
          <w:p w:rsidR="007B5CE6" w:rsidRDefault="00090F6B">
            <w:pPr>
              <w:pStyle w:val="TableParagraph"/>
              <w:spacing w:before="30"/>
              <w:ind w:left="228" w:right="227"/>
              <w:rPr>
                <w:sz w:val="24"/>
              </w:rPr>
            </w:pPr>
            <w:r>
              <w:rPr>
                <w:sz w:val="24"/>
              </w:rPr>
              <w:t>2-8</w:t>
            </w:r>
          </w:p>
        </w:tc>
        <w:tc>
          <w:tcPr>
            <w:tcW w:w="1133" w:type="dxa"/>
          </w:tcPr>
          <w:p w:rsidR="007B5CE6" w:rsidRDefault="00090F6B">
            <w:pPr>
              <w:pStyle w:val="TableParagraph"/>
              <w:spacing w:before="30"/>
              <w:ind w:right="216"/>
              <w:jc w:val="right"/>
              <w:rPr>
                <w:sz w:val="24"/>
              </w:rPr>
            </w:pPr>
            <w:r>
              <w:rPr>
                <w:sz w:val="24"/>
              </w:rPr>
              <w:t>50-200</w:t>
            </w:r>
          </w:p>
        </w:tc>
        <w:tc>
          <w:tcPr>
            <w:tcW w:w="1165" w:type="dxa"/>
          </w:tcPr>
          <w:p w:rsidR="007B5CE6" w:rsidRDefault="00090F6B">
            <w:pPr>
              <w:pStyle w:val="TableParagraph"/>
              <w:spacing w:before="30"/>
              <w:ind w:left="161" w:right="153"/>
              <w:rPr>
                <w:sz w:val="24"/>
              </w:rPr>
            </w:pPr>
            <w:r>
              <w:rPr>
                <w:sz w:val="24"/>
              </w:rPr>
              <w:t>150-800</w:t>
            </w:r>
          </w:p>
        </w:tc>
      </w:tr>
      <w:tr w:rsidR="007B5CE6">
        <w:trPr>
          <w:trHeight w:val="436"/>
        </w:trPr>
        <w:tc>
          <w:tcPr>
            <w:tcW w:w="2288" w:type="dxa"/>
            <w:vMerge/>
            <w:tcBorders>
              <w:top w:val="nil"/>
            </w:tcBorders>
          </w:tcPr>
          <w:p w:rsidR="007B5CE6" w:rsidRDefault="007B5CE6">
            <w:pPr>
              <w:rPr>
                <w:sz w:val="2"/>
                <w:szCs w:val="2"/>
              </w:rPr>
            </w:pPr>
          </w:p>
        </w:tc>
        <w:tc>
          <w:tcPr>
            <w:tcW w:w="2393" w:type="dxa"/>
          </w:tcPr>
          <w:p w:rsidR="007B5CE6" w:rsidRDefault="00090F6B">
            <w:pPr>
              <w:pStyle w:val="TableParagraph"/>
              <w:spacing w:before="73"/>
              <w:ind w:left="134" w:right="126"/>
              <w:rPr>
                <w:sz w:val="24"/>
              </w:rPr>
            </w:pPr>
            <w:r>
              <w:rPr>
                <w:sz w:val="24"/>
              </w:rPr>
              <w:t>Trapézio</w:t>
            </w:r>
          </w:p>
        </w:tc>
        <w:tc>
          <w:tcPr>
            <w:tcW w:w="2199" w:type="dxa"/>
          </w:tcPr>
          <w:p w:rsidR="007B5CE6" w:rsidRDefault="00090F6B">
            <w:pPr>
              <w:pStyle w:val="TableParagraph"/>
              <w:spacing w:before="73"/>
              <w:ind w:left="228" w:right="227"/>
              <w:rPr>
                <w:sz w:val="24"/>
              </w:rPr>
            </w:pPr>
            <w:r>
              <w:rPr>
                <w:sz w:val="24"/>
              </w:rPr>
              <w:t>1-8</w:t>
            </w:r>
          </w:p>
        </w:tc>
        <w:tc>
          <w:tcPr>
            <w:tcW w:w="1133" w:type="dxa"/>
          </w:tcPr>
          <w:p w:rsidR="007B5CE6" w:rsidRDefault="00090F6B">
            <w:pPr>
              <w:pStyle w:val="TableParagraph"/>
              <w:spacing w:before="73"/>
              <w:ind w:right="216"/>
              <w:jc w:val="right"/>
              <w:rPr>
                <w:sz w:val="24"/>
              </w:rPr>
            </w:pPr>
            <w:r>
              <w:rPr>
                <w:sz w:val="24"/>
              </w:rPr>
              <w:t>25-100</w:t>
            </w:r>
          </w:p>
        </w:tc>
        <w:tc>
          <w:tcPr>
            <w:tcW w:w="1165" w:type="dxa"/>
          </w:tcPr>
          <w:p w:rsidR="007B5CE6" w:rsidRDefault="00090F6B">
            <w:pPr>
              <w:pStyle w:val="TableParagraph"/>
              <w:spacing w:before="73"/>
              <w:ind w:left="161" w:right="153"/>
              <w:rPr>
                <w:sz w:val="24"/>
              </w:rPr>
            </w:pPr>
            <w:r>
              <w:rPr>
                <w:sz w:val="24"/>
              </w:rPr>
              <w:t>75-400</w:t>
            </w:r>
          </w:p>
        </w:tc>
      </w:tr>
    </w:tbl>
    <w:p w:rsidR="007B5CE6" w:rsidRDefault="00090F6B">
      <w:pPr>
        <w:pStyle w:val="Corpodetexto"/>
        <w:spacing w:line="268" w:lineRule="exact"/>
      </w:pPr>
      <w:r>
        <w:t>TBA: toxina botulínica tipo A.</w:t>
      </w:r>
    </w:p>
    <w:p w:rsidR="007B5CE6" w:rsidRDefault="007B5CE6">
      <w:pPr>
        <w:pStyle w:val="Corpodetexto"/>
        <w:ind w:left="0"/>
      </w:pPr>
    </w:p>
    <w:p w:rsidR="007B5CE6" w:rsidRDefault="00090F6B">
      <w:pPr>
        <w:pStyle w:val="Corpodetexto"/>
        <w:ind w:right="102" w:firstLine="566"/>
        <w:jc w:val="both"/>
      </w:pPr>
      <w:r>
        <w:t>Como</w:t>
      </w:r>
      <w:r>
        <w:rPr>
          <w:spacing w:val="-15"/>
        </w:rPr>
        <w:t xml:space="preserve"> </w:t>
      </w:r>
      <w:r>
        <w:t>mencionado</w:t>
      </w:r>
      <w:r>
        <w:rPr>
          <w:spacing w:val="-16"/>
        </w:rPr>
        <w:t xml:space="preserve"> </w:t>
      </w:r>
      <w:r>
        <w:t>previamente,</w:t>
      </w:r>
      <w:r>
        <w:rPr>
          <w:spacing w:val="-15"/>
        </w:rPr>
        <w:t xml:space="preserve"> </w:t>
      </w:r>
      <w:r>
        <w:t>nas</w:t>
      </w:r>
      <w:r>
        <w:rPr>
          <w:spacing w:val="-16"/>
        </w:rPr>
        <w:t xml:space="preserve"> </w:t>
      </w:r>
      <w:r>
        <w:t>distonias</w:t>
      </w:r>
      <w:r>
        <w:rPr>
          <w:spacing w:val="-15"/>
        </w:rPr>
        <w:t xml:space="preserve"> </w:t>
      </w:r>
      <w:r>
        <w:t>cervicais,</w:t>
      </w:r>
      <w:r>
        <w:rPr>
          <w:spacing w:val="-16"/>
        </w:rPr>
        <w:t xml:space="preserve"> </w:t>
      </w:r>
      <w:r>
        <w:t>frequentemente</w:t>
      </w:r>
      <w:r>
        <w:rPr>
          <w:spacing w:val="-16"/>
        </w:rPr>
        <w:t xml:space="preserve"> </w:t>
      </w:r>
      <w:r>
        <w:t>se</w:t>
      </w:r>
      <w:r>
        <w:rPr>
          <w:spacing w:val="-16"/>
        </w:rPr>
        <w:t xml:space="preserve"> </w:t>
      </w:r>
      <w:r>
        <w:t>encontra</w:t>
      </w:r>
      <w:r>
        <w:rPr>
          <w:spacing w:val="-17"/>
        </w:rPr>
        <w:t xml:space="preserve"> </w:t>
      </w:r>
      <w:r>
        <w:t>uma</w:t>
      </w:r>
      <w:r>
        <w:rPr>
          <w:spacing w:val="-15"/>
        </w:rPr>
        <w:t xml:space="preserve"> </w:t>
      </w:r>
      <w:r>
        <w:t>combinação de movimentos em vários planos. Essas formas são, inclusive, mais comuns que formas isoladas de distonias.</w:t>
      </w:r>
      <w:r>
        <w:rPr>
          <w:spacing w:val="-7"/>
        </w:rPr>
        <w:t xml:space="preserve"> </w:t>
      </w:r>
      <w:r>
        <w:t>É</w:t>
      </w:r>
      <w:r>
        <w:rPr>
          <w:spacing w:val="-6"/>
        </w:rPr>
        <w:t xml:space="preserve"> </w:t>
      </w:r>
      <w:r>
        <w:t>importante</w:t>
      </w:r>
      <w:r>
        <w:rPr>
          <w:spacing w:val="-7"/>
        </w:rPr>
        <w:t xml:space="preserve"> </w:t>
      </w:r>
      <w:r>
        <w:t>também</w:t>
      </w:r>
      <w:r>
        <w:rPr>
          <w:spacing w:val="-5"/>
        </w:rPr>
        <w:t xml:space="preserve"> </w:t>
      </w:r>
      <w:r>
        <w:t>identificar</w:t>
      </w:r>
      <w:r>
        <w:rPr>
          <w:spacing w:val="-7"/>
        </w:rPr>
        <w:t xml:space="preserve"> </w:t>
      </w:r>
      <w:r>
        <w:t>se</w:t>
      </w:r>
      <w:r>
        <w:rPr>
          <w:spacing w:val="-7"/>
        </w:rPr>
        <w:t xml:space="preserve"> </w:t>
      </w:r>
      <w:r>
        <w:t>o</w:t>
      </w:r>
      <w:r>
        <w:rPr>
          <w:spacing w:val="-6"/>
        </w:rPr>
        <w:t xml:space="preserve"> </w:t>
      </w:r>
      <w:r>
        <w:t>componente</w:t>
      </w:r>
      <w:r>
        <w:rPr>
          <w:spacing w:val="-6"/>
        </w:rPr>
        <w:t xml:space="preserve"> </w:t>
      </w:r>
      <w:r>
        <w:t>predominan</w:t>
      </w:r>
      <w:r>
        <w:t>te</w:t>
      </w:r>
      <w:r>
        <w:rPr>
          <w:spacing w:val="-4"/>
        </w:rPr>
        <w:t xml:space="preserve"> </w:t>
      </w:r>
      <w:r>
        <w:t>é</w:t>
      </w:r>
      <w:r>
        <w:rPr>
          <w:spacing w:val="-4"/>
        </w:rPr>
        <w:t xml:space="preserve"> </w:t>
      </w:r>
      <w:r>
        <w:rPr>
          <w:i/>
        </w:rPr>
        <w:t>colis</w:t>
      </w:r>
      <w:r>
        <w:rPr>
          <w:i/>
          <w:spacing w:val="-6"/>
        </w:rPr>
        <w:t xml:space="preserve"> </w:t>
      </w:r>
      <w:r>
        <w:t>ou</w:t>
      </w:r>
      <w:r>
        <w:rPr>
          <w:spacing w:val="-6"/>
        </w:rPr>
        <w:t xml:space="preserve"> </w:t>
      </w:r>
      <w:r>
        <w:rPr>
          <w:i/>
        </w:rPr>
        <w:t>caput</w:t>
      </w:r>
      <w:r>
        <w:t>,</w:t>
      </w:r>
      <w:r>
        <w:rPr>
          <w:spacing w:val="-5"/>
        </w:rPr>
        <w:t xml:space="preserve"> </w:t>
      </w:r>
      <w:r>
        <w:t>e</w:t>
      </w:r>
      <w:r>
        <w:rPr>
          <w:spacing w:val="-7"/>
        </w:rPr>
        <w:t xml:space="preserve"> </w:t>
      </w:r>
      <w:r>
        <w:t>se</w:t>
      </w:r>
      <w:r>
        <w:rPr>
          <w:spacing w:val="-7"/>
        </w:rPr>
        <w:t xml:space="preserve"> </w:t>
      </w:r>
      <w:r>
        <w:t>desvios</w:t>
      </w:r>
      <w:r>
        <w:rPr>
          <w:spacing w:val="-6"/>
        </w:rPr>
        <w:t xml:space="preserve"> </w:t>
      </w:r>
      <w:r>
        <w:t>do plano sagital da cabeça também não estão associados (14,</w:t>
      </w:r>
      <w:r>
        <w:rPr>
          <w:spacing w:val="-3"/>
        </w:rPr>
        <w:t xml:space="preserve"> </w:t>
      </w:r>
      <w:r>
        <w:t>45-48).</w:t>
      </w:r>
    </w:p>
    <w:p w:rsidR="007B5CE6" w:rsidRDefault="007B5CE6">
      <w:pPr>
        <w:pStyle w:val="Corpodetexto"/>
        <w:ind w:left="0"/>
      </w:pPr>
    </w:p>
    <w:p w:rsidR="007B5CE6" w:rsidRDefault="00090F6B">
      <w:pPr>
        <w:pStyle w:val="Corpodetexto"/>
        <w:ind w:left="1079"/>
      </w:pPr>
      <w:r>
        <w:t>Distonia de membro</w:t>
      </w:r>
    </w:p>
    <w:p w:rsidR="007B5CE6" w:rsidRDefault="00090F6B">
      <w:pPr>
        <w:pStyle w:val="Corpodetexto"/>
        <w:ind w:right="104" w:firstLine="566"/>
        <w:jc w:val="both"/>
      </w:pPr>
      <w:r>
        <w:t>Três ensaios clínicos demonstraram uma melhora significativa da postura ou da dor associada à distonia</w:t>
      </w:r>
      <w:r>
        <w:rPr>
          <w:spacing w:val="-5"/>
        </w:rPr>
        <w:t xml:space="preserve"> </w:t>
      </w:r>
      <w:r>
        <w:t>de</w:t>
      </w:r>
      <w:r>
        <w:rPr>
          <w:spacing w:val="-5"/>
        </w:rPr>
        <w:t xml:space="preserve"> </w:t>
      </w:r>
      <w:r>
        <w:t>membro</w:t>
      </w:r>
      <w:r>
        <w:rPr>
          <w:spacing w:val="-4"/>
        </w:rPr>
        <w:t xml:space="preserve"> </w:t>
      </w:r>
      <w:r>
        <w:t>em</w:t>
      </w:r>
      <w:r>
        <w:rPr>
          <w:spacing w:val="-3"/>
        </w:rPr>
        <w:t xml:space="preserve"> </w:t>
      </w:r>
      <w:r>
        <w:t>pelo</w:t>
      </w:r>
      <w:r>
        <w:rPr>
          <w:spacing w:val="-3"/>
        </w:rPr>
        <w:t xml:space="preserve"> </w:t>
      </w:r>
      <w:r>
        <w:t>menos</w:t>
      </w:r>
      <w:r>
        <w:rPr>
          <w:spacing w:val="-4"/>
        </w:rPr>
        <w:t xml:space="preserve"> </w:t>
      </w:r>
      <w:r>
        <w:t>uma</w:t>
      </w:r>
      <w:r>
        <w:rPr>
          <w:spacing w:val="-4"/>
        </w:rPr>
        <w:t xml:space="preserve"> </w:t>
      </w:r>
      <w:r>
        <w:t>das</w:t>
      </w:r>
      <w:r>
        <w:rPr>
          <w:spacing w:val="-4"/>
        </w:rPr>
        <w:t xml:space="preserve"> </w:t>
      </w:r>
      <w:r>
        <w:t>aplicações</w:t>
      </w:r>
      <w:r>
        <w:rPr>
          <w:spacing w:val="-3"/>
        </w:rPr>
        <w:t xml:space="preserve"> </w:t>
      </w:r>
      <w:r>
        <w:t>(49-51),</w:t>
      </w:r>
      <w:r>
        <w:rPr>
          <w:spacing w:val="-4"/>
        </w:rPr>
        <w:t xml:space="preserve"> </w:t>
      </w:r>
      <w:r>
        <w:t>determinando</w:t>
      </w:r>
      <w:r>
        <w:rPr>
          <w:spacing w:val="-4"/>
        </w:rPr>
        <w:t xml:space="preserve"> </w:t>
      </w:r>
      <w:r>
        <w:t>uma</w:t>
      </w:r>
      <w:r>
        <w:rPr>
          <w:spacing w:val="-4"/>
        </w:rPr>
        <w:t xml:space="preserve"> </w:t>
      </w:r>
      <w:r>
        <w:t>recomendação</w:t>
      </w:r>
      <w:r>
        <w:rPr>
          <w:spacing w:val="-4"/>
        </w:rPr>
        <w:t xml:space="preserve"> </w:t>
      </w:r>
      <w:r>
        <w:t>de</w:t>
      </w:r>
      <w:r>
        <w:rPr>
          <w:spacing w:val="-3"/>
        </w:rPr>
        <w:t xml:space="preserve"> </w:t>
      </w:r>
      <w:r>
        <w:t>grau B para o uso da TBA no tratamento dessa condição (um estudo de nível I e três estudos de nível III) (25). A</w:t>
      </w:r>
      <w:r>
        <w:rPr>
          <w:spacing w:val="-4"/>
        </w:rPr>
        <w:t xml:space="preserve"> </w:t>
      </w:r>
      <w:r>
        <w:t>resposta</w:t>
      </w:r>
      <w:r>
        <w:rPr>
          <w:spacing w:val="-5"/>
        </w:rPr>
        <w:t xml:space="preserve"> </w:t>
      </w:r>
      <w:r>
        <w:t>clínica</w:t>
      </w:r>
      <w:r>
        <w:rPr>
          <w:spacing w:val="-3"/>
        </w:rPr>
        <w:t xml:space="preserve"> </w:t>
      </w:r>
      <w:r>
        <w:t>se</w:t>
      </w:r>
      <w:r>
        <w:rPr>
          <w:spacing w:val="-5"/>
        </w:rPr>
        <w:t xml:space="preserve"> </w:t>
      </w:r>
      <w:r>
        <w:t>inicia,</w:t>
      </w:r>
      <w:r>
        <w:rPr>
          <w:spacing w:val="-4"/>
        </w:rPr>
        <w:t xml:space="preserve"> </w:t>
      </w:r>
      <w:r>
        <w:t>aproximadamente,</w:t>
      </w:r>
      <w:r>
        <w:rPr>
          <w:spacing w:val="-3"/>
        </w:rPr>
        <w:t xml:space="preserve"> </w:t>
      </w:r>
      <w:r>
        <w:t>1</w:t>
      </w:r>
      <w:r>
        <w:rPr>
          <w:spacing w:val="-4"/>
        </w:rPr>
        <w:t xml:space="preserve"> </w:t>
      </w:r>
      <w:r>
        <w:t>semana</w:t>
      </w:r>
      <w:r>
        <w:rPr>
          <w:spacing w:val="-4"/>
        </w:rPr>
        <w:t xml:space="preserve"> </w:t>
      </w:r>
      <w:r>
        <w:t>após</w:t>
      </w:r>
      <w:r>
        <w:rPr>
          <w:spacing w:val="-1"/>
        </w:rPr>
        <w:t xml:space="preserve"> </w:t>
      </w:r>
      <w:r>
        <w:t>a</w:t>
      </w:r>
      <w:r>
        <w:rPr>
          <w:spacing w:val="-5"/>
        </w:rPr>
        <w:t xml:space="preserve"> </w:t>
      </w:r>
      <w:r>
        <w:t>injeção,</w:t>
      </w:r>
      <w:r>
        <w:rPr>
          <w:spacing w:val="-3"/>
        </w:rPr>
        <w:t xml:space="preserve"> </w:t>
      </w:r>
      <w:r>
        <w:t>com</w:t>
      </w:r>
      <w:r>
        <w:rPr>
          <w:spacing w:val="-3"/>
        </w:rPr>
        <w:t xml:space="preserve"> </w:t>
      </w:r>
      <w:r>
        <w:t>efeito</w:t>
      </w:r>
      <w:r>
        <w:rPr>
          <w:spacing w:val="-4"/>
        </w:rPr>
        <w:t xml:space="preserve"> </w:t>
      </w:r>
      <w:r>
        <w:t>máximo</w:t>
      </w:r>
      <w:r>
        <w:rPr>
          <w:spacing w:val="-3"/>
        </w:rPr>
        <w:t xml:space="preserve"> </w:t>
      </w:r>
      <w:r>
        <w:t>e</w:t>
      </w:r>
      <w:r>
        <w:t>m</w:t>
      </w:r>
      <w:r>
        <w:rPr>
          <w:spacing w:val="-3"/>
        </w:rPr>
        <w:t xml:space="preserve"> </w:t>
      </w:r>
      <w:r>
        <w:t>2</w:t>
      </w:r>
      <w:r>
        <w:rPr>
          <w:spacing w:val="-4"/>
        </w:rPr>
        <w:t xml:space="preserve"> </w:t>
      </w:r>
      <w:r>
        <w:t>semanas e duração em torno de 3 meses. No entanto, apesar do benefício inicial, somente um terço dos pacientes permanece em tratamento por mais de 2 anos (52). Pacientes do sexo feminino e aqueles com punho em flexão têm melhor prognóstico, enquanto os</w:t>
      </w:r>
      <w:r>
        <w:t xml:space="preserve"> com tremor distônico associado apresentam pobre resposta (15). Inexistem estudos comparativos entre TBA-1 e TBA-2 para essa distonia. As doses recomendadas para o tratamento da distonia de membros estão descritas no Quadro 5</w:t>
      </w:r>
      <w:r>
        <w:rPr>
          <w:spacing w:val="-5"/>
        </w:rPr>
        <w:t xml:space="preserve"> </w:t>
      </w:r>
      <w:r>
        <w:t>(18).</w:t>
      </w:r>
    </w:p>
    <w:p w:rsidR="007B5CE6" w:rsidRDefault="007B5CE6">
      <w:pPr>
        <w:pStyle w:val="Corpodetexto"/>
        <w:spacing w:before="1"/>
        <w:ind w:left="0"/>
      </w:pPr>
    </w:p>
    <w:p w:rsidR="007B5CE6" w:rsidRDefault="00090F6B">
      <w:pPr>
        <w:pStyle w:val="Corpodetexto"/>
        <w:spacing w:after="9"/>
      </w:pPr>
      <w:r>
        <w:t>Quadro 5 - Doses recome</w:t>
      </w:r>
      <w:r>
        <w:t>ndadas de TBA para distonia de membros por aplicação</w:t>
      </w:r>
    </w:p>
    <w:tbl>
      <w:tblPr>
        <w:tblStyle w:val="TableNormal"/>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1"/>
        <w:gridCol w:w="2566"/>
        <w:gridCol w:w="2830"/>
      </w:tblGrid>
      <w:tr w:rsidR="007B5CE6">
        <w:trPr>
          <w:trHeight w:val="549"/>
        </w:trPr>
        <w:tc>
          <w:tcPr>
            <w:tcW w:w="4801" w:type="dxa"/>
          </w:tcPr>
          <w:p w:rsidR="007B5CE6" w:rsidRDefault="00090F6B">
            <w:pPr>
              <w:pStyle w:val="TableParagraph"/>
              <w:spacing w:before="128"/>
              <w:ind w:left="429"/>
              <w:jc w:val="left"/>
              <w:rPr>
                <w:sz w:val="24"/>
              </w:rPr>
            </w:pPr>
            <w:r>
              <w:rPr>
                <w:sz w:val="24"/>
              </w:rPr>
              <w:t>MÚSCULOS</w:t>
            </w:r>
          </w:p>
        </w:tc>
        <w:tc>
          <w:tcPr>
            <w:tcW w:w="2566" w:type="dxa"/>
          </w:tcPr>
          <w:p w:rsidR="007B5CE6" w:rsidRDefault="00090F6B">
            <w:pPr>
              <w:pStyle w:val="TableParagraph"/>
              <w:spacing w:before="128"/>
              <w:ind w:left="758"/>
              <w:jc w:val="left"/>
              <w:rPr>
                <w:sz w:val="24"/>
              </w:rPr>
            </w:pPr>
            <w:r>
              <w:rPr>
                <w:sz w:val="24"/>
              </w:rPr>
              <w:t>TBA-1 (U)</w:t>
            </w:r>
          </w:p>
        </w:tc>
        <w:tc>
          <w:tcPr>
            <w:tcW w:w="2830" w:type="dxa"/>
          </w:tcPr>
          <w:p w:rsidR="007B5CE6" w:rsidRDefault="00090F6B">
            <w:pPr>
              <w:pStyle w:val="TableParagraph"/>
              <w:spacing w:before="128"/>
              <w:ind w:left="1039"/>
              <w:jc w:val="left"/>
              <w:rPr>
                <w:sz w:val="24"/>
              </w:rPr>
            </w:pPr>
            <w:r>
              <w:rPr>
                <w:sz w:val="24"/>
              </w:rPr>
              <w:t>TBA-2 (U)</w:t>
            </w:r>
          </w:p>
        </w:tc>
      </w:tr>
      <w:tr w:rsidR="007B5CE6">
        <w:trPr>
          <w:trHeight w:val="450"/>
        </w:trPr>
        <w:tc>
          <w:tcPr>
            <w:tcW w:w="4801" w:type="dxa"/>
          </w:tcPr>
          <w:p w:rsidR="007B5CE6" w:rsidRDefault="00090F6B">
            <w:pPr>
              <w:pStyle w:val="TableParagraph"/>
              <w:spacing w:line="268" w:lineRule="exact"/>
              <w:ind w:left="115"/>
              <w:jc w:val="left"/>
              <w:rPr>
                <w:sz w:val="24"/>
              </w:rPr>
            </w:pPr>
            <w:r>
              <w:rPr>
                <w:sz w:val="24"/>
              </w:rPr>
              <w:t>Flexor profundo dos dedos</w:t>
            </w:r>
          </w:p>
        </w:tc>
        <w:tc>
          <w:tcPr>
            <w:tcW w:w="2566" w:type="dxa"/>
            <w:vMerge w:val="restart"/>
          </w:tcPr>
          <w:p w:rsidR="007B5CE6" w:rsidRDefault="00090F6B">
            <w:pPr>
              <w:pStyle w:val="TableParagraph"/>
              <w:spacing w:line="268" w:lineRule="exact"/>
              <w:ind w:left="982" w:right="973"/>
              <w:rPr>
                <w:sz w:val="24"/>
              </w:rPr>
            </w:pPr>
            <w:r>
              <w:rPr>
                <w:sz w:val="24"/>
              </w:rPr>
              <w:t>20-40</w:t>
            </w:r>
          </w:p>
        </w:tc>
        <w:tc>
          <w:tcPr>
            <w:tcW w:w="2830" w:type="dxa"/>
            <w:vMerge w:val="restart"/>
          </w:tcPr>
          <w:p w:rsidR="007B5CE6" w:rsidRDefault="00090F6B">
            <w:pPr>
              <w:pStyle w:val="TableParagraph"/>
              <w:spacing w:line="268" w:lineRule="exact"/>
              <w:ind w:left="1057" w:right="1043"/>
              <w:rPr>
                <w:sz w:val="24"/>
              </w:rPr>
            </w:pPr>
            <w:r>
              <w:rPr>
                <w:sz w:val="24"/>
              </w:rPr>
              <w:t>60-120</w:t>
            </w:r>
          </w:p>
        </w:tc>
      </w:tr>
      <w:tr w:rsidR="007B5CE6">
        <w:trPr>
          <w:trHeight w:val="412"/>
        </w:trPr>
        <w:tc>
          <w:tcPr>
            <w:tcW w:w="4801" w:type="dxa"/>
          </w:tcPr>
          <w:p w:rsidR="007B5CE6" w:rsidRDefault="00090F6B">
            <w:pPr>
              <w:pStyle w:val="TableParagraph"/>
              <w:spacing w:line="268" w:lineRule="exact"/>
              <w:ind w:left="115"/>
              <w:jc w:val="left"/>
              <w:rPr>
                <w:sz w:val="24"/>
              </w:rPr>
            </w:pPr>
            <w:r>
              <w:rPr>
                <w:sz w:val="24"/>
              </w:rPr>
              <w:t>Flexor ulnar do carpo</w:t>
            </w:r>
          </w:p>
        </w:tc>
        <w:tc>
          <w:tcPr>
            <w:tcW w:w="2566" w:type="dxa"/>
            <w:vMerge/>
            <w:tcBorders>
              <w:top w:val="nil"/>
            </w:tcBorders>
          </w:tcPr>
          <w:p w:rsidR="007B5CE6" w:rsidRDefault="007B5CE6">
            <w:pPr>
              <w:rPr>
                <w:sz w:val="2"/>
                <w:szCs w:val="2"/>
              </w:rPr>
            </w:pPr>
          </w:p>
        </w:tc>
        <w:tc>
          <w:tcPr>
            <w:tcW w:w="2830" w:type="dxa"/>
            <w:vMerge/>
            <w:tcBorders>
              <w:top w:val="nil"/>
            </w:tcBorders>
          </w:tcPr>
          <w:p w:rsidR="007B5CE6" w:rsidRDefault="007B5CE6">
            <w:pPr>
              <w:rPr>
                <w:sz w:val="2"/>
                <w:szCs w:val="2"/>
              </w:rPr>
            </w:pPr>
          </w:p>
        </w:tc>
      </w:tr>
      <w:tr w:rsidR="007B5CE6">
        <w:trPr>
          <w:trHeight w:val="417"/>
        </w:trPr>
        <w:tc>
          <w:tcPr>
            <w:tcW w:w="4801" w:type="dxa"/>
          </w:tcPr>
          <w:p w:rsidR="007B5CE6" w:rsidRDefault="00090F6B">
            <w:pPr>
              <w:pStyle w:val="TableParagraph"/>
              <w:spacing w:line="268" w:lineRule="exact"/>
              <w:ind w:left="115"/>
              <w:jc w:val="left"/>
              <w:rPr>
                <w:sz w:val="24"/>
              </w:rPr>
            </w:pPr>
            <w:r>
              <w:rPr>
                <w:sz w:val="24"/>
              </w:rPr>
              <w:t>Flexor superficial dos dedos</w:t>
            </w:r>
          </w:p>
        </w:tc>
        <w:tc>
          <w:tcPr>
            <w:tcW w:w="2566" w:type="dxa"/>
            <w:vMerge w:val="restart"/>
          </w:tcPr>
          <w:p w:rsidR="007B5CE6" w:rsidRDefault="00090F6B">
            <w:pPr>
              <w:pStyle w:val="TableParagraph"/>
              <w:spacing w:line="268" w:lineRule="exact"/>
              <w:ind w:left="982" w:right="973"/>
              <w:rPr>
                <w:sz w:val="24"/>
              </w:rPr>
            </w:pPr>
            <w:r>
              <w:rPr>
                <w:sz w:val="24"/>
              </w:rPr>
              <w:t>25-50</w:t>
            </w:r>
          </w:p>
        </w:tc>
        <w:tc>
          <w:tcPr>
            <w:tcW w:w="2830" w:type="dxa"/>
            <w:vMerge w:val="restart"/>
          </w:tcPr>
          <w:p w:rsidR="007B5CE6" w:rsidRDefault="00090F6B">
            <w:pPr>
              <w:pStyle w:val="TableParagraph"/>
              <w:spacing w:line="268" w:lineRule="exact"/>
              <w:ind w:left="1057" w:right="1043"/>
              <w:rPr>
                <w:sz w:val="24"/>
              </w:rPr>
            </w:pPr>
            <w:r>
              <w:rPr>
                <w:sz w:val="24"/>
              </w:rPr>
              <w:t>75-150</w:t>
            </w:r>
          </w:p>
        </w:tc>
      </w:tr>
      <w:tr w:rsidR="007B5CE6">
        <w:trPr>
          <w:trHeight w:val="395"/>
        </w:trPr>
        <w:tc>
          <w:tcPr>
            <w:tcW w:w="4801" w:type="dxa"/>
          </w:tcPr>
          <w:p w:rsidR="007B5CE6" w:rsidRDefault="00090F6B">
            <w:pPr>
              <w:pStyle w:val="TableParagraph"/>
              <w:spacing w:line="268" w:lineRule="exact"/>
              <w:ind w:left="115"/>
              <w:jc w:val="left"/>
              <w:rPr>
                <w:sz w:val="24"/>
              </w:rPr>
            </w:pPr>
            <w:r>
              <w:rPr>
                <w:sz w:val="24"/>
              </w:rPr>
              <w:t>Flexor radial do carpo</w:t>
            </w:r>
          </w:p>
        </w:tc>
        <w:tc>
          <w:tcPr>
            <w:tcW w:w="2566" w:type="dxa"/>
            <w:vMerge/>
            <w:tcBorders>
              <w:top w:val="nil"/>
            </w:tcBorders>
          </w:tcPr>
          <w:p w:rsidR="007B5CE6" w:rsidRDefault="007B5CE6">
            <w:pPr>
              <w:rPr>
                <w:sz w:val="2"/>
                <w:szCs w:val="2"/>
              </w:rPr>
            </w:pPr>
          </w:p>
        </w:tc>
        <w:tc>
          <w:tcPr>
            <w:tcW w:w="2830" w:type="dxa"/>
            <w:vMerge/>
            <w:tcBorders>
              <w:top w:val="nil"/>
            </w:tcBorders>
          </w:tcPr>
          <w:p w:rsidR="007B5CE6" w:rsidRDefault="007B5CE6">
            <w:pPr>
              <w:rPr>
                <w:sz w:val="2"/>
                <w:szCs w:val="2"/>
              </w:rPr>
            </w:pPr>
          </w:p>
        </w:tc>
      </w:tr>
      <w:tr w:rsidR="007B5CE6">
        <w:trPr>
          <w:trHeight w:val="427"/>
        </w:trPr>
        <w:tc>
          <w:tcPr>
            <w:tcW w:w="4801" w:type="dxa"/>
          </w:tcPr>
          <w:p w:rsidR="007B5CE6" w:rsidRDefault="00090F6B">
            <w:pPr>
              <w:pStyle w:val="TableParagraph"/>
              <w:spacing w:line="268" w:lineRule="exact"/>
              <w:ind w:left="115"/>
              <w:jc w:val="left"/>
              <w:rPr>
                <w:sz w:val="24"/>
              </w:rPr>
            </w:pPr>
            <w:r>
              <w:rPr>
                <w:sz w:val="24"/>
              </w:rPr>
              <w:t>Flexor longo do polegar</w:t>
            </w:r>
          </w:p>
        </w:tc>
        <w:tc>
          <w:tcPr>
            <w:tcW w:w="2566" w:type="dxa"/>
            <w:vMerge w:val="restart"/>
          </w:tcPr>
          <w:p w:rsidR="007B5CE6" w:rsidRDefault="00090F6B">
            <w:pPr>
              <w:pStyle w:val="TableParagraph"/>
              <w:spacing w:line="268" w:lineRule="exact"/>
              <w:ind w:left="982" w:right="973"/>
              <w:rPr>
                <w:sz w:val="24"/>
              </w:rPr>
            </w:pPr>
            <w:r>
              <w:rPr>
                <w:sz w:val="24"/>
              </w:rPr>
              <w:t>10-20</w:t>
            </w:r>
          </w:p>
        </w:tc>
        <w:tc>
          <w:tcPr>
            <w:tcW w:w="2830" w:type="dxa"/>
            <w:vMerge w:val="restart"/>
          </w:tcPr>
          <w:p w:rsidR="007B5CE6" w:rsidRDefault="00090F6B">
            <w:pPr>
              <w:pStyle w:val="TableParagraph"/>
              <w:spacing w:line="268" w:lineRule="exact"/>
              <w:ind w:left="1057" w:right="1043"/>
              <w:rPr>
                <w:sz w:val="24"/>
              </w:rPr>
            </w:pPr>
            <w:r>
              <w:rPr>
                <w:sz w:val="24"/>
              </w:rPr>
              <w:t>30-50</w:t>
            </w:r>
          </w:p>
        </w:tc>
      </w:tr>
      <w:tr w:rsidR="007B5CE6">
        <w:trPr>
          <w:trHeight w:val="422"/>
        </w:trPr>
        <w:tc>
          <w:tcPr>
            <w:tcW w:w="4801" w:type="dxa"/>
          </w:tcPr>
          <w:p w:rsidR="007B5CE6" w:rsidRDefault="00090F6B">
            <w:pPr>
              <w:pStyle w:val="TableParagraph"/>
              <w:spacing w:line="268" w:lineRule="exact"/>
              <w:ind w:left="115"/>
              <w:jc w:val="left"/>
              <w:rPr>
                <w:sz w:val="24"/>
              </w:rPr>
            </w:pPr>
            <w:r>
              <w:rPr>
                <w:sz w:val="24"/>
              </w:rPr>
              <w:t>Extensor longo do polegar</w:t>
            </w:r>
          </w:p>
        </w:tc>
        <w:tc>
          <w:tcPr>
            <w:tcW w:w="2566" w:type="dxa"/>
            <w:vMerge/>
            <w:tcBorders>
              <w:top w:val="nil"/>
            </w:tcBorders>
          </w:tcPr>
          <w:p w:rsidR="007B5CE6" w:rsidRDefault="007B5CE6">
            <w:pPr>
              <w:rPr>
                <w:sz w:val="2"/>
                <w:szCs w:val="2"/>
              </w:rPr>
            </w:pPr>
          </w:p>
        </w:tc>
        <w:tc>
          <w:tcPr>
            <w:tcW w:w="2830" w:type="dxa"/>
            <w:vMerge/>
            <w:tcBorders>
              <w:top w:val="nil"/>
            </w:tcBorders>
          </w:tcPr>
          <w:p w:rsidR="007B5CE6" w:rsidRDefault="007B5CE6">
            <w:pPr>
              <w:rPr>
                <w:sz w:val="2"/>
                <w:szCs w:val="2"/>
              </w:rPr>
            </w:pPr>
          </w:p>
        </w:tc>
      </w:tr>
    </w:tbl>
    <w:p w:rsidR="007B5CE6" w:rsidRDefault="007B5CE6">
      <w:pPr>
        <w:rPr>
          <w:sz w:val="2"/>
          <w:szCs w:val="2"/>
        </w:r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3"/>
        <w:ind w:left="0"/>
        <w:rPr>
          <w:sz w:val="27"/>
        </w:rPr>
      </w:pPr>
    </w:p>
    <w:tbl>
      <w:tblPr>
        <w:tblStyle w:val="TableNormal"/>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1"/>
        <w:gridCol w:w="2566"/>
        <w:gridCol w:w="2830"/>
      </w:tblGrid>
      <w:tr w:rsidR="007B5CE6">
        <w:trPr>
          <w:trHeight w:val="326"/>
        </w:trPr>
        <w:tc>
          <w:tcPr>
            <w:tcW w:w="4801" w:type="dxa"/>
          </w:tcPr>
          <w:p w:rsidR="007B5CE6" w:rsidRDefault="00090F6B">
            <w:pPr>
              <w:pStyle w:val="TableParagraph"/>
              <w:spacing w:line="268" w:lineRule="exact"/>
              <w:ind w:left="115"/>
              <w:jc w:val="left"/>
              <w:rPr>
                <w:sz w:val="24"/>
              </w:rPr>
            </w:pPr>
            <w:r>
              <w:rPr>
                <w:sz w:val="24"/>
              </w:rPr>
              <w:t>Pronador redondo</w:t>
            </w:r>
          </w:p>
        </w:tc>
        <w:tc>
          <w:tcPr>
            <w:tcW w:w="2566" w:type="dxa"/>
          </w:tcPr>
          <w:p w:rsidR="007B5CE6" w:rsidRDefault="00090F6B">
            <w:pPr>
              <w:pStyle w:val="TableParagraph"/>
              <w:spacing w:line="268" w:lineRule="exact"/>
              <w:ind w:left="982" w:right="973"/>
              <w:rPr>
                <w:sz w:val="24"/>
              </w:rPr>
            </w:pPr>
            <w:r>
              <w:rPr>
                <w:sz w:val="24"/>
              </w:rPr>
              <w:t>20-30</w:t>
            </w:r>
          </w:p>
        </w:tc>
        <w:tc>
          <w:tcPr>
            <w:tcW w:w="2830" w:type="dxa"/>
          </w:tcPr>
          <w:p w:rsidR="007B5CE6" w:rsidRDefault="00090F6B">
            <w:pPr>
              <w:pStyle w:val="TableParagraph"/>
              <w:spacing w:line="268" w:lineRule="exact"/>
              <w:ind w:left="1057" w:right="1043"/>
              <w:rPr>
                <w:sz w:val="24"/>
              </w:rPr>
            </w:pPr>
            <w:r>
              <w:rPr>
                <w:sz w:val="24"/>
              </w:rPr>
              <w:t>60-100</w:t>
            </w:r>
          </w:p>
        </w:tc>
      </w:tr>
      <w:tr w:rsidR="007B5CE6">
        <w:trPr>
          <w:trHeight w:val="275"/>
        </w:trPr>
        <w:tc>
          <w:tcPr>
            <w:tcW w:w="4801" w:type="dxa"/>
          </w:tcPr>
          <w:p w:rsidR="007B5CE6" w:rsidRDefault="00090F6B">
            <w:pPr>
              <w:pStyle w:val="TableParagraph"/>
              <w:spacing w:line="256" w:lineRule="exact"/>
              <w:ind w:left="115"/>
              <w:jc w:val="left"/>
              <w:rPr>
                <w:sz w:val="24"/>
              </w:rPr>
            </w:pPr>
            <w:r>
              <w:rPr>
                <w:sz w:val="24"/>
              </w:rPr>
              <w:t>Lumbricais/extensor do dedo índice</w:t>
            </w:r>
          </w:p>
        </w:tc>
        <w:tc>
          <w:tcPr>
            <w:tcW w:w="2566" w:type="dxa"/>
          </w:tcPr>
          <w:p w:rsidR="007B5CE6" w:rsidRDefault="00090F6B">
            <w:pPr>
              <w:pStyle w:val="TableParagraph"/>
              <w:spacing w:line="256" w:lineRule="exact"/>
              <w:ind w:left="982" w:right="973"/>
              <w:rPr>
                <w:sz w:val="24"/>
              </w:rPr>
            </w:pPr>
            <w:r>
              <w:rPr>
                <w:sz w:val="24"/>
              </w:rPr>
              <w:t>5-10</w:t>
            </w:r>
          </w:p>
        </w:tc>
        <w:tc>
          <w:tcPr>
            <w:tcW w:w="2830" w:type="dxa"/>
          </w:tcPr>
          <w:p w:rsidR="007B5CE6" w:rsidRDefault="00090F6B">
            <w:pPr>
              <w:pStyle w:val="TableParagraph"/>
              <w:spacing w:line="256" w:lineRule="exact"/>
              <w:ind w:left="1057" w:right="1043"/>
              <w:rPr>
                <w:sz w:val="24"/>
              </w:rPr>
            </w:pPr>
            <w:r>
              <w:rPr>
                <w:sz w:val="24"/>
              </w:rPr>
              <w:t>15-30</w:t>
            </w:r>
          </w:p>
        </w:tc>
      </w:tr>
      <w:tr w:rsidR="007B5CE6">
        <w:trPr>
          <w:trHeight w:val="275"/>
        </w:trPr>
        <w:tc>
          <w:tcPr>
            <w:tcW w:w="4801" w:type="dxa"/>
          </w:tcPr>
          <w:p w:rsidR="007B5CE6" w:rsidRDefault="00090F6B">
            <w:pPr>
              <w:pStyle w:val="TableParagraph"/>
              <w:spacing w:line="256" w:lineRule="exact"/>
              <w:ind w:left="115"/>
              <w:jc w:val="left"/>
              <w:rPr>
                <w:sz w:val="24"/>
              </w:rPr>
            </w:pPr>
            <w:r>
              <w:rPr>
                <w:sz w:val="24"/>
              </w:rPr>
              <w:t>Extensor comum dos dedos</w:t>
            </w:r>
          </w:p>
        </w:tc>
        <w:tc>
          <w:tcPr>
            <w:tcW w:w="2566" w:type="dxa"/>
          </w:tcPr>
          <w:p w:rsidR="007B5CE6" w:rsidRDefault="00090F6B">
            <w:pPr>
              <w:pStyle w:val="TableParagraph"/>
              <w:spacing w:line="256" w:lineRule="exact"/>
              <w:ind w:left="982" w:right="973"/>
              <w:rPr>
                <w:sz w:val="24"/>
              </w:rPr>
            </w:pPr>
            <w:r>
              <w:rPr>
                <w:sz w:val="24"/>
              </w:rPr>
              <w:t>15-25</w:t>
            </w:r>
          </w:p>
        </w:tc>
        <w:tc>
          <w:tcPr>
            <w:tcW w:w="2830" w:type="dxa"/>
          </w:tcPr>
          <w:p w:rsidR="007B5CE6" w:rsidRDefault="00090F6B">
            <w:pPr>
              <w:pStyle w:val="TableParagraph"/>
              <w:spacing w:line="256" w:lineRule="exact"/>
              <w:ind w:left="1057" w:right="1043"/>
              <w:rPr>
                <w:sz w:val="24"/>
              </w:rPr>
            </w:pPr>
            <w:r>
              <w:rPr>
                <w:sz w:val="24"/>
              </w:rPr>
              <w:t>50-75</w:t>
            </w:r>
          </w:p>
        </w:tc>
      </w:tr>
    </w:tbl>
    <w:p w:rsidR="007B5CE6" w:rsidRDefault="00090F6B">
      <w:pPr>
        <w:pStyle w:val="Corpodetexto"/>
        <w:spacing w:line="268" w:lineRule="exact"/>
      </w:pPr>
      <w:r>
        <w:t>TBA: toxina botulínica tipo A.</w:t>
      </w:r>
    </w:p>
    <w:p w:rsidR="007B5CE6" w:rsidRDefault="007B5CE6">
      <w:pPr>
        <w:pStyle w:val="Corpodetexto"/>
        <w:ind w:left="0"/>
      </w:pPr>
    </w:p>
    <w:p w:rsidR="007B5CE6" w:rsidRDefault="00090F6B">
      <w:pPr>
        <w:pStyle w:val="Corpodetexto"/>
        <w:ind w:right="105" w:firstLine="566"/>
        <w:jc w:val="both"/>
      </w:pPr>
      <w:r>
        <w:t>Com</w:t>
      </w:r>
      <w:r>
        <w:rPr>
          <w:spacing w:val="-7"/>
        </w:rPr>
        <w:t xml:space="preserve"> </w:t>
      </w:r>
      <w:r>
        <w:t>relação</w:t>
      </w:r>
      <w:r>
        <w:rPr>
          <w:spacing w:val="-4"/>
        </w:rPr>
        <w:t xml:space="preserve"> </w:t>
      </w:r>
      <w:r>
        <w:t>às</w:t>
      </w:r>
      <w:r>
        <w:rPr>
          <w:spacing w:val="-4"/>
        </w:rPr>
        <w:t xml:space="preserve"> </w:t>
      </w:r>
      <w:r>
        <w:t>aplicações</w:t>
      </w:r>
      <w:r>
        <w:rPr>
          <w:spacing w:val="-6"/>
        </w:rPr>
        <w:t xml:space="preserve"> </w:t>
      </w:r>
      <w:r>
        <w:t>em</w:t>
      </w:r>
      <w:r>
        <w:rPr>
          <w:spacing w:val="-6"/>
        </w:rPr>
        <w:t xml:space="preserve"> </w:t>
      </w:r>
      <w:r>
        <w:t>músculos</w:t>
      </w:r>
      <w:r>
        <w:rPr>
          <w:spacing w:val="-6"/>
        </w:rPr>
        <w:t xml:space="preserve"> </w:t>
      </w:r>
      <w:r>
        <w:t>de</w:t>
      </w:r>
      <w:r>
        <w:rPr>
          <w:spacing w:val="-7"/>
        </w:rPr>
        <w:t xml:space="preserve"> </w:t>
      </w:r>
      <w:r>
        <w:t>membros</w:t>
      </w:r>
      <w:r>
        <w:rPr>
          <w:spacing w:val="-6"/>
        </w:rPr>
        <w:t xml:space="preserve"> </w:t>
      </w:r>
      <w:r>
        <w:t>superiores</w:t>
      </w:r>
      <w:r>
        <w:rPr>
          <w:spacing w:val="-4"/>
        </w:rPr>
        <w:t xml:space="preserve"> </w:t>
      </w:r>
      <w:r>
        <w:t>e</w:t>
      </w:r>
      <w:r>
        <w:rPr>
          <w:spacing w:val="-7"/>
        </w:rPr>
        <w:t xml:space="preserve"> </w:t>
      </w:r>
      <w:r>
        <w:t>inferiores,</w:t>
      </w:r>
      <w:r>
        <w:rPr>
          <w:spacing w:val="-4"/>
        </w:rPr>
        <w:t xml:space="preserve"> </w:t>
      </w:r>
      <w:r>
        <w:t>assim</w:t>
      </w:r>
      <w:r>
        <w:rPr>
          <w:spacing w:val="-6"/>
        </w:rPr>
        <w:t xml:space="preserve"> </w:t>
      </w:r>
      <w:r>
        <w:t>como</w:t>
      </w:r>
      <w:r>
        <w:rPr>
          <w:spacing w:val="-6"/>
        </w:rPr>
        <w:t xml:space="preserve"> </w:t>
      </w:r>
      <w:r>
        <w:t>ocorre</w:t>
      </w:r>
      <w:r>
        <w:rPr>
          <w:spacing w:val="-5"/>
        </w:rPr>
        <w:t xml:space="preserve"> </w:t>
      </w:r>
      <w:r>
        <w:t>com as distonias segmentares, diferentes grupos musculares devem ser injetados. A dose total por sessão de tratamento deve seguir as recomendações das bulas dos medicamentos, dividida entre os músculos selecionados. A determinação das doses baseia-se nos s</w:t>
      </w:r>
      <w:r>
        <w:t>eguintes fatores: intensidade da distonia do segmento atingido, comprometimento funcional, peso corporal, tamanho e número de músculos a serem tratados.</w:t>
      </w:r>
    </w:p>
    <w:p w:rsidR="007B5CE6" w:rsidRDefault="007B5CE6">
      <w:pPr>
        <w:pStyle w:val="Corpodetexto"/>
        <w:ind w:left="0"/>
      </w:pPr>
    </w:p>
    <w:p w:rsidR="007B5CE6" w:rsidRDefault="00090F6B">
      <w:pPr>
        <w:pStyle w:val="PargrafodaLista"/>
        <w:numPr>
          <w:ilvl w:val="1"/>
          <w:numId w:val="8"/>
        </w:numPr>
        <w:tabs>
          <w:tab w:val="left" w:pos="1440"/>
        </w:tabs>
        <w:spacing w:before="1"/>
        <w:ind w:left="1439"/>
        <w:rPr>
          <w:sz w:val="24"/>
        </w:rPr>
      </w:pPr>
      <w:r>
        <w:rPr>
          <w:sz w:val="24"/>
        </w:rPr>
        <w:t>FÁRMACO</w:t>
      </w:r>
    </w:p>
    <w:p w:rsidR="007B5CE6" w:rsidRDefault="00090F6B">
      <w:pPr>
        <w:pStyle w:val="PargrafodaLista"/>
        <w:numPr>
          <w:ilvl w:val="0"/>
          <w:numId w:val="6"/>
        </w:numPr>
        <w:tabs>
          <w:tab w:val="left" w:pos="1219"/>
        </w:tabs>
        <w:ind w:firstLine="566"/>
        <w:rPr>
          <w:sz w:val="24"/>
        </w:rPr>
      </w:pPr>
      <w:r>
        <w:rPr>
          <w:sz w:val="24"/>
        </w:rPr>
        <w:t>Toxina botulínica tipo A: frasco-ampola com 100U (TBA-1) e frasco-ampola com 500U</w:t>
      </w:r>
      <w:r>
        <w:rPr>
          <w:spacing w:val="-15"/>
          <w:sz w:val="24"/>
        </w:rPr>
        <w:t xml:space="preserve"> </w:t>
      </w:r>
      <w:r>
        <w:rPr>
          <w:sz w:val="24"/>
        </w:rPr>
        <w:t>(TBA-2).</w:t>
      </w:r>
    </w:p>
    <w:p w:rsidR="007B5CE6" w:rsidRDefault="007B5CE6">
      <w:pPr>
        <w:pStyle w:val="Corpodetexto"/>
        <w:spacing w:before="11"/>
        <w:ind w:left="0"/>
        <w:rPr>
          <w:sz w:val="23"/>
        </w:rPr>
      </w:pPr>
    </w:p>
    <w:p w:rsidR="007B5CE6" w:rsidRDefault="00090F6B">
      <w:pPr>
        <w:pStyle w:val="PargrafodaLista"/>
        <w:numPr>
          <w:ilvl w:val="1"/>
          <w:numId w:val="8"/>
        </w:numPr>
        <w:tabs>
          <w:tab w:val="left" w:pos="1440"/>
        </w:tabs>
        <w:ind w:left="1439"/>
        <w:rPr>
          <w:sz w:val="24"/>
        </w:rPr>
      </w:pPr>
      <w:r>
        <w:rPr>
          <w:sz w:val="24"/>
        </w:rPr>
        <w:t>ESQUEMA DE</w:t>
      </w:r>
      <w:r>
        <w:rPr>
          <w:spacing w:val="-1"/>
          <w:sz w:val="24"/>
        </w:rPr>
        <w:t xml:space="preserve"> </w:t>
      </w:r>
      <w:r>
        <w:rPr>
          <w:sz w:val="24"/>
        </w:rPr>
        <w:t>ADMINISTRAÇÃO</w:t>
      </w:r>
    </w:p>
    <w:p w:rsidR="007B5CE6" w:rsidRDefault="00090F6B">
      <w:pPr>
        <w:pStyle w:val="Corpodetexto"/>
        <w:ind w:left="1079"/>
      </w:pPr>
      <w:r>
        <w:t>Com relação às técnicas de aplicação da TBA, são feitas as seguintes recomendações:</w:t>
      </w:r>
    </w:p>
    <w:p w:rsidR="007B5CE6" w:rsidRDefault="00090F6B">
      <w:pPr>
        <w:pStyle w:val="PargrafodaLista"/>
        <w:numPr>
          <w:ilvl w:val="0"/>
          <w:numId w:val="6"/>
        </w:numPr>
        <w:tabs>
          <w:tab w:val="left" w:pos="1219"/>
        </w:tabs>
        <w:ind w:firstLine="566"/>
        <w:rPr>
          <w:sz w:val="24"/>
        </w:rPr>
      </w:pPr>
      <w:r>
        <w:rPr>
          <w:sz w:val="24"/>
        </w:rPr>
        <w:t>A aplicação deve ser realizada por médico</w:t>
      </w:r>
      <w:r>
        <w:rPr>
          <w:spacing w:val="-2"/>
          <w:sz w:val="24"/>
        </w:rPr>
        <w:t xml:space="preserve"> </w:t>
      </w:r>
      <w:r>
        <w:rPr>
          <w:sz w:val="24"/>
        </w:rPr>
        <w:t>capacitado;</w:t>
      </w:r>
    </w:p>
    <w:p w:rsidR="007B5CE6" w:rsidRDefault="00090F6B">
      <w:pPr>
        <w:pStyle w:val="PargrafodaLista"/>
        <w:numPr>
          <w:ilvl w:val="0"/>
          <w:numId w:val="6"/>
        </w:numPr>
        <w:tabs>
          <w:tab w:val="left" w:pos="1219"/>
        </w:tabs>
        <w:ind w:firstLine="566"/>
        <w:rPr>
          <w:sz w:val="24"/>
        </w:rPr>
      </w:pPr>
      <w:r>
        <w:rPr>
          <w:sz w:val="24"/>
        </w:rPr>
        <w:t>utilizar sempre solução salina sem conservantes (soro fisiológico a 0,9%) para</w:t>
      </w:r>
      <w:r>
        <w:rPr>
          <w:spacing w:val="-12"/>
          <w:sz w:val="24"/>
        </w:rPr>
        <w:t xml:space="preserve"> </w:t>
      </w:r>
      <w:r>
        <w:rPr>
          <w:sz w:val="24"/>
        </w:rPr>
        <w:t>reconstituição</w:t>
      </w:r>
      <w:r>
        <w:rPr>
          <w:sz w:val="24"/>
        </w:rPr>
        <w:t>;</w:t>
      </w:r>
    </w:p>
    <w:p w:rsidR="007B5CE6" w:rsidRDefault="00090F6B">
      <w:pPr>
        <w:pStyle w:val="PargrafodaLista"/>
        <w:numPr>
          <w:ilvl w:val="0"/>
          <w:numId w:val="6"/>
        </w:numPr>
        <w:tabs>
          <w:tab w:val="left" w:pos="1227"/>
        </w:tabs>
        <w:spacing w:before="1"/>
        <w:ind w:right="110" w:firstLine="566"/>
        <w:rPr>
          <w:sz w:val="24"/>
        </w:rPr>
      </w:pPr>
      <w:r>
        <w:rPr>
          <w:sz w:val="24"/>
        </w:rPr>
        <w:t>evitar o borbulhamento ou a agitação do conteúdo do frasco durante a reconstituição e a aspiração do medicamento para a seringa de</w:t>
      </w:r>
      <w:r>
        <w:rPr>
          <w:spacing w:val="-6"/>
          <w:sz w:val="24"/>
        </w:rPr>
        <w:t xml:space="preserve"> </w:t>
      </w:r>
      <w:r>
        <w:rPr>
          <w:sz w:val="24"/>
        </w:rPr>
        <w:t>injeção;</w:t>
      </w:r>
    </w:p>
    <w:p w:rsidR="007B5CE6" w:rsidRDefault="00090F6B">
      <w:pPr>
        <w:pStyle w:val="PargrafodaLista"/>
        <w:numPr>
          <w:ilvl w:val="0"/>
          <w:numId w:val="6"/>
        </w:numPr>
        <w:tabs>
          <w:tab w:val="left" w:pos="1217"/>
        </w:tabs>
        <w:ind w:right="110" w:firstLine="566"/>
        <w:rPr>
          <w:sz w:val="24"/>
        </w:rPr>
      </w:pPr>
      <w:r>
        <w:rPr>
          <w:sz w:val="24"/>
        </w:rPr>
        <w:t>indicar e modificar as injeções (doses e pontos de aplicação) de acordo com o resultado</w:t>
      </w:r>
      <w:r>
        <w:rPr>
          <w:spacing w:val="-42"/>
          <w:sz w:val="24"/>
        </w:rPr>
        <w:t xml:space="preserve"> </w:t>
      </w:r>
      <w:r>
        <w:rPr>
          <w:sz w:val="24"/>
        </w:rPr>
        <w:t>terapêutico obtido após ca</w:t>
      </w:r>
      <w:r>
        <w:rPr>
          <w:sz w:val="24"/>
        </w:rPr>
        <w:t>da</w:t>
      </w:r>
      <w:r>
        <w:rPr>
          <w:spacing w:val="-2"/>
          <w:sz w:val="24"/>
        </w:rPr>
        <w:t xml:space="preserve"> </w:t>
      </w:r>
      <w:r>
        <w:rPr>
          <w:sz w:val="24"/>
        </w:rPr>
        <w:t>aplicação;</w:t>
      </w:r>
    </w:p>
    <w:p w:rsidR="007B5CE6" w:rsidRDefault="00090F6B">
      <w:pPr>
        <w:pStyle w:val="PargrafodaLista"/>
        <w:numPr>
          <w:ilvl w:val="0"/>
          <w:numId w:val="6"/>
        </w:numPr>
        <w:tabs>
          <w:tab w:val="left" w:pos="1241"/>
        </w:tabs>
        <w:ind w:right="110" w:firstLine="566"/>
        <w:rPr>
          <w:sz w:val="24"/>
        </w:rPr>
      </w:pPr>
      <w:r>
        <w:rPr>
          <w:sz w:val="24"/>
        </w:rPr>
        <w:t>aplicar as injeções em múltiplos pontos em cada músculo (pelo menos dois pontos, podendo ser mais nos músculos</w:t>
      </w:r>
      <w:r>
        <w:rPr>
          <w:spacing w:val="-1"/>
          <w:sz w:val="24"/>
        </w:rPr>
        <w:t xml:space="preserve"> </w:t>
      </w:r>
      <w:r>
        <w:rPr>
          <w:sz w:val="24"/>
        </w:rPr>
        <w:t>grandes);</w:t>
      </w:r>
    </w:p>
    <w:p w:rsidR="007B5CE6" w:rsidRDefault="00090F6B">
      <w:pPr>
        <w:pStyle w:val="PargrafodaLista"/>
        <w:numPr>
          <w:ilvl w:val="0"/>
          <w:numId w:val="6"/>
        </w:numPr>
        <w:tabs>
          <w:tab w:val="left" w:pos="1227"/>
        </w:tabs>
        <w:ind w:left="1226" w:hanging="147"/>
        <w:rPr>
          <w:sz w:val="24"/>
        </w:rPr>
      </w:pPr>
      <w:r>
        <w:rPr>
          <w:sz w:val="24"/>
        </w:rPr>
        <w:t>em</w:t>
      </w:r>
      <w:r>
        <w:rPr>
          <w:spacing w:val="6"/>
          <w:sz w:val="24"/>
        </w:rPr>
        <w:t xml:space="preserve"> </w:t>
      </w:r>
      <w:r>
        <w:rPr>
          <w:sz w:val="24"/>
        </w:rPr>
        <w:t>adultos,</w:t>
      </w:r>
      <w:r>
        <w:rPr>
          <w:spacing w:val="7"/>
          <w:sz w:val="24"/>
        </w:rPr>
        <w:t xml:space="preserve"> </w:t>
      </w:r>
      <w:r>
        <w:rPr>
          <w:sz w:val="24"/>
        </w:rPr>
        <w:t>recomenda-se</w:t>
      </w:r>
      <w:r>
        <w:rPr>
          <w:spacing w:val="6"/>
          <w:sz w:val="24"/>
        </w:rPr>
        <w:t xml:space="preserve"> </w:t>
      </w:r>
      <w:r>
        <w:rPr>
          <w:sz w:val="24"/>
        </w:rPr>
        <w:t>uma</w:t>
      </w:r>
      <w:r>
        <w:rPr>
          <w:spacing w:val="5"/>
          <w:sz w:val="24"/>
        </w:rPr>
        <w:t xml:space="preserve"> </w:t>
      </w:r>
      <w:r>
        <w:rPr>
          <w:sz w:val="24"/>
        </w:rPr>
        <w:t>dose</w:t>
      </w:r>
      <w:r>
        <w:rPr>
          <w:spacing w:val="6"/>
          <w:sz w:val="24"/>
        </w:rPr>
        <w:t xml:space="preserve"> </w:t>
      </w:r>
      <w:r>
        <w:rPr>
          <w:sz w:val="24"/>
        </w:rPr>
        <w:t>máxima</w:t>
      </w:r>
      <w:r>
        <w:rPr>
          <w:spacing w:val="6"/>
          <w:sz w:val="24"/>
        </w:rPr>
        <w:t xml:space="preserve"> </w:t>
      </w:r>
      <w:r>
        <w:rPr>
          <w:sz w:val="24"/>
        </w:rPr>
        <w:t>por</w:t>
      </w:r>
      <w:r>
        <w:rPr>
          <w:spacing w:val="6"/>
          <w:sz w:val="24"/>
        </w:rPr>
        <w:t xml:space="preserve"> </w:t>
      </w:r>
      <w:r>
        <w:rPr>
          <w:sz w:val="24"/>
        </w:rPr>
        <w:t>aplicação</w:t>
      </w:r>
      <w:r>
        <w:rPr>
          <w:spacing w:val="5"/>
          <w:sz w:val="24"/>
        </w:rPr>
        <w:t xml:space="preserve"> </w:t>
      </w:r>
      <w:r>
        <w:rPr>
          <w:sz w:val="24"/>
        </w:rPr>
        <w:t>de</w:t>
      </w:r>
      <w:r>
        <w:rPr>
          <w:spacing w:val="6"/>
          <w:sz w:val="24"/>
        </w:rPr>
        <w:t xml:space="preserve"> </w:t>
      </w:r>
      <w:r>
        <w:rPr>
          <w:sz w:val="24"/>
        </w:rPr>
        <w:t>TBA-1=</w:t>
      </w:r>
      <w:r>
        <w:rPr>
          <w:spacing w:val="6"/>
          <w:sz w:val="24"/>
        </w:rPr>
        <w:t xml:space="preserve"> </w:t>
      </w:r>
      <w:r>
        <w:rPr>
          <w:sz w:val="24"/>
        </w:rPr>
        <w:t>360</w:t>
      </w:r>
      <w:r>
        <w:rPr>
          <w:spacing w:val="6"/>
          <w:sz w:val="24"/>
        </w:rPr>
        <w:t xml:space="preserve"> </w:t>
      </w:r>
      <w:r>
        <w:rPr>
          <w:sz w:val="24"/>
        </w:rPr>
        <w:t>U</w:t>
      </w:r>
      <w:r>
        <w:rPr>
          <w:spacing w:val="5"/>
          <w:sz w:val="24"/>
        </w:rPr>
        <w:t xml:space="preserve"> </w:t>
      </w:r>
      <w:r>
        <w:rPr>
          <w:sz w:val="24"/>
        </w:rPr>
        <w:t>e</w:t>
      </w:r>
      <w:r>
        <w:rPr>
          <w:spacing w:val="6"/>
          <w:sz w:val="24"/>
        </w:rPr>
        <w:t xml:space="preserve"> </w:t>
      </w:r>
      <w:r>
        <w:rPr>
          <w:sz w:val="24"/>
        </w:rPr>
        <w:t>de</w:t>
      </w:r>
      <w:r>
        <w:rPr>
          <w:spacing w:val="6"/>
          <w:sz w:val="24"/>
        </w:rPr>
        <w:t xml:space="preserve"> </w:t>
      </w:r>
      <w:r>
        <w:rPr>
          <w:sz w:val="24"/>
        </w:rPr>
        <w:t>TBA-2=</w:t>
      </w:r>
      <w:r>
        <w:rPr>
          <w:spacing w:val="6"/>
          <w:sz w:val="24"/>
        </w:rPr>
        <w:t xml:space="preserve"> </w:t>
      </w:r>
      <w:r>
        <w:rPr>
          <w:sz w:val="24"/>
        </w:rPr>
        <w:t>1.000</w:t>
      </w:r>
    </w:p>
    <w:p w:rsidR="007B5CE6" w:rsidRDefault="00090F6B">
      <w:pPr>
        <w:pStyle w:val="Corpodetexto"/>
      </w:pPr>
      <w:r>
        <w:t>U;</w:t>
      </w:r>
    </w:p>
    <w:p w:rsidR="007B5CE6" w:rsidRDefault="00090F6B">
      <w:pPr>
        <w:pStyle w:val="PargrafodaLista"/>
        <w:numPr>
          <w:ilvl w:val="0"/>
          <w:numId w:val="6"/>
        </w:numPr>
        <w:tabs>
          <w:tab w:val="left" w:pos="1210"/>
        </w:tabs>
        <w:ind w:left="1209" w:hanging="130"/>
        <w:rPr>
          <w:sz w:val="24"/>
        </w:rPr>
      </w:pPr>
      <w:r>
        <w:rPr>
          <w:sz w:val="24"/>
        </w:rPr>
        <w:t>em</w:t>
      </w:r>
      <w:r>
        <w:rPr>
          <w:spacing w:val="-11"/>
          <w:sz w:val="24"/>
        </w:rPr>
        <w:t xml:space="preserve"> </w:t>
      </w:r>
      <w:r>
        <w:rPr>
          <w:sz w:val="24"/>
        </w:rPr>
        <w:t>crianças,</w:t>
      </w:r>
      <w:r>
        <w:rPr>
          <w:spacing w:val="-11"/>
          <w:sz w:val="24"/>
        </w:rPr>
        <w:t xml:space="preserve"> </w:t>
      </w:r>
      <w:r>
        <w:rPr>
          <w:sz w:val="24"/>
        </w:rPr>
        <w:t>recomenda-se</w:t>
      </w:r>
      <w:r>
        <w:rPr>
          <w:spacing w:val="-12"/>
          <w:sz w:val="24"/>
        </w:rPr>
        <w:t xml:space="preserve"> </w:t>
      </w:r>
      <w:r>
        <w:rPr>
          <w:sz w:val="24"/>
        </w:rPr>
        <w:t>uma</w:t>
      </w:r>
      <w:r>
        <w:rPr>
          <w:spacing w:val="-11"/>
          <w:sz w:val="24"/>
        </w:rPr>
        <w:t xml:space="preserve"> </w:t>
      </w:r>
      <w:r>
        <w:rPr>
          <w:sz w:val="24"/>
        </w:rPr>
        <w:t>dose</w:t>
      </w:r>
      <w:r>
        <w:rPr>
          <w:spacing w:val="-12"/>
          <w:sz w:val="24"/>
        </w:rPr>
        <w:t xml:space="preserve"> </w:t>
      </w:r>
      <w:r>
        <w:rPr>
          <w:sz w:val="24"/>
        </w:rPr>
        <w:t>máxima,</w:t>
      </w:r>
      <w:r>
        <w:rPr>
          <w:spacing w:val="-11"/>
          <w:sz w:val="24"/>
        </w:rPr>
        <w:t xml:space="preserve"> </w:t>
      </w:r>
      <w:r>
        <w:rPr>
          <w:sz w:val="24"/>
        </w:rPr>
        <w:t>por</w:t>
      </w:r>
      <w:r>
        <w:rPr>
          <w:spacing w:val="-11"/>
          <w:sz w:val="24"/>
        </w:rPr>
        <w:t xml:space="preserve"> </w:t>
      </w:r>
      <w:r>
        <w:rPr>
          <w:sz w:val="24"/>
        </w:rPr>
        <w:t>sessão</w:t>
      </w:r>
      <w:r>
        <w:rPr>
          <w:spacing w:val="-12"/>
          <w:sz w:val="24"/>
        </w:rPr>
        <w:t xml:space="preserve"> </w:t>
      </w:r>
      <w:r>
        <w:rPr>
          <w:sz w:val="24"/>
        </w:rPr>
        <w:t>de</w:t>
      </w:r>
      <w:r>
        <w:rPr>
          <w:spacing w:val="-12"/>
          <w:sz w:val="24"/>
        </w:rPr>
        <w:t xml:space="preserve"> </w:t>
      </w:r>
      <w:r>
        <w:rPr>
          <w:sz w:val="24"/>
        </w:rPr>
        <w:t>aplicação,</w:t>
      </w:r>
      <w:r>
        <w:rPr>
          <w:spacing w:val="-10"/>
          <w:sz w:val="24"/>
        </w:rPr>
        <w:t xml:space="preserve"> </w:t>
      </w:r>
      <w:r>
        <w:rPr>
          <w:sz w:val="24"/>
        </w:rPr>
        <w:t>de</w:t>
      </w:r>
      <w:r>
        <w:rPr>
          <w:spacing w:val="-12"/>
          <w:sz w:val="24"/>
        </w:rPr>
        <w:t xml:space="preserve"> </w:t>
      </w:r>
      <w:r>
        <w:rPr>
          <w:sz w:val="24"/>
        </w:rPr>
        <w:t>6</w:t>
      </w:r>
      <w:r>
        <w:rPr>
          <w:spacing w:val="-11"/>
          <w:sz w:val="24"/>
        </w:rPr>
        <w:t xml:space="preserve"> </w:t>
      </w:r>
      <w:r>
        <w:rPr>
          <w:sz w:val="24"/>
        </w:rPr>
        <w:t>U/kg</w:t>
      </w:r>
      <w:r>
        <w:rPr>
          <w:spacing w:val="-12"/>
          <w:sz w:val="24"/>
        </w:rPr>
        <w:t xml:space="preserve"> </w:t>
      </w:r>
      <w:r>
        <w:rPr>
          <w:sz w:val="24"/>
        </w:rPr>
        <w:t>ou</w:t>
      </w:r>
      <w:r>
        <w:rPr>
          <w:spacing w:val="-11"/>
          <w:sz w:val="24"/>
        </w:rPr>
        <w:t xml:space="preserve"> </w:t>
      </w:r>
      <w:r>
        <w:rPr>
          <w:sz w:val="24"/>
        </w:rPr>
        <w:t>300</w:t>
      </w:r>
      <w:r>
        <w:rPr>
          <w:spacing w:val="-11"/>
          <w:sz w:val="24"/>
        </w:rPr>
        <w:t xml:space="preserve"> </w:t>
      </w:r>
      <w:r>
        <w:rPr>
          <w:sz w:val="24"/>
        </w:rPr>
        <w:t>U</w:t>
      </w:r>
      <w:r>
        <w:rPr>
          <w:spacing w:val="-11"/>
          <w:sz w:val="24"/>
        </w:rPr>
        <w:t xml:space="preserve"> </w:t>
      </w:r>
      <w:r>
        <w:rPr>
          <w:sz w:val="24"/>
        </w:rPr>
        <w:t>de</w:t>
      </w:r>
      <w:r>
        <w:rPr>
          <w:spacing w:val="-12"/>
          <w:sz w:val="24"/>
        </w:rPr>
        <w:t xml:space="preserve"> </w:t>
      </w:r>
      <w:r>
        <w:rPr>
          <w:sz w:val="24"/>
        </w:rPr>
        <w:t>TBA-</w:t>
      </w:r>
    </w:p>
    <w:p w:rsidR="007B5CE6" w:rsidRDefault="00090F6B">
      <w:pPr>
        <w:pStyle w:val="PargrafodaLista"/>
        <w:numPr>
          <w:ilvl w:val="0"/>
          <w:numId w:val="5"/>
        </w:numPr>
        <w:tabs>
          <w:tab w:val="left" w:pos="754"/>
        </w:tabs>
        <w:rPr>
          <w:sz w:val="24"/>
        </w:rPr>
      </w:pPr>
      <w:r>
        <w:rPr>
          <w:sz w:val="24"/>
        </w:rPr>
        <w:t>A TBA-2 não foi registrada para tratamento das distonias em menores de 2</w:t>
      </w:r>
      <w:r>
        <w:rPr>
          <w:spacing w:val="-4"/>
          <w:sz w:val="24"/>
        </w:rPr>
        <w:t xml:space="preserve"> </w:t>
      </w:r>
      <w:r>
        <w:rPr>
          <w:sz w:val="24"/>
        </w:rPr>
        <w:t>anos;</w:t>
      </w:r>
    </w:p>
    <w:p w:rsidR="007B5CE6" w:rsidRDefault="00090F6B">
      <w:pPr>
        <w:pStyle w:val="PargrafodaLista"/>
        <w:numPr>
          <w:ilvl w:val="1"/>
          <w:numId w:val="5"/>
        </w:numPr>
        <w:tabs>
          <w:tab w:val="left" w:pos="1219"/>
        </w:tabs>
        <w:ind w:firstLine="566"/>
        <w:rPr>
          <w:sz w:val="24"/>
        </w:rPr>
      </w:pPr>
      <w:r>
        <w:rPr>
          <w:sz w:val="24"/>
        </w:rPr>
        <w:t>administrar a TBA em todos os músculos desejados na mesma sessão de</w:t>
      </w:r>
      <w:r>
        <w:rPr>
          <w:spacing w:val="-6"/>
          <w:sz w:val="24"/>
        </w:rPr>
        <w:t xml:space="preserve"> </w:t>
      </w:r>
      <w:r>
        <w:rPr>
          <w:sz w:val="24"/>
        </w:rPr>
        <w:t>aplicação;</w:t>
      </w:r>
    </w:p>
    <w:p w:rsidR="007B5CE6" w:rsidRDefault="00090F6B">
      <w:pPr>
        <w:pStyle w:val="PargrafodaLista"/>
        <w:numPr>
          <w:ilvl w:val="1"/>
          <w:numId w:val="5"/>
        </w:numPr>
        <w:tabs>
          <w:tab w:val="left" w:pos="1241"/>
        </w:tabs>
        <w:ind w:right="112" w:firstLine="566"/>
        <w:jc w:val="both"/>
        <w:rPr>
          <w:sz w:val="24"/>
        </w:rPr>
      </w:pPr>
      <w:r>
        <w:rPr>
          <w:sz w:val="24"/>
        </w:rPr>
        <w:t>respeitar um intervalo mínimo de 3 meses entre as aplicações de TBA (para diminuir o risco de formação de anticorpos contra a toxina), mesmo que sejam em músculos</w:t>
      </w:r>
      <w:r>
        <w:rPr>
          <w:spacing w:val="-7"/>
          <w:sz w:val="24"/>
        </w:rPr>
        <w:t xml:space="preserve"> </w:t>
      </w:r>
      <w:r>
        <w:rPr>
          <w:sz w:val="24"/>
        </w:rPr>
        <w:t>diferentes;</w:t>
      </w:r>
    </w:p>
    <w:p w:rsidR="007B5CE6" w:rsidRDefault="00090F6B">
      <w:pPr>
        <w:pStyle w:val="PargrafodaLista"/>
        <w:numPr>
          <w:ilvl w:val="1"/>
          <w:numId w:val="5"/>
        </w:numPr>
        <w:tabs>
          <w:tab w:val="left" w:pos="1229"/>
        </w:tabs>
        <w:ind w:right="104" w:firstLine="566"/>
        <w:jc w:val="both"/>
        <w:rPr>
          <w:sz w:val="24"/>
        </w:rPr>
      </w:pPr>
      <w:r>
        <w:rPr>
          <w:sz w:val="24"/>
        </w:rPr>
        <w:t>considerar, em decisão colegiada, o uso de EMG ou eletroestimulação para as aplic</w:t>
      </w:r>
      <w:r>
        <w:rPr>
          <w:sz w:val="24"/>
        </w:rPr>
        <w:t>ações de TBA em casos especiais, quando determinados músculos não podem ser adequadamente palpados ou quando o paciente é refratário ao tratamento, para otimizar a administração da toxina [segundo a literatura (53), as taxas</w:t>
      </w:r>
      <w:r>
        <w:rPr>
          <w:spacing w:val="-9"/>
          <w:sz w:val="24"/>
        </w:rPr>
        <w:t xml:space="preserve"> </w:t>
      </w:r>
      <w:r>
        <w:rPr>
          <w:sz w:val="24"/>
        </w:rPr>
        <w:t>de</w:t>
      </w:r>
      <w:r>
        <w:rPr>
          <w:spacing w:val="-10"/>
          <w:sz w:val="24"/>
        </w:rPr>
        <w:t xml:space="preserve"> </w:t>
      </w:r>
      <w:r>
        <w:rPr>
          <w:sz w:val="24"/>
        </w:rPr>
        <w:t>melhora</w:t>
      </w:r>
      <w:r>
        <w:rPr>
          <w:spacing w:val="-10"/>
          <w:sz w:val="24"/>
        </w:rPr>
        <w:t xml:space="preserve"> </w:t>
      </w:r>
      <w:r>
        <w:rPr>
          <w:sz w:val="24"/>
        </w:rPr>
        <w:t>são</w:t>
      </w:r>
      <w:r>
        <w:rPr>
          <w:spacing w:val="-9"/>
          <w:sz w:val="24"/>
        </w:rPr>
        <w:t xml:space="preserve"> </w:t>
      </w:r>
      <w:r>
        <w:rPr>
          <w:sz w:val="24"/>
        </w:rPr>
        <w:t>semelhantes</w:t>
      </w:r>
      <w:r>
        <w:rPr>
          <w:spacing w:val="-8"/>
          <w:sz w:val="24"/>
        </w:rPr>
        <w:t xml:space="preserve"> </w:t>
      </w:r>
      <w:r>
        <w:rPr>
          <w:sz w:val="24"/>
        </w:rPr>
        <w:t>entr</w:t>
      </w:r>
      <w:r>
        <w:rPr>
          <w:sz w:val="24"/>
        </w:rPr>
        <w:t>e</w:t>
      </w:r>
      <w:r>
        <w:rPr>
          <w:spacing w:val="-10"/>
          <w:sz w:val="24"/>
        </w:rPr>
        <w:t xml:space="preserve"> </w:t>
      </w:r>
      <w:r>
        <w:rPr>
          <w:sz w:val="24"/>
        </w:rPr>
        <w:t>as</w:t>
      </w:r>
      <w:r>
        <w:rPr>
          <w:spacing w:val="-8"/>
          <w:sz w:val="24"/>
        </w:rPr>
        <w:t xml:space="preserve"> </w:t>
      </w:r>
      <w:r>
        <w:rPr>
          <w:sz w:val="24"/>
        </w:rPr>
        <w:t>aplicações</w:t>
      </w:r>
      <w:r>
        <w:rPr>
          <w:spacing w:val="-8"/>
          <w:sz w:val="24"/>
        </w:rPr>
        <w:t xml:space="preserve"> </w:t>
      </w:r>
      <w:r>
        <w:rPr>
          <w:sz w:val="24"/>
        </w:rPr>
        <w:t>guiadas</w:t>
      </w:r>
      <w:r>
        <w:rPr>
          <w:spacing w:val="-8"/>
          <w:sz w:val="24"/>
        </w:rPr>
        <w:t xml:space="preserve"> </w:t>
      </w:r>
      <w:r>
        <w:rPr>
          <w:sz w:val="24"/>
        </w:rPr>
        <w:t>ou</w:t>
      </w:r>
      <w:r>
        <w:rPr>
          <w:spacing w:val="-9"/>
          <w:sz w:val="24"/>
        </w:rPr>
        <w:t xml:space="preserve"> </w:t>
      </w:r>
      <w:r>
        <w:rPr>
          <w:sz w:val="24"/>
        </w:rPr>
        <w:t>não</w:t>
      </w:r>
      <w:r>
        <w:rPr>
          <w:spacing w:val="-9"/>
          <w:sz w:val="24"/>
        </w:rPr>
        <w:t xml:space="preserve"> </w:t>
      </w:r>
      <w:r>
        <w:rPr>
          <w:sz w:val="24"/>
        </w:rPr>
        <w:t>por</w:t>
      </w:r>
      <w:r>
        <w:rPr>
          <w:spacing w:val="-9"/>
          <w:sz w:val="24"/>
        </w:rPr>
        <w:t xml:space="preserve"> </w:t>
      </w:r>
      <w:r>
        <w:rPr>
          <w:sz w:val="24"/>
        </w:rPr>
        <w:t>EMG,</w:t>
      </w:r>
      <w:r>
        <w:rPr>
          <w:spacing w:val="-9"/>
          <w:sz w:val="24"/>
        </w:rPr>
        <w:t xml:space="preserve"> </w:t>
      </w:r>
      <w:r>
        <w:rPr>
          <w:sz w:val="24"/>
        </w:rPr>
        <w:t>concluindo</w:t>
      </w:r>
      <w:r>
        <w:rPr>
          <w:spacing w:val="-9"/>
          <w:sz w:val="24"/>
        </w:rPr>
        <w:t xml:space="preserve"> </w:t>
      </w:r>
      <w:r>
        <w:rPr>
          <w:sz w:val="24"/>
        </w:rPr>
        <w:t>que</w:t>
      </w:r>
      <w:r>
        <w:rPr>
          <w:spacing w:val="-10"/>
          <w:sz w:val="24"/>
        </w:rPr>
        <w:t xml:space="preserve"> </w:t>
      </w:r>
      <w:r>
        <w:rPr>
          <w:sz w:val="24"/>
        </w:rPr>
        <w:t>seu</w:t>
      </w:r>
      <w:r>
        <w:rPr>
          <w:spacing w:val="-9"/>
          <w:sz w:val="24"/>
        </w:rPr>
        <w:t xml:space="preserve"> </w:t>
      </w:r>
      <w:r>
        <w:rPr>
          <w:sz w:val="24"/>
        </w:rPr>
        <w:t>uso</w:t>
      </w:r>
      <w:r>
        <w:rPr>
          <w:spacing w:val="-8"/>
          <w:sz w:val="24"/>
        </w:rPr>
        <w:t xml:space="preserve"> </w:t>
      </w:r>
      <w:r>
        <w:rPr>
          <w:sz w:val="24"/>
        </w:rPr>
        <w:t>não é necessário na maioria dos</w:t>
      </w:r>
      <w:r>
        <w:rPr>
          <w:spacing w:val="-4"/>
          <w:sz w:val="24"/>
        </w:rPr>
        <w:t xml:space="preserve"> </w:t>
      </w:r>
      <w:r>
        <w:rPr>
          <w:sz w:val="24"/>
        </w:rPr>
        <w:t>pacientes].</w:t>
      </w:r>
    </w:p>
    <w:p w:rsidR="007B5CE6" w:rsidRDefault="007B5CE6">
      <w:pPr>
        <w:pStyle w:val="Corpodetexto"/>
        <w:ind w:left="0"/>
      </w:pPr>
    </w:p>
    <w:p w:rsidR="007B5CE6" w:rsidRDefault="00090F6B">
      <w:pPr>
        <w:pStyle w:val="PargrafodaLista"/>
        <w:numPr>
          <w:ilvl w:val="1"/>
          <w:numId w:val="8"/>
        </w:numPr>
        <w:tabs>
          <w:tab w:val="left" w:pos="1440"/>
        </w:tabs>
        <w:spacing w:before="1"/>
        <w:ind w:left="1439"/>
        <w:rPr>
          <w:sz w:val="24"/>
        </w:rPr>
      </w:pPr>
      <w:r>
        <w:rPr>
          <w:sz w:val="24"/>
        </w:rPr>
        <w:t>TEMPO DE TRATAMENTO– CRITÉRIOS DE</w:t>
      </w:r>
      <w:r>
        <w:rPr>
          <w:spacing w:val="1"/>
          <w:sz w:val="24"/>
        </w:rPr>
        <w:t xml:space="preserve"> </w:t>
      </w:r>
      <w:r>
        <w:rPr>
          <w:sz w:val="24"/>
        </w:rPr>
        <w:t>INTERRUPÇÃO</w:t>
      </w:r>
    </w:p>
    <w:p w:rsidR="007B5CE6" w:rsidRDefault="00090F6B">
      <w:pPr>
        <w:pStyle w:val="Corpodetexto"/>
        <w:ind w:right="103" w:firstLine="566"/>
        <w:jc w:val="both"/>
      </w:pPr>
      <w:r>
        <w:t>A duração do tratamento não é pré-determinada, e o tratamento deve ser indicado se não houver nenhum dos critérios de exclusão e deve ser mantido enquanto o paciente apresentar resposta terapêutica. As aplicações devem ocorrer em intervalos de pelo menos 3</w:t>
      </w:r>
      <w:r>
        <w:t xml:space="preserve"> meses. Será considerada falha terapêutica o fato de os pacientes não obterem os benefícios esperados com o tratamento ou apresentarem efeitos adversos graves ou que interfiram em suas atividades habituais.</w:t>
      </w:r>
    </w:p>
    <w:p w:rsidR="007B5CE6" w:rsidRDefault="007B5CE6">
      <w:pPr>
        <w:pStyle w:val="Corpodetexto"/>
        <w:ind w:left="0"/>
      </w:pPr>
    </w:p>
    <w:p w:rsidR="007B5CE6" w:rsidRDefault="00090F6B">
      <w:pPr>
        <w:pStyle w:val="PargrafodaLista"/>
        <w:numPr>
          <w:ilvl w:val="1"/>
          <w:numId w:val="8"/>
        </w:numPr>
        <w:tabs>
          <w:tab w:val="left" w:pos="1440"/>
        </w:tabs>
        <w:ind w:left="1439"/>
        <w:rPr>
          <w:sz w:val="24"/>
        </w:rPr>
      </w:pPr>
      <w:r>
        <w:rPr>
          <w:sz w:val="24"/>
        </w:rPr>
        <w:t>BENEFÍCIOS</w:t>
      </w:r>
      <w:r>
        <w:rPr>
          <w:spacing w:val="-1"/>
          <w:sz w:val="24"/>
        </w:rPr>
        <w:t xml:space="preserve"> </w:t>
      </w:r>
      <w:r>
        <w:rPr>
          <w:sz w:val="24"/>
        </w:rPr>
        <w:t>ESPERADOS</w:t>
      </w:r>
    </w:p>
    <w:p w:rsidR="007B5CE6" w:rsidRDefault="007B5CE6">
      <w:pPr>
        <w:rPr>
          <w:sz w:val="24"/>
        </w:r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18"/>
        </w:rPr>
      </w:pPr>
    </w:p>
    <w:p w:rsidR="007B5CE6" w:rsidRDefault="00090F6B">
      <w:pPr>
        <w:pStyle w:val="Corpodetexto"/>
        <w:spacing w:before="90"/>
        <w:ind w:right="109" w:firstLine="566"/>
        <w:jc w:val="both"/>
      </w:pPr>
      <w:r>
        <w:t>Inexiste</w:t>
      </w:r>
      <w:r>
        <w:t xml:space="preserve"> um tratamento que resulte na cura definitiva das distonias, sendo possível apenas promover um alívio sintomático. Os principais benefícios esperados do tratamento com TBA são:</w:t>
      </w:r>
    </w:p>
    <w:p w:rsidR="007B5CE6" w:rsidRDefault="00090F6B">
      <w:pPr>
        <w:pStyle w:val="PargrafodaLista"/>
        <w:numPr>
          <w:ilvl w:val="1"/>
          <w:numId w:val="5"/>
        </w:numPr>
        <w:tabs>
          <w:tab w:val="left" w:pos="1219"/>
        </w:tabs>
        <w:ind w:firstLine="566"/>
        <w:rPr>
          <w:sz w:val="24"/>
        </w:rPr>
      </w:pPr>
      <w:r>
        <w:rPr>
          <w:sz w:val="24"/>
        </w:rPr>
        <w:t>Diminuição da frequência e da gravidade dos</w:t>
      </w:r>
      <w:r>
        <w:rPr>
          <w:spacing w:val="-2"/>
          <w:sz w:val="24"/>
        </w:rPr>
        <w:t xml:space="preserve"> </w:t>
      </w:r>
      <w:r>
        <w:rPr>
          <w:sz w:val="24"/>
        </w:rPr>
        <w:t>espasmos;</w:t>
      </w:r>
    </w:p>
    <w:p w:rsidR="007B5CE6" w:rsidRDefault="00090F6B">
      <w:pPr>
        <w:pStyle w:val="PargrafodaLista"/>
        <w:numPr>
          <w:ilvl w:val="1"/>
          <w:numId w:val="5"/>
        </w:numPr>
        <w:tabs>
          <w:tab w:val="left" w:pos="1219"/>
        </w:tabs>
        <w:ind w:firstLine="566"/>
        <w:rPr>
          <w:sz w:val="24"/>
        </w:rPr>
      </w:pPr>
      <w:r>
        <w:rPr>
          <w:sz w:val="24"/>
        </w:rPr>
        <w:t>diminuição da dor ou do desconforto ocasionados pelos</w:t>
      </w:r>
      <w:r>
        <w:rPr>
          <w:spacing w:val="-1"/>
          <w:sz w:val="24"/>
        </w:rPr>
        <w:t xml:space="preserve"> </w:t>
      </w:r>
      <w:r>
        <w:rPr>
          <w:sz w:val="24"/>
        </w:rPr>
        <w:t>espasmos;</w:t>
      </w:r>
    </w:p>
    <w:p w:rsidR="007B5CE6" w:rsidRDefault="00090F6B">
      <w:pPr>
        <w:pStyle w:val="PargrafodaLista"/>
        <w:numPr>
          <w:ilvl w:val="1"/>
          <w:numId w:val="5"/>
        </w:numPr>
        <w:tabs>
          <w:tab w:val="left" w:pos="1219"/>
        </w:tabs>
        <w:ind w:firstLine="566"/>
        <w:rPr>
          <w:sz w:val="24"/>
        </w:rPr>
      </w:pPr>
      <w:r>
        <w:rPr>
          <w:sz w:val="24"/>
        </w:rPr>
        <w:t>melhora da atividade funcional e da qualidade de vida dos</w:t>
      </w:r>
      <w:r>
        <w:rPr>
          <w:spacing w:val="-7"/>
          <w:sz w:val="24"/>
        </w:rPr>
        <w:t xml:space="preserve"> </w:t>
      </w:r>
      <w:r>
        <w:rPr>
          <w:sz w:val="24"/>
        </w:rPr>
        <w:t>pacientes.</w:t>
      </w:r>
    </w:p>
    <w:p w:rsidR="007B5CE6" w:rsidRDefault="007B5CE6">
      <w:pPr>
        <w:pStyle w:val="Corpodetexto"/>
        <w:ind w:left="0"/>
      </w:pPr>
    </w:p>
    <w:p w:rsidR="007B5CE6" w:rsidRDefault="00090F6B">
      <w:pPr>
        <w:pStyle w:val="PargrafodaLista"/>
        <w:numPr>
          <w:ilvl w:val="0"/>
          <w:numId w:val="8"/>
        </w:numPr>
        <w:tabs>
          <w:tab w:val="left" w:pos="797"/>
        </w:tabs>
        <w:ind w:left="796" w:hanging="283"/>
        <w:rPr>
          <w:sz w:val="24"/>
        </w:rPr>
      </w:pPr>
      <w:r>
        <w:rPr>
          <w:sz w:val="24"/>
        </w:rPr>
        <w:t>MONITORIZAÇÃO</w:t>
      </w:r>
    </w:p>
    <w:p w:rsidR="007B5CE6" w:rsidRDefault="007B5CE6">
      <w:pPr>
        <w:pStyle w:val="Corpodetexto"/>
        <w:ind w:left="0"/>
      </w:pPr>
    </w:p>
    <w:p w:rsidR="007B5CE6" w:rsidRDefault="00090F6B">
      <w:pPr>
        <w:pStyle w:val="PargrafodaLista"/>
        <w:numPr>
          <w:ilvl w:val="1"/>
          <w:numId w:val="8"/>
        </w:numPr>
        <w:tabs>
          <w:tab w:val="left" w:pos="1440"/>
        </w:tabs>
        <w:spacing w:before="1"/>
        <w:ind w:left="1439"/>
        <w:rPr>
          <w:sz w:val="24"/>
        </w:rPr>
      </w:pPr>
      <w:r>
        <w:rPr>
          <w:sz w:val="24"/>
        </w:rPr>
        <w:t>EFEITOS</w:t>
      </w:r>
      <w:r>
        <w:rPr>
          <w:spacing w:val="-1"/>
          <w:sz w:val="24"/>
        </w:rPr>
        <w:t xml:space="preserve"> </w:t>
      </w:r>
      <w:r>
        <w:rPr>
          <w:sz w:val="24"/>
        </w:rPr>
        <w:t>ADVERSOS</w:t>
      </w:r>
    </w:p>
    <w:p w:rsidR="007B5CE6" w:rsidRDefault="00090F6B">
      <w:pPr>
        <w:pStyle w:val="Corpodetexto"/>
        <w:ind w:right="101" w:firstLine="566"/>
        <w:jc w:val="both"/>
      </w:pPr>
      <w:r>
        <w:t xml:space="preserve">As injeções de TBA são geralmente bem toleradas, e não há diferenças significativas entre </w:t>
      </w:r>
      <w:r>
        <w:t>as apresentações</w:t>
      </w:r>
      <w:r>
        <w:rPr>
          <w:spacing w:val="-5"/>
        </w:rPr>
        <w:t xml:space="preserve"> </w:t>
      </w:r>
      <w:r>
        <w:t>comerciais</w:t>
      </w:r>
      <w:r>
        <w:rPr>
          <w:spacing w:val="-2"/>
        </w:rPr>
        <w:t xml:space="preserve"> </w:t>
      </w:r>
      <w:r>
        <w:t>de</w:t>
      </w:r>
      <w:r>
        <w:rPr>
          <w:spacing w:val="-6"/>
        </w:rPr>
        <w:t xml:space="preserve"> </w:t>
      </w:r>
      <w:r>
        <w:t>TBA</w:t>
      </w:r>
      <w:r>
        <w:rPr>
          <w:spacing w:val="-5"/>
        </w:rPr>
        <w:t xml:space="preserve"> </w:t>
      </w:r>
      <w:r>
        <w:t>com</w:t>
      </w:r>
      <w:r>
        <w:rPr>
          <w:spacing w:val="-3"/>
        </w:rPr>
        <w:t xml:space="preserve"> </w:t>
      </w:r>
      <w:r>
        <w:t>relação</w:t>
      </w:r>
      <w:r>
        <w:rPr>
          <w:spacing w:val="-5"/>
        </w:rPr>
        <w:t xml:space="preserve"> </w:t>
      </w:r>
      <w:r>
        <w:t>a</w:t>
      </w:r>
      <w:r>
        <w:rPr>
          <w:spacing w:val="-6"/>
        </w:rPr>
        <w:t xml:space="preserve"> </w:t>
      </w:r>
      <w:r>
        <w:t>seus</w:t>
      </w:r>
      <w:r>
        <w:rPr>
          <w:spacing w:val="-5"/>
        </w:rPr>
        <w:t xml:space="preserve"> </w:t>
      </w:r>
      <w:r>
        <w:t>efeitos</w:t>
      </w:r>
      <w:r>
        <w:rPr>
          <w:spacing w:val="-4"/>
        </w:rPr>
        <w:t xml:space="preserve"> </w:t>
      </w:r>
      <w:r>
        <w:t>adversos.</w:t>
      </w:r>
      <w:r>
        <w:rPr>
          <w:spacing w:val="-5"/>
        </w:rPr>
        <w:t xml:space="preserve"> </w:t>
      </w:r>
      <w:r>
        <w:t>Os</w:t>
      </w:r>
      <w:r>
        <w:rPr>
          <w:spacing w:val="-5"/>
        </w:rPr>
        <w:t xml:space="preserve"> </w:t>
      </w:r>
      <w:r>
        <w:t>mais</w:t>
      </w:r>
      <w:r>
        <w:rPr>
          <w:spacing w:val="-5"/>
        </w:rPr>
        <w:t xml:space="preserve"> </w:t>
      </w:r>
      <w:r>
        <w:t>comuns</w:t>
      </w:r>
      <w:r>
        <w:rPr>
          <w:spacing w:val="-3"/>
        </w:rPr>
        <w:t xml:space="preserve"> </w:t>
      </w:r>
      <w:r>
        <w:t>estão</w:t>
      </w:r>
      <w:r>
        <w:rPr>
          <w:spacing w:val="-5"/>
        </w:rPr>
        <w:t xml:space="preserve"> </w:t>
      </w:r>
      <w:r>
        <w:t>relacionados aos locais de injeção ou à fraqueza excessiva dos músculos injetados, a qual, em geral, é transitória, mas que pode ter variados graus de intensidade (28, 33). O uso repetido da TBA pode causar fraqueza e atrofia dos músculos estriados (28, 54</w:t>
      </w:r>
      <w:r>
        <w:t>).</w:t>
      </w:r>
    </w:p>
    <w:p w:rsidR="007B5CE6" w:rsidRDefault="00090F6B">
      <w:pPr>
        <w:pStyle w:val="Corpodetexto"/>
        <w:ind w:right="108" w:firstLine="566"/>
        <w:jc w:val="both"/>
      </w:pPr>
      <w:r>
        <w:t>Efeitos</w:t>
      </w:r>
      <w:r>
        <w:rPr>
          <w:spacing w:val="-11"/>
        </w:rPr>
        <w:t xml:space="preserve"> </w:t>
      </w:r>
      <w:r>
        <w:t>adversos</w:t>
      </w:r>
      <w:r>
        <w:rPr>
          <w:spacing w:val="-11"/>
        </w:rPr>
        <w:t xml:space="preserve"> </w:t>
      </w:r>
      <w:r>
        <w:t>sistêmicos</w:t>
      </w:r>
      <w:r>
        <w:rPr>
          <w:spacing w:val="-11"/>
        </w:rPr>
        <w:t xml:space="preserve"> </w:t>
      </w:r>
      <w:r>
        <w:t>são</w:t>
      </w:r>
      <w:r>
        <w:rPr>
          <w:spacing w:val="-11"/>
        </w:rPr>
        <w:t xml:space="preserve"> </w:t>
      </w:r>
      <w:r>
        <w:t>raros</w:t>
      </w:r>
      <w:r>
        <w:rPr>
          <w:spacing w:val="-12"/>
        </w:rPr>
        <w:t xml:space="preserve"> </w:t>
      </w:r>
      <w:r>
        <w:t>e</w:t>
      </w:r>
      <w:r>
        <w:rPr>
          <w:spacing w:val="-12"/>
        </w:rPr>
        <w:t xml:space="preserve"> </w:t>
      </w:r>
      <w:r>
        <w:t>consistem</w:t>
      </w:r>
      <w:r>
        <w:rPr>
          <w:spacing w:val="-11"/>
        </w:rPr>
        <w:t xml:space="preserve"> </w:t>
      </w:r>
      <w:r>
        <w:t>de</w:t>
      </w:r>
      <w:r>
        <w:rPr>
          <w:spacing w:val="-12"/>
        </w:rPr>
        <w:t xml:space="preserve"> </w:t>
      </w:r>
      <w:r>
        <w:t>um</w:t>
      </w:r>
      <w:r>
        <w:rPr>
          <w:spacing w:val="-11"/>
        </w:rPr>
        <w:t xml:space="preserve"> </w:t>
      </w:r>
      <w:r>
        <w:t>quadro</w:t>
      </w:r>
      <w:r>
        <w:rPr>
          <w:spacing w:val="-12"/>
        </w:rPr>
        <w:t xml:space="preserve"> </w:t>
      </w:r>
      <w:r>
        <w:t>semelhante</w:t>
      </w:r>
      <w:r>
        <w:rPr>
          <w:spacing w:val="-9"/>
        </w:rPr>
        <w:t xml:space="preserve"> </w:t>
      </w:r>
      <w:r>
        <w:t>ao</w:t>
      </w:r>
      <w:r>
        <w:rPr>
          <w:spacing w:val="-11"/>
        </w:rPr>
        <w:t xml:space="preserve"> </w:t>
      </w:r>
      <w:r>
        <w:t>viral,</w:t>
      </w:r>
      <w:r>
        <w:rPr>
          <w:spacing w:val="-11"/>
        </w:rPr>
        <w:t xml:space="preserve"> </w:t>
      </w:r>
      <w:r>
        <w:t>que</w:t>
      </w:r>
      <w:r>
        <w:rPr>
          <w:spacing w:val="-12"/>
        </w:rPr>
        <w:t xml:space="preserve"> </w:t>
      </w:r>
      <w:r>
        <w:t>é</w:t>
      </w:r>
      <w:r>
        <w:rPr>
          <w:spacing w:val="-12"/>
        </w:rPr>
        <w:t xml:space="preserve"> </w:t>
      </w:r>
      <w:r>
        <w:t>transitório, mas</w:t>
      </w:r>
      <w:r>
        <w:rPr>
          <w:spacing w:val="-9"/>
        </w:rPr>
        <w:t xml:space="preserve"> </w:t>
      </w:r>
      <w:r>
        <w:t>que</w:t>
      </w:r>
      <w:r>
        <w:rPr>
          <w:spacing w:val="-10"/>
        </w:rPr>
        <w:t xml:space="preserve"> </w:t>
      </w:r>
      <w:r>
        <w:t>pode</w:t>
      </w:r>
      <w:r>
        <w:rPr>
          <w:spacing w:val="-10"/>
        </w:rPr>
        <w:t xml:space="preserve"> </w:t>
      </w:r>
      <w:r>
        <w:t>persistir</w:t>
      </w:r>
      <w:r>
        <w:rPr>
          <w:spacing w:val="-9"/>
        </w:rPr>
        <w:t xml:space="preserve"> </w:t>
      </w:r>
      <w:r>
        <w:t>por</w:t>
      </w:r>
      <w:r>
        <w:rPr>
          <w:spacing w:val="-9"/>
        </w:rPr>
        <w:t xml:space="preserve"> </w:t>
      </w:r>
      <w:r>
        <w:t>algumas</w:t>
      </w:r>
      <w:r>
        <w:rPr>
          <w:spacing w:val="-9"/>
        </w:rPr>
        <w:t xml:space="preserve"> </w:t>
      </w:r>
      <w:r>
        <w:t>semanas.</w:t>
      </w:r>
      <w:r>
        <w:rPr>
          <w:spacing w:val="-4"/>
        </w:rPr>
        <w:t xml:space="preserve"> </w:t>
      </w:r>
      <w:r>
        <w:t>Injeções</w:t>
      </w:r>
      <w:r>
        <w:rPr>
          <w:spacing w:val="-8"/>
        </w:rPr>
        <w:t xml:space="preserve"> </w:t>
      </w:r>
      <w:r>
        <w:t>intravasculares</w:t>
      </w:r>
      <w:r>
        <w:rPr>
          <w:spacing w:val="-6"/>
        </w:rPr>
        <w:t xml:space="preserve"> </w:t>
      </w:r>
      <w:r>
        <w:t>acidentais</w:t>
      </w:r>
      <w:r>
        <w:rPr>
          <w:spacing w:val="-8"/>
        </w:rPr>
        <w:t xml:space="preserve"> </w:t>
      </w:r>
      <w:r>
        <w:t>podem</w:t>
      </w:r>
      <w:r>
        <w:rPr>
          <w:spacing w:val="-7"/>
        </w:rPr>
        <w:t xml:space="preserve"> </w:t>
      </w:r>
      <w:r>
        <w:t>ocasionar</w:t>
      </w:r>
      <w:r>
        <w:rPr>
          <w:spacing w:val="-7"/>
        </w:rPr>
        <w:t xml:space="preserve"> </w:t>
      </w:r>
      <w:r>
        <w:t>fraqueza muscular generalizada (44). Abaixo estão rela</w:t>
      </w:r>
      <w:r>
        <w:t>cionados alguns dos principais efeitos adversos da</w:t>
      </w:r>
      <w:r>
        <w:rPr>
          <w:spacing w:val="-9"/>
        </w:rPr>
        <w:t xml:space="preserve"> </w:t>
      </w:r>
      <w:r>
        <w:t>TBA:</w:t>
      </w:r>
    </w:p>
    <w:p w:rsidR="007B5CE6" w:rsidRDefault="00090F6B">
      <w:pPr>
        <w:pStyle w:val="PargrafodaLista"/>
        <w:numPr>
          <w:ilvl w:val="0"/>
          <w:numId w:val="4"/>
        </w:numPr>
        <w:tabs>
          <w:tab w:val="left" w:pos="1219"/>
        </w:tabs>
        <w:ind w:firstLine="566"/>
        <w:rPr>
          <w:sz w:val="24"/>
        </w:rPr>
      </w:pPr>
      <w:r>
        <w:rPr>
          <w:sz w:val="24"/>
        </w:rPr>
        <w:t>Relacionados aos locais da injeção: sensação dolorosa e equimoses ou hematomas</w:t>
      </w:r>
      <w:r>
        <w:rPr>
          <w:spacing w:val="-4"/>
          <w:sz w:val="24"/>
        </w:rPr>
        <w:t xml:space="preserve"> </w:t>
      </w:r>
      <w:r>
        <w:rPr>
          <w:sz w:val="24"/>
        </w:rPr>
        <w:t>locais;</w:t>
      </w:r>
    </w:p>
    <w:p w:rsidR="007B5CE6" w:rsidRDefault="00090F6B">
      <w:pPr>
        <w:pStyle w:val="PargrafodaLista"/>
        <w:numPr>
          <w:ilvl w:val="0"/>
          <w:numId w:val="4"/>
        </w:numPr>
        <w:tabs>
          <w:tab w:val="left" w:pos="1227"/>
        </w:tabs>
        <w:ind w:right="104" w:firstLine="566"/>
        <w:jc w:val="both"/>
        <w:rPr>
          <w:sz w:val="24"/>
        </w:rPr>
      </w:pPr>
      <w:r>
        <w:rPr>
          <w:sz w:val="24"/>
        </w:rPr>
        <w:t>Relacionados aos músculos periorbitais: os mais comuns são lacrimejamento, fotofobia e irritação ocular.</w:t>
      </w:r>
      <w:r>
        <w:rPr>
          <w:spacing w:val="-4"/>
          <w:sz w:val="24"/>
        </w:rPr>
        <w:t xml:space="preserve"> </w:t>
      </w:r>
      <w:r>
        <w:rPr>
          <w:sz w:val="24"/>
        </w:rPr>
        <w:t>Pode</w:t>
      </w:r>
      <w:r>
        <w:rPr>
          <w:spacing w:val="-5"/>
          <w:sz w:val="24"/>
        </w:rPr>
        <w:t xml:space="preserve"> </w:t>
      </w:r>
      <w:r>
        <w:rPr>
          <w:sz w:val="24"/>
        </w:rPr>
        <w:t>ocorrer</w:t>
      </w:r>
      <w:r>
        <w:rPr>
          <w:spacing w:val="-1"/>
          <w:sz w:val="24"/>
        </w:rPr>
        <w:t xml:space="preserve"> </w:t>
      </w:r>
      <w:r>
        <w:rPr>
          <w:sz w:val="24"/>
        </w:rPr>
        <w:t>fraqueza</w:t>
      </w:r>
      <w:r>
        <w:rPr>
          <w:spacing w:val="-5"/>
          <w:sz w:val="24"/>
        </w:rPr>
        <w:t xml:space="preserve"> </w:t>
      </w:r>
      <w:r>
        <w:rPr>
          <w:sz w:val="24"/>
        </w:rPr>
        <w:t>muscular</w:t>
      </w:r>
      <w:r>
        <w:rPr>
          <w:spacing w:val="-1"/>
          <w:sz w:val="24"/>
        </w:rPr>
        <w:t xml:space="preserve"> </w:t>
      </w:r>
      <w:r>
        <w:rPr>
          <w:sz w:val="24"/>
        </w:rPr>
        <w:t>excessiva,</w:t>
      </w:r>
      <w:r>
        <w:rPr>
          <w:spacing w:val="-2"/>
          <w:sz w:val="24"/>
        </w:rPr>
        <w:t xml:space="preserve"> </w:t>
      </w:r>
      <w:r>
        <w:rPr>
          <w:sz w:val="24"/>
        </w:rPr>
        <w:t>que</w:t>
      </w:r>
      <w:r>
        <w:rPr>
          <w:spacing w:val="-4"/>
          <w:sz w:val="24"/>
        </w:rPr>
        <w:t xml:space="preserve"> </w:t>
      </w:r>
      <w:r>
        <w:rPr>
          <w:sz w:val="24"/>
        </w:rPr>
        <w:t>impossibilita</w:t>
      </w:r>
      <w:r>
        <w:rPr>
          <w:spacing w:val="-5"/>
          <w:sz w:val="24"/>
        </w:rPr>
        <w:t xml:space="preserve"> </w:t>
      </w:r>
      <w:r>
        <w:rPr>
          <w:sz w:val="24"/>
        </w:rPr>
        <w:t>o</w:t>
      </w:r>
      <w:r>
        <w:rPr>
          <w:spacing w:val="-4"/>
          <w:sz w:val="24"/>
        </w:rPr>
        <w:t xml:space="preserve"> </w:t>
      </w:r>
      <w:r>
        <w:rPr>
          <w:sz w:val="24"/>
        </w:rPr>
        <w:t>fechamento</w:t>
      </w:r>
      <w:r>
        <w:rPr>
          <w:spacing w:val="-4"/>
          <w:sz w:val="24"/>
        </w:rPr>
        <w:t xml:space="preserve"> </w:t>
      </w:r>
      <w:r>
        <w:rPr>
          <w:sz w:val="24"/>
        </w:rPr>
        <w:t>ou</w:t>
      </w:r>
      <w:r>
        <w:rPr>
          <w:spacing w:val="-4"/>
          <w:sz w:val="24"/>
        </w:rPr>
        <w:t xml:space="preserve"> </w:t>
      </w:r>
      <w:r>
        <w:rPr>
          <w:sz w:val="24"/>
        </w:rPr>
        <w:t>a</w:t>
      </w:r>
      <w:r>
        <w:rPr>
          <w:spacing w:val="-3"/>
          <w:sz w:val="24"/>
        </w:rPr>
        <w:t xml:space="preserve"> </w:t>
      </w:r>
      <w:r>
        <w:rPr>
          <w:sz w:val="24"/>
        </w:rPr>
        <w:t>abertura</w:t>
      </w:r>
      <w:r>
        <w:rPr>
          <w:spacing w:val="-1"/>
          <w:sz w:val="24"/>
        </w:rPr>
        <w:t xml:space="preserve"> </w:t>
      </w:r>
      <w:r>
        <w:rPr>
          <w:sz w:val="24"/>
        </w:rPr>
        <w:t>dos</w:t>
      </w:r>
      <w:r>
        <w:rPr>
          <w:spacing w:val="-4"/>
          <w:sz w:val="24"/>
        </w:rPr>
        <w:t xml:space="preserve"> </w:t>
      </w:r>
      <w:r>
        <w:rPr>
          <w:sz w:val="24"/>
        </w:rPr>
        <w:t xml:space="preserve">olhos. Cerca de 10% dos pacientes desenvolvem ptose palpebral, que melhora espontaneamente em menos de 2 semanas (33). Outras complicações incluem visão turva, equimoses </w:t>
      </w:r>
      <w:r>
        <w:rPr>
          <w:sz w:val="24"/>
        </w:rPr>
        <w:t>locais, exotropia ou endotropia (estrabismo) e diplopia. Alguns pacientes relatam redução acentuada do piscamento, levando a olho seco</w:t>
      </w:r>
      <w:r>
        <w:rPr>
          <w:spacing w:val="-42"/>
          <w:sz w:val="24"/>
        </w:rPr>
        <w:t xml:space="preserve"> </w:t>
      </w:r>
      <w:r>
        <w:rPr>
          <w:sz w:val="24"/>
        </w:rPr>
        <w:t>e queratite;</w:t>
      </w:r>
    </w:p>
    <w:p w:rsidR="007B5CE6" w:rsidRDefault="00090F6B">
      <w:pPr>
        <w:pStyle w:val="PargrafodaLista"/>
        <w:numPr>
          <w:ilvl w:val="0"/>
          <w:numId w:val="4"/>
        </w:numPr>
        <w:tabs>
          <w:tab w:val="left" w:pos="1207"/>
        </w:tabs>
        <w:ind w:right="103" w:firstLine="566"/>
        <w:jc w:val="both"/>
        <w:rPr>
          <w:sz w:val="24"/>
        </w:rPr>
      </w:pPr>
      <w:r>
        <w:rPr>
          <w:sz w:val="24"/>
        </w:rPr>
        <w:t>Relacionados</w:t>
      </w:r>
      <w:r>
        <w:rPr>
          <w:spacing w:val="-13"/>
          <w:sz w:val="24"/>
        </w:rPr>
        <w:t xml:space="preserve"> </w:t>
      </w:r>
      <w:r>
        <w:rPr>
          <w:sz w:val="24"/>
        </w:rPr>
        <w:t>aos</w:t>
      </w:r>
      <w:r>
        <w:rPr>
          <w:spacing w:val="-11"/>
          <w:sz w:val="24"/>
        </w:rPr>
        <w:t xml:space="preserve"> </w:t>
      </w:r>
      <w:r>
        <w:rPr>
          <w:sz w:val="24"/>
        </w:rPr>
        <w:t>músculos</w:t>
      </w:r>
      <w:r>
        <w:rPr>
          <w:spacing w:val="-12"/>
          <w:sz w:val="24"/>
        </w:rPr>
        <w:t xml:space="preserve"> </w:t>
      </w:r>
      <w:r>
        <w:rPr>
          <w:sz w:val="24"/>
        </w:rPr>
        <w:t>cervicais:</w:t>
      </w:r>
      <w:r>
        <w:rPr>
          <w:spacing w:val="-13"/>
          <w:sz w:val="24"/>
        </w:rPr>
        <w:t xml:space="preserve"> </w:t>
      </w:r>
      <w:r>
        <w:rPr>
          <w:sz w:val="24"/>
        </w:rPr>
        <w:t>disfagia</w:t>
      </w:r>
      <w:r>
        <w:rPr>
          <w:spacing w:val="-11"/>
          <w:sz w:val="24"/>
        </w:rPr>
        <w:t xml:space="preserve"> </w:t>
      </w:r>
      <w:r>
        <w:rPr>
          <w:sz w:val="24"/>
        </w:rPr>
        <w:t>é</w:t>
      </w:r>
      <w:r>
        <w:rPr>
          <w:spacing w:val="-10"/>
          <w:sz w:val="24"/>
        </w:rPr>
        <w:t xml:space="preserve"> </w:t>
      </w:r>
      <w:r>
        <w:rPr>
          <w:sz w:val="24"/>
        </w:rPr>
        <w:t>o</w:t>
      </w:r>
      <w:r>
        <w:rPr>
          <w:spacing w:val="-12"/>
          <w:sz w:val="24"/>
        </w:rPr>
        <w:t xml:space="preserve"> </w:t>
      </w:r>
      <w:r>
        <w:rPr>
          <w:sz w:val="24"/>
        </w:rPr>
        <w:t>efeito</w:t>
      </w:r>
      <w:r>
        <w:rPr>
          <w:spacing w:val="-13"/>
          <w:sz w:val="24"/>
        </w:rPr>
        <w:t xml:space="preserve"> </w:t>
      </w:r>
      <w:r>
        <w:rPr>
          <w:sz w:val="24"/>
        </w:rPr>
        <w:t>adverso</w:t>
      </w:r>
      <w:r>
        <w:rPr>
          <w:spacing w:val="-14"/>
          <w:sz w:val="24"/>
        </w:rPr>
        <w:t xml:space="preserve"> </w:t>
      </w:r>
      <w:r>
        <w:rPr>
          <w:sz w:val="24"/>
        </w:rPr>
        <w:t>mais</w:t>
      </w:r>
      <w:r>
        <w:rPr>
          <w:spacing w:val="-10"/>
          <w:sz w:val="24"/>
        </w:rPr>
        <w:t xml:space="preserve"> </w:t>
      </w:r>
      <w:r>
        <w:rPr>
          <w:sz w:val="24"/>
        </w:rPr>
        <w:t>comum</w:t>
      </w:r>
      <w:r>
        <w:rPr>
          <w:spacing w:val="-7"/>
          <w:sz w:val="24"/>
        </w:rPr>
        <w:t xml:space="preserve"> </w:t>
      </w:r>
      <w:r>
        <w:rPr>
          <w:sz w:val="24"/>
        </w:rPr>
        <w:t>(55,</w:t>
      </w:r>
      <w:r>
        <w:rPr>
          <w:spacing w:val="-13"/>
          <w:sz w:val="24"/>
        </w:rPr>
        <w:t xml:space="preserve"> </w:t>
      </w:r>
      <w:r>
        <w:rPr>
          <w:sz w:val="24"/>
        </w:rPr>
        <w:t>56).</w:t>
      </w:r>
      <w:r>
        <w:rPr>
          <w:spacing w:val="-11"/>
          <w:sz w:val="24"/>
        </w:rPr>
        <w:t xml:space="preserve"> </w:t>
      </w:r>
      <w:r>
        <w:rPr>
          <w:sz w:val="24"/>
        </w:rPr>
        <w:t>Parece</w:t>
      </w:r>
      <w:r>
        <w:rPr>
          <w:spacing w:val="-13"/>
          <w:sz w:val="24"/>
        </w:rPr>
        <w:t xml:space="preserve"> </w:t>
      </w:r>
      <w:r>
        <w:rPr>
          <w:sz w:val="24"/>
        </w:rPr>
        <w:t>haver relação e</w:t>
      </w:r>
      <w:r>
        <w:rPr>
          <w:sz w:val="24"/>
        </w:rPr>
        <w:t>ntre o surgimento de disfagia e a difusão de TBA, seja pela aplicação de altas doses, seja pelos músculos</w:t>
      </w:r>
      <w:r>
        <w:rPr>
          <w:spacing w:val="-4"/>
          <w:sz w:val="24"/>
        </w:rPr>
        <w:t xml:space="preserve"> </w:t>
      </w:r>
      <w:r>
        <w:rPr>
          <w:sz w:val="24"/>
        </w:rPr>
        <w:t>injetados.</w:t>
      </w:r>
      <w:r>
        <w:rPr>
          <w:spacing w:val="-4"/>
          <w:sz w:val="24"/>
        </w:rPr>
        <w:t xml:space="preserve"> </w:t>
      </w:r>
      <w:r>
        <w:rPr>
          <w:sz w:val="24"/>
        </w:rPr>
        <w:t>Boca</w:t>
      </w:r>
      <w:r>
        <w:rPr>
          <w:spacing w:val="-3"/>
          <w:sz w:val="24"/>
        </w:rPr>
        <w:t xml:space="preserve"> </w:t>
      </w:r>
      <w:r>
        <w:rPr>
          <w:sz w:val="24"/>
        </w:rPr>
        <w:t>seca,</w:t>
      </w:r>
      <w:r>
        <w:rPr>
          <w:spacing w:val="-4"/>
          <w:sz w:val="24"/>
        </w:rPr>
        <w:t xml:space="preserve"> </w:t>
      </w:r>
      <w:r>
        <w:rPr>
          <w:sz w:val="24"/>
        </w:rPr>
        <w:t>paralisia</w:t>
      </w:r>
      <w:r>
        <w:rPr>
          <w:spacing w:val="-4"/>
          <w:sz w:val="24"/>
        </w:rPr>
        <w:t xml:space="preserve"> </w:t>
      </w:r>
      <w:r>
        <w:rPr>
          <w:sz w:val="24"/>
        </w:rPr>
        <w:t>da</w:t>
      </w:r>
      <w:r>
        <w:rPr>
          <w:spacing w:val="-5"/>
          <w:sz w:val="24"/>
        </w:rPr>
        <w:t xml:space="preserve"> </w:t>
      </w:r>
      <w:r>
        <w:rPr>
          <w:sz w:val="24"/>
        </w:rPr>
        <w:t>prega</w:t>
      </w:r>
      <w:r>
        <w:rPr>
          <w:spacing w:val="-5"/>
          <w:sz w:val="24"/>
        </w:rPr>
        <w:t xml:space="preserve"> </w:t>
      </w:r>
      <w:r>
        <w:rPr>
          <w:sz w:val="24"/>
        </w:rPr>
        <w:t>vocal</w:t>
      </w:r>
      <w:r>
        <w:rPr>
          <w:spacing w:val="-4"/>
          <w:sz w:val="24"/>
        </w:rPr>
        <w:t xml:space="preserve"> </w:t>
      </w:r>
      <w:r>
        <w:rPr>
          <w:sz w:val="24"/>
        </w:rPr>
        <w:t>e</w:t>
      </w:r>
      <w:r>
        <w:rPr>
          <w:spacing w:val="-5"/>
          <w:sz w:val="24"/>
        </w:rPr>
        <w:t xml:space="preserve"> </w:t>
      </w:r>
      <w:r>
        <w:rPr>
          <w:sz w:val="24"/>
        </w:rPr>
        <w:t>fraqueza</w:t>
      </w:r>
      <w:r>
        <w:rPr>
          <w:spacing w:val="-5"/>
          <w:sz w:val="24"/>
        </w:rPr>
        <w:t xml:space="preserve"> </w:t>
      </w:r>
      <w:r>
        <w:rPr>
          <w:sz w:val="24"/>
        </w:rPr>
        <w:t>da</w:t>
      </w:r>
      <w:r>
        <w:rPr>
          <w:spacing w:val="-5"/>
          <w:sz w:val="24"/>
        </w:rPr>
        <w:t xml:space="preserve"> </w:t>
      </w:r>
      <w:r>
        <w:rPr>
          <w:sz w:val="24"/>
        </w:rPr>
        <w:t>musculatura</w:t>
      </w:r>
      <w:r>
        <w:rPr>
          <w:spacing w:val="-6"/>
          <w:sz w:val="24"/>
        </w:rPr>
        <w:t xml:space="preserve"> </w:t>
      </w:r>
      <w:r>
        <w:rPr>
          <w:sz w:val="24"/>
        </w:rPr>
        <w:t>cervical</w:t>
      </w:r>
      <w:r>
        <w:rPr>
          <w:spacing w:val="-3"/>
          <w:sz w:val="24"/>
        </w:rPr>
        <w:t xml:space="preserve"> </w:t>
      </w:r>
      <w:r>
        <w:rPr>
          <w:sz w:val="24"/>
        </w:rPr>
        <w:t>também</w:t>
      </w:r>
      <w:r>
        <w:rPr>
          <w:spacing w:val="-3"/>
          <w:sz w:val="24"/>
        </w:rPr>
        <w:t xml:space="preserve"> </w:t>
      </w:r>
      <w:r>
        <w:rPr>
          <w:sz w:val="24"/>
        </w:rPr>
        <w:t>podem ocorrer. Acometimento respiratório é um efeito adverso grave que pode ocorrer com injeções na região cervical,</w:t>
      </w:r>
      <w:r>
        <w:rPr>
          <w:spacing w:val="-16"/>
          <w:sz w:val="24"/>
        </w:rPr>
        <w:t xml:space="preserve"> </w:t>
      </w:r>
      <w:r>
        <w:rPr>
          <w:sz w:val="24"/>
        </w:rPr>
        <w:t>em</w:t>
      </w:r>
      <w:r>
        <w:rPr>
          <w:spacing w:val="-15"/>
          <w:sz w:val="24"/>
        </w:rPr>
        <w:t xml:space="preserve"> </w:t>
      </w:r>
      <w:r>
        <w:rPr>
          <w:sz w:val="24"/>
        </w:rPr>
        <w:t>torno</w:t>
      </w:r>
      <w:r>
        <w:rPr>
          <w:spacing w:val="-16"/>
          <w:sz w:val="24"/>
        </w:rPr>
        <w:t xml:space="preserve"> </w:t>
      </w:r>
      <w:r>
        <w:rPr>
          <w:sz w:val="24"/>
        </w:rPr>
        <w:t>da</w:t>
      </w:r>
      <w:r>
        <w:rPr>
          <w:spacing w:val="-17"/>
          <w:sz w:val="24"/>
        </w:rPr>
        <w:t xml:space="preserve"> </w:t>
      </w:r>
      <w:r>
        <w:rPr>
          <w:sz w:val="24"/>
        </w:rPr>
        <w:t>boca</w:t>
      </w:r>
      <w:r>
        <w:rPr>
          <w:spacing w:val="-17"/>
          <w:sz w:val="24"/>
        </w:rPr>
        <w:t xml:space="preserve"> </w:t>
      </w:r>
      <w:r>
        <w:rPr>
          <w:sz w:val="24"/>
        </w:rPr>
        <w:t>e</w:t>
      </w:r>
      <w:r>
        <w:rPr>
          <w:spacing w:val="-17"/>
          <w:sz w:val="24"/>
        </w:rPr>
        <w:t xml:space="preserve"> </w:t>
      </w:r>
      <w:r>
        <w:rPr>
          <w:sz w:val="24"/>
        </w:rPr>
        <w:t>nas</w:t>
      </w:r>
      <w:r>
        <w:rPr>
          <w:spacing w:val="-17"/>
          <w:sz w:val="24"/>
        </w:rPr>
        <w:t xml:space="preserve"> </w:t>
      </w:r>
      <w:r>
        <w:rPr>
          <w:sz w:val="24"/>
        </w:rPr>
        <w:t>cordas</w:t>
      </w:r>
      <w:r>
        <w:rPr>
          <w:spacing w:val="-16"/>
          <w:sz w:val="24"/>
        </w:rPr>
        <w:t xml:space="preserve"> </w:t>
      </w:r>
      <w:r>
        <w:rPr>
          <w:sz w:val="24"/>
        </w:rPr>
        <w:t>vocais.</w:t>
      </w:r>
      <w:r>
        <w:rPr>
          <w:spacing w:val="-15"/>
          <w:sz w:val="24"/>
        </w:rPr>
        <w:t xml:space="preserve"> </w:t>
      </w:r>
      <w:r>
        <w:rPr>
          <w:sz w:val="24"/>
        </w:rPr>
        <w:t>Pneumotórax</w:t>
      </w:r>
      <w:r>
        <w:rPr>
          <w:spacing w:val="-14"/>
          <w:sz w:val="24"/>
        </w:rPr>
        <w:t xml:space="preserve"> </w:t>
      </w:r>
      <w:r>
        <w:rPr>
          <w:sz w:val="24"/>
        </w:rPr>
        <w:t>é</w:t>
      </w:r>
      <w:r>
        <w:rPr>
          <w:spacing w:val="-17"/>
          <w:sz w:val="24"/>
        </w:rPr>
        <w:t xml:space="preserve"> </w:t>
      </w:r>
      <w:r>
        <w:rPr>
          <w:sz w:val="24"/>
        </w:rPr>
        <w:t>uma</w:t>
      </w:r>
      <w:r>
        <w:rPr>
          <w:spacing w:val="-17"/>
          <w:sz w:val="24"/>
        </w:rPr>
        <w:t xml:space="preserve"> </w:t>
      </w:r>
      <w:r>
        <w:rPr>
          <w:sz w:val="24"/>
        </w:rPr>
        <w:t>complicação</w:t>
      </w:r>
      <w:r>
        <w:rPr>
          <w:spacing w:val="-17"/>
          <w:sz w:val="24"/>
        </w:rPr>
        <w:t xml:space="preserve"> </w:t>
      </w:r>
      <w:r>
        <w:rPr>
          <w:sz w:val="24"/>
        </w:rPr>
        <w:t>rara,</w:t>
      </w:r>
      <w:r>
        <w:rPr>
          <w:spacing w:val="-16"/>
          <w:sz w:val="24"/>
        </w:rPr>
        <w:t xml:space="preserve"> </w:t>
      </w:r>
      <w:r>
        <w:rPr>
          <w:sz w:val="24"/>
        </w:rPr>
        <w:t>potencialmente</w:t>
      </w:r>
      <w:r>
        <w:rPr>
          <w:spacing w:val="-16"/>
          <w:sz w:val="24"/>
        </w:rPr>
        <w:t xml:space="preserve"> </w:t>
      </w:r>
      <w:r>
        <w:rPr>
          <w:sz w:val="24"/>
        </w:rPr>
        <w:t xml:space="preserve">grave, que pode ocorrer por penetração pleural ao </w:t>
      </w:r>
      <w:r>
        <w:rPr>
          <w:sz w:val="24"/>
        </w:rPr>
        <w:t>serem aplicadas injeções cervicais baixas ou na região</w:t>
      </w:r>
      <w:r>
        <w:rPr>
          <w:spacing w:val="-17"/>
          <w:sz w:val="24"/>
        </w:rPr>
        <w:t xml:space="preserve"> </w:t>
      </w:r>
      <w:r>
        <w:rPr>
          <w:sz w:val="24"/>
        </w:rPr>
        <w:t>dorsal.</w:t>
      </w:r>
    </w:p>
    <w:p w:rsidR="007B5CE6" w:rsidRDefault="007B5CE6">
      <w:pPr>
        <w:pStyle w:val="Corpodetexto"/>
        <w:spacing w:before="1"/>
        <w:ind w:left="0"/>
      </w:pPr>
    </w:p>
    <w:p w:rsidR="007B5CE6" w:rsidRDefault="00090F6B">
      <w:pPr>
        <w:pStyle w:val="PargrafodaLista"/>
        <w:numPr>
          <w:ilvl w:val="1"/>
          <w:numId w:val="8"/>
        </w:numPr>
        <w:tabs>
          <w:tab w:val="left" w:pos="1507"/>
        </w:tabs>
        <w:ind w:left="1506" w:hanging="427"/>
        <w:rPr>
          <w:sz w:val="24"/>
        </w:rPr>
      </w:pPr>
      <w:r>
        <w:rPr>
          <w:sz w:val="24"/>
        </w:rPr>
        <w:t>CONTRAINDICAÇÕES</w:t>
      </w:r>
    </w:p>
    <w:p w:rsidR="007B5CE6" w:rsidRDefault="00090F6B">
      <w:pPr>
        <w:pStyle w:val="Corpodetexto"/>
        <w:ind w:right="102" w:firstLine="566"/>
        <w:jc w:val="both"/>
      </w:pPr>
      <w:r>
        <w:t>Entre</w:t>
      </w:r>
      <w:r>
        <w:rPr>
          <w:spacing w:val="-13"/>
        </w:rPr>
        <w:t xml:space="preserve"> </w:t>
      </w:r>
      <w:r>
        <w:t>as</w:t>
      </w:r>
      <w:r>
        <w:rPr>
          <w:spacing w:val="-11"/>
        </w:rPr>
        <w:t xml:space="preserve"> </w:t>
      </w:r>
      <w:r>
        <w:t>contraindicações</w:t>
      </w:r>
      <w:r>
        <w:rPr>
          <w:spacing w:val="-11"/>
        </w:rPr>
        <w:t xml:space="preserve"> </w:t>
      </w:r>
      <w:r>
        <w:t>à</w:t>
      </w:r>
      <w:r>
        <w:rPr>
          <w:spacing w:val="-11"/>
        </w:rPr>
        <w:t xml:space="preserve"> </w:t>
      </w:r>
      <w:r>
        <w:t>TBA,</w:t>
      </w:r>
      <w:r>
        <w:rPr>
          <w:spacing w:val="-12"/>
        </w:rPr>
        <w:t xml:space="preserve"> </w:t>
      </w:r>
      <w:r>
        <w:t>incluem-se</w:t>
      </w:r>
      <w:r>
        <w:rPr>
          <w:spacing w:val="-11"/>
        </w:rPr>
        <w:t xml:space="preserve"> </w:t>
      </w:r>
      <w:r>
        <w:t>a</w:t>
      </w:r>
      <w:r>
        <w:rPr>
          <w:spacing w:val="-12"/>
        </w:rPr>
        <w:t xml:space="preserve"> </w:t>
      </w:r>
      <w:r>
        <w:t>hipersensibilidade</w:t>
      </w:r>
      <w:r>
        <w:rPr>
          <w:spacing w:val="-12"/>
        </w:rPr>
        <w:t xml:space="preserve"> </w:t>
      </w:r>
      <w:r>
        <w:t>a</w:t>
      </w:r>
      <w:r>
        <w:rPr>
          <w:spacing w:val="-12"/>
        </w:rPr>
        <w:t xml:space="preserve"> </w:t>
      </w:r>
      <w:r>
        <w:t>ela</w:t>
      </w:r>
      <w:r>
        <w:rPr>
          <w:spacing w:val="-11"/>
        </w:rPr>
        <w:t xml:space="preserve"> </w:t>
      </w:r>
      <w:r>
        <w:t>ou</w:t>
      </w:r>
      <w:r>
        <w:rPr>
          <w:spacing w:val="-11"/>
        </w:rPr>
        <w:t xml:space="preserve"> </w:t>
      </w:r>
      <w:r>
        <w:t>a</w:t>
      </w:r>
      <w:r>
        <w:rPr>
          <w:spacing w:val="-10"/>
        </w:rPr>
        <w:t xml:space="preserve"> </w:t>
      </w:r>
      <w:r>
        <w:t>um</w:t>
      </w:r>
      <w:r>
        <w:rPr>
          <w:spacing w:val="-10"/>
        </w:rPr>
        <w:t xml:space="preserve"> </w:t>
      </w:r>
      <w:r>
        <w:t>de</w:t>
      </w:r>
      <w:r>
        <w:rPr>
          <w:spacing w:val="-12"/>
        </w:rPr>
        <w:t xml:space="preserve"> </w:t>
      </w:r>
      <w:r>
        <w:t>seus</w:t>
      </w:r>
      <w:r>
        <w:rPr>
          <w:spacing w:val="-11"/>
        </w:rPr>
        <w:t xml:space="preserve"> </w:t>
      </w:r>
      <w:r>
        <w:t>componentes, o diagnóstico de miastenia grave ou doenças do neurônio motor. Deve-se evitar a utilização em mulheres grávidas ou que estejam amamentando, assim como em pacientes em uso de aminoglicosídeo e outros potencializadores</w:t>
      </w:r>
      <w:r>
        <w:rPr>
          <w:spacing w:val="-12"/>
        </w:rPr>
        <w:t xml:space="preserve"> </w:t>
      </w:r>
      <w:r>
        <w:t>do</w:t>
      </w:r>
      <w:r>
        <w:rPr>
          <w:spacing w:val="-12"/>
        </w:rPr>
        <w:t xml:space="preserve"> </w:t>
      </w:r>
      <w:r>
        <w:t>bloqueio</w:t>
      </w:r>
      <w:r>
        <w:rPr>
          <w:spacing w:val="-12"/>
        </w:rPr>
        <w:t xml:space="preserve"> </w:t>
      </w:r>
      <w:r>
        <w:t>neuromuscular.</w:t>
      </w:r>
      <w:r>
        <w:rPr>
          <w:spacing w:val="-11"/>
        </w:rPr>
        <w:t xml:space="preserve"> </w:t>
      </w:r>
      <w:r>
        <w:t>Não</w:t>
      </w:r>
      <w:r>
        <w:rPr>
          <w:spacing w:val="-10"/>
        </w:rPr>
        <w:t xml:space="preserve"> </w:t>
      </w:r>
      <w:r>
        <w:t>se</w:t>
      </w:r>
      <w:r>
        <w:rPr>
          <w:spacing w:val="-13"/>
        </w:rPr>
        <w:t xml:space="preserve"> </w:t>
      </w:r>
      <w:r>
        <w:t>deve</w:t>
      </w:r>
      <w:r>
        <w:rPr>
          <w:spacing w:val="-13"/>
        </w:rPr>
        <w:t xml:space="preserve"> </w:t>
      </w:r>
      <w:r>
        <w:t>administrar</w:t>
      </w:r>
      <w:r>
        <w:rPr>
          <w:spacing w:val="-12"/>
        </w:rPr>
        <w:t xml:space="preserve"> </w:t>
      </w:r>
      <w:r>
        <w:t>TBA</w:t>
      </w:r>
      <w:r>
        <w:rPr>
          <w:spacing w:val="-10"/>
        </w:rPr>
        <w:t xml:space="preserve"> </w:t>
      </w:r>
      <w:r>
        <w:t>a</w:t>
      </w:r>
      <w:r>
        <w:rPr>
          <w:spacing w:val="-13"/>
        </w:rPr>
        <w:t xml:space="preserve"> </w:t>
      </w:r>
      <w:r>
        <w:t>pacientes</w:t>
      </w:r>
      <w:r>
        <w:rPr>
          <w:spacing w:val="-11"/>
        </w:rPr>
        <w:t xml:space="preserve"> </w:t>
      </w:r>
      <w:r>
        <w:t>com</w:t>
      </w:r>
      <w:r>
        <w:rPr>
          <w:spacing w:val="-12"/>
        </w:rPr>
        <w:t xml:space="preserve"> </w:t>
      </w:r>
      <w:r>
        <w:t>infecção</w:t>
      </w:r>
      <w:r>
        <w:rPr>
          <w:spacing w:val="-10"/>
        </w:rPr>
        <w:t xml:space="preserve"> </w:t>
      </w:r>
      <w:r>
        <w:t>local na área a ser injetada. Cuidados especiais devem ser tomados nos pacientes com coagulopatia ou em uso de anticoagulantes. Tais medidas incluem maior compressão do local da injeção e, sempre que po</w:t>
      </w:r>
      <w:r>
        <w:t>ssível, correção de distúrbios da coagulação previamente às</w:t>
      </w:r>
      <w:r>
        <w:rPr>
          <w:spacing w:val="-2"/>
        </w:rPr>
        <w:t xml:space="preserve"> </w:t>
      </w:r>
      <w:r>
        <w:t>injeções.</w:t>
      </w:r>
    </w:p>
    <w:p w:rsidR="007B5CE6" w:rsidRDefault="007B5CE6">
      <w:pPr>
        <w:pStyle w:val="Corpodetexto"/>
        <w:ind w:left="0"/>
      </w:pPr>
    </w:p>
    <w:p w:rsidR="007B5CE6" w:rsidRDefault="00090F6B">
      <w:pPr>
        <w:pStyle w:val="PargrafodaLista"/>
        <w:numPr>
          <w:ilvl w:val="1"/>
          <w:numId w:val="8"/>
        </w:numPr>
        <w:tabs>
          <w:tab w:val="left" w:pos="1440"/>
        </w:tabs>
        <w:ind w:left="1439"/>
        <w:rPr>
          <w:sz w:val="24"/>
        </w:rPr>
      </w:pPr>
      <w:r>
        <w:rPr>
          <w:sz w:val="24"/>
        </w:rPr>
        <w:t>DESENVOLVIMENTO DE ANTICORPOS CONTRA</w:t>
      </w:r>
      <w:r>
        <w:rPr>
          <w:spacing w:val="-1"/>
          <w:sz w:val="24"/>
        </w:rPr>
        <w:t xml:space="preserve"> </w:t>
      </w:r>
      <w:r>
        <w:rPr>
          <w:sz w:val="24"/>
        </w:rPr>
        <w:t>TBA</w:t>
      </w:r>
    </w:p>
    <w:p w:rsidR="007B5CE6" w:rsidRDefault="00090F6B">
      <w:pPr>
        <w:pStyle w:val="Corpodetexto"/>
        <w:ind w:right="101" w:firstLine="566"/>
        <w:jc w:val="both"/>
      </w:pPr>
      <w:r>
        <w:t>Embora a maioria dos pacientes continue a responder às injeções de TBA, alguns se tornam menos responsivos ao longo do tempo, ou até mesmo refra</w:t>
      </w:r>
      <w:r>
        <w:t>tários ao tratamento. Ainda que problemas técnicos, como</w:t>
      </w:r>
      <w:r>
        <w:rPr>
          <w:spacing w:val="-15"/>
        </w:rPr>
        <w:t xml:space="preserve"> </w:t>
      </w:r>
      <w:r>
        <w:t>local</w:t>
      </w:r>
      <w:r>
        <w:rPr>
          <w:spacing w:val="-15"/>
        </w:rPr>
        <w:t xml:space="preserve"> </w:t>
      </w:r>
      <w:r>
        <w:t>de</w:t>
      </w:r>
      <w:r>
        <w:rPr>
          <w:spacing w:val="-17"/>
        </w:rPr>
        <w:t xml:space="preserve"> </w:t>
      </w:r>
      <w:r>
        <w:t>aplicação</w:t>
      </w:r>
      <w:r>
        <w:rPr>
          <w:spacing w:val="-15"/>
        </w:rPr>
        <w:t xml:space="preserve"> </w:t>
      </w:r>
      <w:r>
        <w:t>ou</w:t>
      </w:r>
      <w:r>
        <w:rPr>
          <w:spacing w:val="-16"/>
        </w:rPr>
        <w:t xml:space="preserve"> </w:t>
      </w:r>
      <w:r>
        <w:t>dose</w:t>
      </w:r>
      <w:r>
        <w:rPr>
          <w:spacing w:val="-17"/>
        </w:rPr>
        <w:t xml:space="preserve"> </w:t>
      </w:r>
      <w:r>
        <w:t>insuficiente,</w:t>
      </w:r>
      <w:r>
        <w:rPr>
          <w:spacing w:val="-16"/>
        </w:rPr>
        <w:t xml:space="preserve"> </w:t>
      </w:r>
      <w:r>
        <w:t>possam</w:t>
      </w:r>
      <w:r>
        <w:rPr>
          <w:spacing w:val="-14"/>
        </w:rPr>
        <w:t xml:space="preserve"> </w:t>
      </w:r>
      <w:r>
        <w:t>justificar</w:t>
      </w:r>
      <w:r>
        <w:rPr>
          <w:spacing w:val="-17"/>
        </w:rPr>
        <w:t xml:space="preserve"> </w:t>
      </w:r>
      <w:r>
        <w:t>a</w:t>
      </w:r>
      <w:r>
        <w:rPr>
          <w:spacing w:val="-17"/>
        </w:rPr>
        <w:t xml:space="preserve"> </w:t>
      </w:r>
      <w:r>
        <w:t>perda</w:t>
      </w:r>
      <w:r>
        <w:rPr>
          <w:spacing w:val="-18"/>
        </w:rPr>
        <w:t xml:space="preserve"> </w:t>
      </w:r>
      <w:r>
        <w:t>do</w:t>
      </w:r>
      <w:r>
        <w:rPr>
          <w:spacing w:val="-15"/>
        </w:rPr>
        <w:t xml:space="preserve"> </w:t>
      </w:r>
      <w:r>
        <w:t>benefício</w:t>
      </w:r>
      <w:r>
        <w:rPr>
          <w:spacing w:val="-15"/>
        </w:rPr>
        <w:t xml:space="preserve"> </w:t>
      </w:r>
      <w:r>
        <w:t>de</w:t>
      </w:r>
      <w:r>
        <w:rPr>
          <w:spacing w:val="-17"/>
        </w:rPr>
        <w:t xml:space="preserve"> </w:t>
      </w:r>
      <w:r>
        <w:t>resposta,</w:t>
      </w:r>
      <w:r>
        <w:rPr>
          <w:spacing w:val="-13"/>
        </w:rPr>
        <w:t xml:space="preserve"> </w:t>
      </w:r>
      <w:r>
        <w:t>é</w:t>
      </w:r>
      <w:r>
        <w:rPr>
          <w:spacing w:val="-16"/>
        </w:rPr>
        <w:t xml:space="preserve"> </w:t>
      </w:r>
      <w:r>
        <w:t>frequente, entre os médicos aplicadores, atribuir-se o fracasso terapêutico ao desenvolvimento de antico</w:t>
      </w:r>
      <w:r>
        <w:t>rpos neutralizantes</w:t>
      </w:r>
      <w:r>
        <w:rPr>
          <w:spacing w:val="-9"/>
        </w:rPr>
        <w:t xml:space="preserve"> </w:t>
      </w:r>
      <w:r>
        <w:t>para</w:t>
      </w:r>
      <w:r>
        <w:rPr>
          <w:spacing w:val="-10"/>
        </w:rPr>
        <w:t xml:space="preserve"> </w:t>
      </w:r>
      <w:r>
        <w:t>a</w:t>
      </w:r>
      <w:r>
        <w:rPr>
          <w:spacing w:val="-6"/>
        </w:rPr>
        <w:t xml:space="preserve"> </w:t>
      </w:r>
      <w:r>
        <w:t>TBA.</w:t>
      </w:r>
      <w:r>
        <w:rPr>
          <w:spacing w:val="-4"/>
        </w:rPr>
        <w:t xml:space="preserve"> </w:t>
      </w:r>
      <w:r>
        <w:t>Inexistem</w:t>
      </w:r>
      <w:r>
        <w:rPr>
          <w:spacing w:val="-8"/>
        </w:rPr>
        <w:t xml:space="preserve"> </w:t>
      </w:r>
      <w:r>
        <w:t>dados</w:t>
      </w:r>
      <w:r>
        <w:rPr>
          <w:spacing w:val="-7"/>
        </w:rPr>
        <w:t xml:space="preserve"> </w:t>
      </w:r>
      <w:r>
        <w:t>que</w:t>
      </w:r>
      <w:r>
        <w:rPr>
          <w:spacing w:val="-7"/>
        </w:rPr>
        <w:t xml:space="preserve"> </w:t>
      </w:r>
      <w:r>
        <w:t>comparem</w:t>
      </w:r>
      <w:r>
        <w:rPr>
          <w:spacing w:val="-6"/>
        </w:rPr>
        <w:t xml:space="preserve"> </w:t>
      </w:r>
      <w:r>
        <w:t>a</w:t>
      </w:r>
      <w:r>
        <w:rPr>
          <w:spacing w:val="-7"/>
        </w:rPr>
        <w:t xml:space="preserve"> </w:t>
      </w:r>
      <w:r>
        <w:t>probabilidade</w:t>
      </w:r>
      <w:r>
        <w:rPr>
          <w:spacing w:val="-7"/>
        </w:rPr>
        <w:t xml:space="preserve"> </w:t>
      </w:r>
      <w:r>
        <w:t>de</w:t>
      </w:r>
      <w:r>
        <w:rPr>
          <w:spacing w:val="-9"/>
        </w:rPr>
        <w:t xml:space="preserve"> </w:t>
      </w:r>
      <w:r>
        <w:t>desenvolver</w:t>
      </w:r>
      <w:r>
        <w:rPr>
          <w:spacing w:val="-8"/>
        </w:rPr>
        <w:t xml:space="preserve"> </w:t>
      </w:r>
      <w:r>
        <w:t>anticorpos</w:t>
      </w:r>
      <w:r>
        <w:rPr>
          <w:spacing w:val="-7"/>
        </w:rPr>
        <w:t xml:space="preserve"> </w:t>
      </w:r>
      <w:r>
        <w:t>anti-</w:t>
      </w:r>
    </w:p>
    <w:p w:rsidR="007B5CE6" w:rsidRDefault="007B5CE6">
      <w:pPr>
        <w:jc w:val="both"/>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18"/>
        </w:rPr>
      </w:pPr>
    </w:p>
    <w:p w:rsidR="007B5CE6" w:rsidRDefault="00090F6B">
      <w:pPr>
        <w:pStyle w:val="Corpodetexto"/>
        <w:spacing w:before="90"/>
        <w:ind w:right="104"/>
        <w:jc w:val="both"/>
      </w:pPr>
      <w:r>
        <w:t>TBA entre as diferentes preparações de TBA disponíveis. Um produto comercial cuja formulação é livre de</w:t>
      </w:r>
      <w:r>
        <w:rPr>
          <w:spacing w:val="-10"/>
        </w:rPr>
        <w:t xml:space="preserve"> </w:t>
      </w:r>
      <w:r>
        <w:t>complexos</w:t>
      </w:r>
      <w:r>
        <w:rPr>
          <w:spacing w:val="-8"/>
        </w:rPr>
        <w:t xml:space="preserve"> </w:t>
      </w:r>
      <w:r>
        <w:t>proteicos</w:t>
      </w:r>
      <w:r>
        <w:rPr>
          <w:spacing w:val="-9"/>
        </w:rPr>
        <w:t xml:space="preserve"> </w:t>
      </w:r>
      <w:r>
        <w:t>acessórios</w:t>
      </w:r>
      <w:r>
        <w:rPr>
          <w:spacing w:val="-8"/>
        </w:rPr>
        <w:t xml:space="preserve"> </w:t>
      </w:r>
      <w:r>
        <w:t>não</w:t>
      </w:r>
      <w:r>
        <w:rPr>
          <w:spacing w:val="-9"/>
        </w:rPr>
        <w:t xml:space="preserve"> </w:t>
      </w:r>
      <w:r>
        <w:t>levou</w:t>
      </w:r>
      <w:r>
        <w:rPr>
          <w:spacing w:val="-9"/>
        </w:rPr>
        <w:t xml:space="preserve"> </w:t>
      </w:r>
      <w:r>
        <w:t>à</w:t>
      </w:r>
      <w:r>
        <w:rPr>
          <w:spacing w:val="-10"/>
        </w:rPr>
        <w:t xml:space="preserve"> </w:t>
      </w:r>
      <w:r>
        <w:t>produção</w:t>
      </w:r>
      <w:r>
        <w:rPr>
          <w:spacing w:val="-9"/>
        </w:rPr>
        <w:t xml:space="preserve"> </w:t>
      </w:r>
      <w:r>
        <w:t>de</w:t>
      </w:r>
      <w:r>
        <w:rPr>
          <w:spacing w:val="-10"/>
        </w:rPr>
        <w:t xml:space="preserve"> </w:t>
      </w:r>
      <w:r>
        <w:t>anticorpos</w:t>
      </w:r>
      <w:r>
        <w:rPr>
          <w:spacing w:val="-9"/>
        </w:rPr>
        <w:t xml:space="preserve"> </w:t>
      </w:r>
      <w:r>
        <w:t>neutralizadores</w:t>
      </w:r>
      <w:r>
        <w:rPr>
          <w:spacing w:val="-8"/>
        </w:rPr>
        <w:t xml:space="preserve"> </w:t>
      </w:r>
      <w:r>
        <w:t>em</w:t>
      </w:r>
      <w:r>
        <w:rPr>
          <w:spacing w:val="-8"/>
        </w:rPr>
        <w:t xml:space="preserve"> </w:t>
      </w:r>
      <w:r>
        <w:t>estudos</w:t>
      </w:r>
      <w:r>
        <w:rPr>
          <w:spacing w:val="-8"/>
        </w:rPr>
        <w:t xml:space="preserve"> </w:t>
      </w:r>
      <w:r>
        <w:t>clínicos, mas não demonstrou maior eficácia ou redução de efeitos adversos em relação aos demais (57-59). Dessa forma, a melhor estratégia para evitar a formação de anticorpos neutral</w:t>
      </w:r>
      <w:r>
        <w:t>izantes da TBA ainda é buscar sempre</w:t>
      </w:r>
      <w:r>
        <w:rPr>
          <w:spacing w:val="-16"/>
        </w:rPr>
        <w:t xml:space="preserve"> </w:t>
      </w:r>
      <w:r>
        <w:t>a</w:t>
      </w:r>
      <w:r>
        <w:rPr>
          <w:spacing w:val="-14"/>
        </w:rPr>
        <w:t xml:space="preserve"> </w:t>
      </w:r>
      <w:r>
        <w:t>menor</w:t>
      </w:r>
      <w:r>
        <w:rPr>
          <w:spacing w:val="-15"/>
        </w:rPr>
        <w:t xml:space="preserve"> </w:t>
      </w:r>
      <w:r>
        <w:t>dose</w:t>
      </w:r>
      <w:r>
        <w:rPr>
          <w:spacing w:val="-14"/>
        </w:rPr>
        <w:t xml:space="preserve"> </w:t>
      </w:r>
      <w:r>
        <w:t>e</w:t>
      </w:r>
      <w:r>
        <w:rPr>
          <w:spacing w:val="-14"/>
        </w:rPr>
        <w:t xml:space="preserve"> </w:t>
      </w:r>
      <w:r>
        <w:t>o</w:t>
      </w:r>
      <w:r>
        <w:rPr>
          <w:spacing w:val="-11"/>
        </w:rPr>
        <w:t xml:space="preserve"> </w:t>
      </w:r>
      <w:r>
        <w:t>maior</w:t>
      </w:r>
      <w:r>
        <w:rPr>
          <w:spacing w:val="-14"/>
        </w:rPr>
        <w:t xml:space="preserve"> </w:t>
      </w:r>
      <w:r>
        <w:t>intervalo</w:t>
      </w:r>
      <w:r>
        <w:rPr>
          <w:spacing w:val="-13"/>
        </w:rPr>
        <w:t xml:space="preserve"> </w:t>
      </w:r>
      <w:r>
        <w:t>interdoses</w:t>
      </w:r>
      <w:r>
        <w:rPr>
          <w:spacing w:val="-14"/>
        </w:rPr>
        <w:t xml:space="preserve"> </w:t>
      </w:r>
      <w:r>
        <w:t>possível,</w:t>
      </w:r>
      <w:r>
        <w:rPr>
          <w:spacing w:val="-13"/>
        </w:rPr>
        <w:t xml:space="preserve"> </w:t>
      </w:r>
      <w:r>
        <w:t>independentemente</w:t>
      </w:r>
      <w:r>
        <w:rPr>
          <w:spacing w:val="-14"/>
        </w:rPr>
        <w:t xml:space="preserve"> </w:t>
      </w:r>
      <w:r>
        <w:t>da</w:t>
      </w:r>
      <w:r>
        <w:rPr>
          <w:spacing w:val="-14"/>
        </w:rPr>
        <w:t xml:space="preserve"> </w:t>
      </w:r>
      <w:r>
        <w:t>apresentação</w:t>
      </w:r>
      <w:r>
        <w:rPr>
          <w:spacing w:val="-13"/>
        </w:rPr>
        <w:t xml:space="preserve"> </w:t>
      </w:r>
      <w:r>
        <w:t>comercial que estiver em</w:t>
      </w:r>
      <w:r>
        <w:rPr>
          <w:spacing w:val="-2"/>
        </w:rPr>
        <w:t xml:space="preserve"> </w:t>
      </w:r>
      <w:r>
        <w:t>uso.</w:t>
      </w:r>
    </w:p>
    <w:p w:rsidR="007B5CE6" w:rsidRDefault="007B5CE6">
      <w:pPr>
        <w:pStyle w:val="Corpodetexto"/>
        <w:ind w:left="0"/>
      </w:pPr>
    </w:p>
    <w:p w:rsidR="007B5CE6" w:rsidRDefault="00090F6B">
      <w:pPr>
        <w:pStyle w:val="PargrafodaLista"/>
        <w:numPr>
          <w:ilvl w:val="0"/>
          <w:numId w:val="8"/>
        </w:numPr>
        <w:tabs>
          <w:tab w:val="left" w:pos="754"/>
        </w:tabs>
        <w:ind w:left="753" w:hanging="240"/>
        <w:rPr>
          <w:sz w:val="24"/>
        </w:rPr>
      </w:pPr>
      <w:r>
        <w:rPr>
          <w:sz w:val="24"/>
        </w:rPr>
        <w:t>ACOMPANHAMENTO</w:t>
      </w:r>
      <w:r>
        <w:rPr>
          <w:spacing w:val="-2"/>
          <w:sz w:val="24"/>
        </w:rPr>
        <w:t xml:space="preserve"> </w:t>
      </w:r>
      <w:r>
        <w:rPr>
          <w:sz w:val="24"/>
        </w:rPr>
        <w:t>PÓS-TRATAMENTO</w:t>
      </w:r>
    </w:p>
    <w:p w:rsidR="007B5CE6" w:rsidRDefault="00090F6B">
      <w:pPr>
        <w:pStyle w:val="Corpodetexto"/>
        <w:spacing w:before="1"/>
        <w:ind w:right="107" w:firstLine="566"/>
        <w:jc w:val="both"/>
      </w:pPr>
      <w:r>
        <w:t>Como o tempo de tratamento não pode ser pré-determinado e o intervalo de aplicação depende do tipo</w:t>
      </w:r>
      <w:r>
        <w:rPr>
          <w:spacing w:val="-13"/>
        </w:rPr>
        <w:t xml:space="preserve"> </w:t>
      </w:r>
      <w:r>
        <w:t>de</w:t>
      </w:r>
      <w:r>
        <w:rPr>
          <w:spacing w:val="-14"/>
        </w:rPr>
        <w:t xml:space="preserve"> </w:t>
      </w:r>
      <w:r>
        <w:t>distonia</w:t>
      </w:r>
      <w:r>
        <w:rPr>
          <w:spacing w:val="-14"/>
        </w:rPr>
        <w:t xml:space="preserve"> </w:t>
      </w:r>
      <w:r>
        <w:t>e</w:t>
      </w:r>
      <w:r>
        <w:rPr>
          <w:spacing w:val="-13"/>
        </w:rPr>
        <w:t xml:space="preserve"> </w:t>
      </w:r>
      <w:r>
        <w:t>da</w:t>
      </w:r>
      <w:r>
        <w:rPr>
          <w:spacing w:val="-14"/>
        </w:rPr>
        <w:t xml:space="preserve"> </w:t>
      </w:r>
      <w:r>
        <w:t>resposta</w:t>
      </w:r>
      <w:r>
        <w:rPr>
          <w:spacing w:val="-14"/>
        </w:rPr>
        <w:t xml:space="preserve"> </w:t>
      </w:r>
      <w:r>
        <w:t>do</w:t>
      </w:r>
      <w:r>
        <w:rPr>
          <w:spacing w:val="-13"/>
        </w:rPr>
        <w:t xml:space="preserve"> </w:t>
      </w:r>
      <w:r>
        <w:t>paciente,</w:t>
      </w:r>
      <w:r>
        <w:rPr>
          <w:spacing w:val="-12"/>
        </w:rPr>
        <w:t xml:space="preserve"> </w:t>
      </w:r>
      <w:r>
        <w:t>o</w:t>
      </w:r>
      <w:r>
        <w:rPr>
          <w:spacing w:val="-13"/>
        </w:rPr>
        <w:t xml:space="preserve"> </w:t>
      </w:r>
      <w:r>
        <w:t>acompanhamento</w:t>
      </w:r>
      <w:r>
        <w:rPr>
          <w:spacing w:val="-13"/>
        </w:rPr>
        <w:t xml:space="preserve"> </w:t>
      </w:r>
      <w:r>
        <w:t>pós-tratamento</w:t>
      </w:r>
      <w:r>
        <w:rPr>
          <w:spacing w:val="-11"/>
        </w:rPr>
        <w:t xml:space="preserve"> </w:t>
      </w:r>
      <w:r>
        <w:t>deve</w:t>
      </w:r>
      <w:r>
        <w:rPr>
          <w:spacing w:val="-13"/>
        </w:rPr>
        <w:t xml:space="preserve"> </w:t>
      </w:r>
      <w:r>
        <w:t>ocorrer</w:t>
      </w:r>
      <w:r>
        <w:rPr>
          <w:spacing w:val="-12"/>
        </w:rPr>
        <w:t xml:space="preserve"> </w:t>
      </w:r>
      <w:r>
        <w:t>a</w:t>
      </w:r>
      <w:r>
        <w:rPr>
          <w:spacing w:val="-14"/>
        </w:rPr>
        <w:t xml:space="preserve"> </w:t>
      </w:r>
      <w:r>
        <w:t>cada</w:t>
      </w:r>
      <w:r>
        <w:rPr>
          <w:spacing w:val="-13"/>
        </w:rPr>
        <w:t xml:space="preserve"> </w:t>
      </w:r>
      <w:r>
        <w:t xml:space="preserve">aplicação, podendo o paciente ter ou não a aplicação subsequente, </w:t>
      </w:r>
      <w:r>
        <w:t>conforme o item</w:t>
      </w:r>
      <w:r>
        <w:rPr>
          <w:spacing w:val="-2"/>
        </w:rPr>
        <w:t xml:space="preserve"> </w:t>
      </w:r>
      <w:r>
        <w:t>Monitorização.</w:t>
      </w:r>
    </w:p>
    <w:p w:rsidR="007B5CE6" w:rsidRDefault="007B5CE6">
      <w:pPr>
        <w:pStyle w:val="Corpodetexto"/>
        <w:spacing w:before="11"/>
        <w:ind w:left="0"/>
        <w:rPr>
          <w:sz w:val="23"/>
        </w:rPr>
      </w:pPr>
    </w:p>
    <w:p w:rsidR="007B5CE6" w:rsidRDefault="00090F6B">
      <w:pPr>
        <w:pStyle w:val="PargrafodaLista"/>
        <w:numPr>
          <w:ilvl w:val="0"/>
          <w:numId w:val="8"/>
        </w:numPr>
        <w:tabs>
          <w:tab w:val="left" w:pos="754"/>
        </w:tabs>
        <w:ind w:left="753" w:hanging="240"/>
        <w:rPr>
          <w:sz w:val="24"/>
        </w:rPr>
      </w:pPr>
      <w:r>
        <w:rPr>
          <w:sz w:val="24"/>
        </w:rPr>
        <w:t>REGULAÇÃO/CONTROLE/AVALIAÇÃO PELO</w:t>
      </w:r>
      <w:r>
        <w:rPr>
          <w:spacing w:val="-1"/>
          <w:sz w:val="24"/>
        </w:rPr>
        <w:t xml:space="preserve"> </w:t>
      </w:r>
      <w:r>
        <w:rPr>
          <w:sz w:val="24"/>
        </w:rPr>
        <w:t>GESTOR</w:t>
      </w:r>
    </w:p>
    <w:p w:rsidR="007B5CE6" w:rsidRDefault="00090F6B">
      <w:pPr>
        <w:pStyle w:val="Corpodetexto"/>
        <w:ind w:right="103" w:firstLine="566"/>
        <w:jc w:val="both"/>
      </w:pPr>
      <w:r>
        <w:t>Recomenda-se que a confirmação do diagnóstico, o tratamento e o acompanhamento dos pacientes com distonias e espasmo hemifacial sejam feitos em serviços especializados e com profissionais capacitados para a aplicação de TBA, contando com especialista(s) em</w:t>
      </w:r>
      <w:r>
        <w:t xml:space="preserve"> neurologia, neurocirurgia ou fisiatria.</w:t>
      </w:r>
    </w:p>
    <w:p w:rsidR="007B5CE6" w:rsidRDefault="00090F6B">
      <w:pPr>
        <w:pStyle w:val="Corpodetexto"/>
        <w:ind w:right="106" w:firstLine="566"/>
        <w:jc w:val="both"/>
      </w:pPr>
      <w:r>
        <w:t>O objetivo desses serviços é viabilizar uma estrutura de apoio no SUS para o atendimento dos pacientes</w:t>
      </w:r>
      <w:r>
        <w:rPr>
          <w:spacing w:val="-6"/>
        </w:rPr>
        <w:t xml:space="preserve"> </w:t>
      </w:r>
      <w:r>
        <w:t>com</w:t>
      </w:r>
      <w:r>
        <w:rPr>
          <w:spacing w:val="-8"/>
        </w:rPr>
        <w:t xml:space="preserve"> </w:t>
      </w:r>
      <w:r>
        <w:t>a</w:t>
      </w:r>
      <w:r>
        <w:rPr>
          <w:spacing w:val="-7"/>
        </w:rPr>
        <w:t xml:space="preserve"> </w:t>
      </w:r>
      <w:r>
        <w:t>aplicação</w:t>
      </w:r>
      <w:r>
        <w:rPr>
          <w:spacing w:val="-8"/>
        </w:rPr>
        <w:t xml:space="preserve"> </w:t>
      </w:r>
      <w:r>
        <w:t>da</w:t>
      </w:r>
      <w:r>
        <w:rPr>
          <w:spacing w:val="-8"/>
        </w:rPr>
        <w:t xml:space="preserve"> </w:t>
      </w:r>
      <w:r>
        <w:t>TBA</w:t>
      </w:r>
      <w:r>
        <w:rPr>
          <w:spacing w:val="-7"/>
        </w:rPr>
        <w:t xml:space="preserve"> </w:t>
      </w:r>
      <w:r>
        <w:t>e</w:t>
      </w:r>
      <w:r>
        <w:rPr>
          <w:spacing w:val="-10"/>
        </w:rPr>
        <w:t xml:space="preserve"> </w:t>
      </w:r>
      <w:r>
        <w:t>o</w:t>
      </w:r>
      <w:r>
        <w:rPr>
          <w:spacing w:val="-5"/>
        </w:rPr>
        <w:t xml:space="preserve"> </w:t>
      </w:r>
      <w:r>
        <w:t>acompanhamento</w:t>
      </w:r>
      <w:r>
        <w:rPr>
          <w:spacing w:val="-9"/>
        </w:rPr>
        <w:t xml:space="preserve"> </w:t>
      </w:r>
      <w:r>
        <w:t>da</w:t>
      </w:r>
      <w:r>
        <w:rPr>
          <w:spacing w:val="-10"/>
        </w:rPr>
        <w:t xml:space="preserve"> </w:t>
      </w:r>
      <w:r>
        <w:t>resposta</w:t>
      </w:r>
      <w:r>
        <w:rPr>
          <w:spacing w:val="-9"/>
        </w:rPr>
        <w:t xml:space="preserve"> </w:t>
      </w:r>
      <w:r>
        <w:t>terapêutica,</w:t>
      </w:r>
      <w:r>
        <w:rPr>
          <w:spacing w:val="-9"/>
        </w:rPr>
        <w:t xml:space="preserve"> </w:t>
      </w:r>
      <w:r>
        <w:t>promovendo,</w:t>
      </w:r>
      <w:r>
        <w:rPr>
          <w:spacing w:val="-6"/>
        </w:rPr>
        <w:t xml:space="preserve"> </w:t>
      </w:r>
      <w:r>
        <w:t>assim,</w:t>
      </w:r>
      <w:r>
        <w:rPr>
          <w:spacing w:val="-8"/>
        </w:rPr>
        <w:t xml:space="preserve"> </w:t>
      </w:r>
      <w:r>
        <w:t>o</w:t>
      </w:r>
      <w:r>
        <w:rPr>
          <w:spacing w:val="-8"/>
        </w:rPr>
        <w:t xml:space="preserve"> </w:t>
      </w:r>
      <w:r>
        <w:t>uso racional do medicame</w:t>
      </w:r>
      <w:r>
        <w:t>nto e dos recursos humanos e</w:t>
      </w:r>
      <w:r>
        <w:rPr>
          <w:spacing w:val="1"/>
        </w:rPr>
        <w:t xml:space="preserve"> </w:t>
      </w:r>
      <w:r>
        <w:t>materiais.</w:t>
      </w:r>
    </w:p>
    <w:p w:rsidR="007B5CE6" w:rsidRDefault="00090F6B">
      <w:pPr>
        <w:pStyle w:val="Corpodetexto"/>
        <w:spacing w:before="1"/>
        <w:ind w:right="104" w:firstLine="566"/>
        <w:jc w:val="both"/>
      </w:pPr>
      <w:r>
        <w:t>A</w:t>
      </w:r>
      <w:r>
        <w:rPr>
          <w:spacing w:val="-5"/>
        </w:rPr>
        <w:t xml:space="preserve"> </w:t>
      </w:r>
      <w:r>
        <w:t>experiência</w:t>
      </w:r>
      <w:r>
        <w:rPr>
          <w:spacing w:val="-4"/>
        </w:rPr>
        <w:t xml:space="preserve"> </w:t>
      </w:r>
      <w:r>
        <w:t>com</w:t>
      </w:r>
      <w:r>
        <w:rPr>
          <w:spacing w:val="-4"/>
        </w:rPr>
        <w:t xml:space="preserve"> </w:t>
      </w:r>
      <w:r>
        <w:t>a</w:t>
      </w:r>
      <w:r>
        <w:rPr>
          <w:spacing w:val="-5"/>
        </w:rPr>
        <w:t xml:space="preserve"> </w:t>
      </w:r>
      <w:r>
        <w:t>criação</w:t>
      </w:r>
      <w:r>
        <w:rPr>
          <w:spacing w:val="-3"/>
        </w:rPr>
        <w:t xml:space="preserve"> </w:t>
      </w:r>
      <w:r>
        <w:t>de</w:t>
      </w:r>
      <w:r>
        <w:rPr>
          <w:spacing w:val="-6"/>
        </w:rPr>
        <w:t xml:space="preserve"> </w:t>
      </w:r>
      <w:r>
        <w:t>um</w:t>
      </w:r>
      <w:r>
        <w:rPr>
          <w:spacing w:val="-3"/>
        </w:rPr>
        <w:t xml:space="preserve"> </w:t>
      </w:r>
      <w:r>
        <w:t>serviço</w:t>
      </w:r>
      <w:r>
        <w:rPr>
          <w:spacing w:val="-4"/>
        </w:rPr>
        <w:t xml:space="preserve"> </w:t>
      </w:r>
      <w:r>
        <w:t>especializado</w:t>
      </w:r>
      <w:r>
        <w:rPr>
          <w:spacing w:val="-4"/>
        </w:rPr>
        <w:t xml:space="preserve"> </w:t>
      </w:r>
      <w:r>
        <w:t>em</w:t>
      </w:r>
      <w:r>
        <w:rPr>
          <w:spacing w:val="-3"/>
        </w:rPr>
        <w:t xml:space="preserve"> </w:t>
      </w:r>
      <w:r>
        <w:t>distonias</w:t>
      </w:r>
      <w:r>
        <w:rPr>
          <w:spacing w:val="-4"/>
        </w:rPr>
        <w:t xml:space="preserve"> </w:t>
      </w:r>
      <w:r>
        <w:t>e</w:t>
      </w:r>
      <w:r>
        <w:rPr>
          <w:spacing w:val="-6"/>
        </w:rPr>
        <w:t xml:space="preserve"> </w:t>
      </w:r>
      <w:r>
        <w:t>espasmo</w:t>
      </w:r>
      <w:r>
        <w:rPr>
          <w:spacing w:val="-3"/>
        </w:rPr>
        <w:t xml:space="preserve"> </w:t>
      </w:r>
      <w:r>
        <w:t>hemifacial</w:t>
      </w:r>
      <w:r>
        <w:rPr>
          <w:spacing w:val="-3"/>
        </w:rPr>
        <w:t xml:space="preserve"> </w:t>
      </w:r>
      <w:r>
        <w:t>e</w:t>
      </w:r>
      <w:r>
        <w:rPr>
          <w:spacing w:val="-6"/>
        </w:rPr>
        <w:t xml:space="preserve"> </w:t>
      </w:r>
      <w:r>
        <w:t>com</w:t>
      </w:r>
      <w:r>
        <w:rPr>
          <w:spacing w:val="-1"/>
        </w:rPr>
        <w:t xml:space="preserve"> </w:t>
      </w:r>
      <w:r>
        <w:t>a implantação dos protocolos clínicos do Ministério da Saúde para o tratamento com TBA levou, ao longo dos anos, a uma redução significativa nos gastos públicos com esse tratamento, além de permitir uma comunicação ativa e informativa entre a classe médica</w:t>
      </w:r>
      <w:r>
        <w:t>, contribuindo para o uso racional de medicamentos (60).</w:t>
      </w:r>
    </w:p>
    <w:p w:rsidR="007B5CE6" w:rsidRDefault="00090F6B">
      <w:pPr>
        <w:pStyle w:val="Corpodetexto"/>
        <w:ind w:right="108" w:firstLine="566"/>
        <w:jc w:val="both"/>
      </w:pPr>
      <w:r>
        <w:t>Verificar</w:t>
      </w:r>
      <w:r>
        <w:rPr>
          <w:spacing w:val="-17"/>
        </w:rPr>
        <w:t xml:space="preserve"> </w:t>
      </w:r>
      <w:r>
        <w:t>na</w:t>
      </w:r>
      <w:r>
        <w:rPr>
          <w:spacing w:val="-16"/>
        </w:rPr>
        <w:t xml:space="preserve"> </w:t>
      </w:r>
      <w:r>
        <w:t>Relação</w:t>
      </w:r>
      <w:r>
        <w:rPr>
          <w:spacing w:val="-15"/>
        </w:rPr>
        <w:t xml:space="preserve"> </w:t>
      </w:r>
      <w:r>
        <w:t>Nacional</w:t>
      </w:r>
      <w:r>
        <w:rPr>
          <w:spacing w:val="-15"/>
        </w:rPr>
        <w:t xml:space="preserve"> </w:t>
      </w:r>
      <w:r>
        <w:t>de</w:t>
      </w:r>
      <w:r>
        <w:rPr>
          <w:spacing w:val="-17"/>
        </w:rPr>
        <w:t xml:space="preserve"> </w:t>
      </w:r>
      <w:r>
        <w:t>Medicamentos</w:t>
      </w:r>
      <w:r>
        <w:rPr>
          <w:spacing w:val="-15"/>
        </w:rPr>
        <w:t xml:space="preserve"> </w:t>
      </w:r>
      <w:r>
        <w:t>Essenciais</w:t>
      </w:r>
      <w:r>
        <w:rPr>
          <w:spacing w:val="-15"/>
        </w:rPr>
        <w:t xml:space="preserve"> </w:t>
      </w:r>
      <w:r>
        <w:t>(RENAME)</w:t>
      </w:r>
      <w:r>
        <w:rPr>
          <w:spacing w:val="-16"/>
        </w:rPr>
        <w:t xml:space="preserve"> </w:t>
      </w:r>
      <w:r>
        <w:t>vigente</w:t>
      </w:r>
      <w:r>
        <w:rPr>
          <w:spacing w:val="-15"/>
        </w:rPr>
        <w:t xml:space="preserve"> </w:t>
      </w:r>
      <w:r>
        <w:t>em</w:t>
      </w:r>
      <w:r>
        <w:rPr>
          <w:spacing w:val="-15"/>
        </w:rPr>
        <w:t xml:space="preserve"> </w:t>
      </w:r>
      <w:r>
        <w:t>qual</w:t>
      </w:r>
      <w:r>
        <w:rPr>
          <w:spacing w:val="-14"/>
        </w:rPr>
        <w:t xml:space="preserve"> </w:t>
      </w:r>
      <w:r>
        <w:t>componente da Assistência Farmacêutica se encontra o medicamento preconizado neste</w:t>
      </w:r>
      <w:r>
        <w:rPr>
          <w:spacing w:val="-5"/>
        </w:rPr>
        <w:t xml:space="preserve"> </w:t>
      </w:r>
      <w:r>
        <w:t>Protocolo.</w:t>
      </w:r>
    </w:p>
    <w:p w:rsidR="007B5CE6" w:rsidRDefault="007B5CE6">
      <w:pPr>
        <w:pStyle w:val="Corpodetexto"/>
        <w:ind w:left="0"/>
      </w:pPr>
    </w:p>
    <w:p w:rsidR="007B5CE6" w:rsidRDefault="00090F6B">
      <w:pPr>
        <w:pStyle w:val="PargrafodaLista"/>
        <w:numPr>
          <w:ilvl w:val="0"/>
          <w:numId w:val="8"/>
        </w:numPr>
        <w:tabs>
          <w:tab w:val="left" w:pos="797"/>
        </w:tabs>
        <w:ind w:left="796" w:hanging="283"/>
        <w:rPr>
          <w:sz w:val="24"/>
        </w:rPr>
      </w:pPr>
      <w:r>
        <w:rPr>
          <w:sz w:val="24"/>
        </w:rPr>
        <w:t>TERMO DE ESCLARECIMENT</w:t>
      </w:r>
      <w:r>
        <w:rPr>
          <w:sz w:val="24"/>
        </w:rPr>
        <w:t>O E RESPONSABILIDADE –</w:t>
      </w:r>
      <w:r>
        <w:rPr>
          <w:spacing w:val="-4"/>
          <w:sz w:val="24"/>
        </w:rPr>
        <w:t xml:space="preserve"> </w:t>
      </w:r>
      <w:r>
        <w:rPr>
          <w:sz w:val="24"/>
        </w:rPr>
        <w:t>TER</w:t>
      </w:r>
    </w:p>
    <w:p w:rsidR="007B5CE6" w:rsidRDefault="00090F6B">
      <w:pPr>
        <w:pStyle w:val="Corpodetexto"/>
        <w:ind w:right="105" w:firstLine="566"/>
        <w:jc w:val="both"/>
      </w:pPr>
      <w:r>
        <w:t>Deve-se cientificar o paciente, ou o seu responsável legal, sobre os potenciais riscos, benefícios e efeitos adversos relacionados ao uso do medicamento preconizado neste Protocolo, levando-se em consideração as informações conti</w:t>
      </w:r>
      <w:r>
        <w:t>das no TER.</w:t>
      </w:r>
    </w:p>
    <w:p w:rsidR="007B5CE6" w:rsidRDefault="007B5CE6">
      <w:pPr>
        <w:pStyle w:val="Corpodetexto"/>
        <w:ind w:left="0"/>
      </w:pPr>
    </w:p>
    <w:p w:rsidR="007B5CE6" w:rsidRDefault="00090F6B">
      <w:pPr>
        <w:pStyle w:val="PargrafodaLista"/>
        <w:numPr>
          <w:ilvl w:val="0"/>
          <w:numId w:val="8"/>
        </w:numPr>
        <w:tabs>
          <w:tab w:val="left" w:pos="941"/>
        </w:tabs>
        <w:spacing w:before="1"/>
        <w:ind w:left="940" w:hanging="427"/>
        <w:rPr>
          <w:sz w:val="24"/>
        </w:rPr>
      </w:pPr>
      <w:r>
        <w:rPr>
          <w:sz w:val="24"/>
        </w:rPr>
        <w:t>REFERÊNCIAS</w:t>
      </w:r>
      <w:r>
        <w:rPr>
          <w:spacing w:val="-1"/>
          <w:sz w:val="24"/>
        </w:rPr>
        <w:t xml:space="preserve"> </w:t>
      </w:r>
      <w:r>
        <w:rPr>
          <w:sz w:val="24"/>
        </w:rPr>
        <w:t>BIBLIOGRÁFICAS</w:t>
      </w:r>
    </w:p>
    <w:p w:rsidR="007B5CE6" w:rsidRDefault="00090F6B">
      <w:pPr>
        <w:pStyle w:val="PargrafodaLista"/>
        <w:numPr>
          <w:ilvl w:val="0"/>
          <w:numId w:val="3"/>
        </w:numPr>
        <w:tabs>
          <w:tab w:val="left" w:pos="797"/>
        </w:tabs>
        <w:ind w:right="103" w:firstLine="0"/>
        <w:rPr>
          <w:sz w:val="24"/>
        </w:rPr>
      </w:pPr>
      <w:r w:rsidRPr="00090F6B">
        <w:rPr>
          <w:sz w:val="24"/>
          <w:lang w:val="en-US"/>
        </w:rPr>
        <w:t>Albanese A, Bhatia K, Bressman SB, Delong MR, Fahn S, Fung VS, et al. Phenomenology and classification of dystonia:a consensus update. Mov Disord.</w:t>
      </w:r>
      <w:r w:rsidRPr="00090F6B">
        <w:rPr>
          <w:spacing w:val="-2"/>
          <w:sz w:val="24"/>
          <w:lang w:val="en-US"/>
        </w:rPr>
        <w:t xml:space="preserve"> </w:t>
      </w:r>
      <w:r>
        <w:rPr>
          <w:sz w:val="24"/>
        </w:rPr>
        <w:t>2013;28(7):863-73.</w:t>
      </w:r>
    </w:p>
    <w:p w:rsidR="007B5CE6" w:rsidRDefault="00090F6B">
      <w:pPr>
        <w:pStyle w:val="PargrafodaLista"/>
        <w:numPr>
          <w:ilvl w:val="0"/>
          <w:numId w:val="3"/>
        </w:numPr>
        <w:tabs>
          <w:tab w:val="left" w:pos="797"/>
        </w:tabs>
        <w:ind w:right="107" w:firstLine="0"/>
        <w:rPr>
          <w:sz w:val="24"/>
        </w:rPr>
      </w:pPr>
      <w:r w:rsidRPr="00090F6B">
        <w:rPr>
          <w:sz w:val="24"/>
          <w:lang w:val="en-US"/>
        </w:rPr>
        <w:t>Balint</w:t>
      </w:r>
      <w:r w:rsidRPr="00090F6B">
        <w:rPr>
          <w:spacing w:val="-7"/>
          <w:sz w:val="24"/>
          <w:lang w:val="en-US"/>
        </w:rPr>
        <w:t xml:space="preserve"> </w:t>
      </w:r>
      <w:r w:rsidRPr="00090F6B">
        <w:rPr>
          <w:sz w:val="24"/>
          <w:lang w:val="en-US"/>
        </w:rPr>
        <w:t>B,</w:t>
      </w:r>
      <w:r w:rsidRPr="00090F6B">
        <w:rPr>
          <w:spacing w:val="-7"/>
          <w:sz w:val="24"/>
          <w:lang w:val="en-US"/>
        </w:rPr>
        <w:t xml:space="preserve"> </w:t>
      </w:r>
      <w:r w:rsidRPr="00090F6B">
        <w:rPr>
          <w:sz w:val="24"/>
          <w:lang w:val="en-US"/>
        </w:rPr>
        <w:t>Bhatia</w:t>
      </w:r>
      <w:r w:rsidRPr="00090F6B">
        <w:rPr>
          <w:spacing w:val="-8"/>
          <w:sz w:val="24"/>
          <w:lang w:val="en-US"/>
        </w:rPr>
        <w:t xml:space="preserve"> </w:t>
      </w:r>
      <w:r w:rsidRPr="00090F6B">
        <w:rPr>
          <w:sz w:val="24"/>
          <w:lang w:val="en-US"/>
        </w:rPr>
        <w:t>KP.</w:t>
      </w:r>
      <w:r w:rsidRPr="00090F6B">
        <w:rPr>
          <w:spacing w:val="-7"/>
          <w:sz w:val="24"/>
          <w:lang w:val="en-US"/>
        </w:rPr>
        <w:t xml:space="preserve"> </w:t>
      </w:r>
      <w:r w:rsidRPr="00090F6B">
        <w:rPr>
          <w:sz w:val="24"/>
          <w:lang w:val="en-US"/>
        </w:rPr>
        <w:t>Dystonia:</w:t>
      </w:r>
      <w:r w:rsidRPr="00090F6B">
        <w:rPr>
          <w:spacing w:val="-7"/>
          <w:sz w:val="24"/>
          <w:lang w:val="en-US"/>
        </w:rPr>
        <w:t xml:space="preserve"> </w:t>
      </w:r>
      <w:r w:rsidRPr="00090F6B">
        <w:rPr>
          <w:sz w:val="24"/>
          <w:lang w:val="en-US"/>
        </w:rPr>
        <w:t>an</w:t>
      </w:r>
      <w:r w:rsidRPr="00090F6B">
        <w:rPr>
          <w:spacing w:val="-7"/>
          <w:sz w:val="24"/>
          <w:lang w:val="en-US"/>
        </w:rPr>
        <w:t xml:space="preserve"> </w:t>
      </w:r>
      <w:r w:rsidRPr="00090F6B">
        <w:rPr>
          <w:sz w:val="24"/>
          <w:lang w:val="en-US"/>
        </w:rPr>
        <w:t>update</w:t>
      </w:r>
      <w:r w:rsidRPr="00090F6B">
        <w:rPr>
          <w:spacing w:val="-8"/>
          <w:sz w:val="24"/>
          <w:lang w:val="en-US"/>
        </w:rPr>
        <w:t xml:space="preserve"> </w:t>
      </w:r>
      <w:r w:rsidRPr="00090F6B">
        <w:rPr>
          <w:sz w:val="24"/>
          <w:lang w:val="en-US"/>
        </w:rPr>
        <w:t>on</w:t>
      </w:r>
      <w:r w:rsidRPr="00090F6B">
        <w:rPr>
          <w:spacing w:val="-6"/>
          <w:sz w:val="24"/>
          <w:lang w:val="en-US"/>
        </w:rPr>
        <w:t xml:space="preserve"> </w:t>
      </w:r>
      <w:r w:rsidRPr="00090F6B">
        <w:rPr>
          <w:sz w:val="24"/>
          <w:lang w:val="en-US"/>
        </w:rPr>
        <w:t>phenomenology,</w:t>
      </w:r>
      <w:r w:rsidRPr="00090F6B">
        <w:rPr>
          <w:spacing w:val="-7"/>
          <w:sz w:val="24"/>
          <w:lang w:val="en-US"/>
        </w:rPr>
        <w:t xml:space="preserve"> </w:t>
      </w:r>
      <w:r w:rsidRPr="00090F6B">
        <w:rPr>
          <w:sz w:val="24"/>
          <w:lang w:val="en-US"/>
        </w:rPr>
        <w:t>classification,</w:t>
      </w:r>
      <w:r w:rsidRPr="00090F6B">
        <w:rPr>
          <w:spacing w:val="-7"/>
          <w:sz w:val="24"/>
          <w:lang w:val="en-US"/>
        </w:rPr>
        <w:t xml:space="preserve"> </w:t>
      </w:r>
      <w:r w:rsidRPr="00090F6B">
        <w:rPr>
          <w:sz w:val="24"/>
          <w:lang w:val="en-US"/>
        </w:rPr>
        <w:t>pathogenesis</w:t>
      </w:r>
      <w:r w:rsidRPr="00090F6B">
        <w:rPr>
          <w:spacing w:val="-7"/>
          <w:sz w:val="24"/>
          <w:lang w:val="en-US"/>
        </w:rPr>
        <w:t xml:space="preserve"> </w:t>
      </w:r>
      <w:r w:rsidRPr="00090F6B">
        <w:rPr>
          <w:sz w:val="24"/>
          <w:lang w:val="en-US"/>
        </w:rPr>
        <w:t xml:space="preserve">andtreatment. </w:t>
      </w:r>
      <w:r>
        <w:rPr>
          <w:sz w:val="24"/>
        </w:rPr>
        <w:t>Curr Opin Neurol.</w:t>
      </w:r>
      <w:r>
        <w:rPr>
          <w:spacing w:val="-3"/>
          <w:sz w:val="24"/>
        </w:rPr>
        <w:t xml:space="preserve"> </w:t>
      </w:r>
      <w:r>
        <w:rPr>
          <w:sz w:val="24"/>
        </w:rPr>
        <w:t>2014;27(4):468-76.</w:t>
      </w:r>
    </w:p>
    <w:p w:rsidR="007B5CE6" w:rsidRDefault="00090F6B">
      <w:pPr>
        <w:pStyle w:val="PargrafodaLista"/>
        <w:numPr>
          <w:ilvl w:val="0"/>
          <w:numId w:val="3"/>
        </w:numPr>
        <w:tabs>
          <w:tab w:val="left" w:pos="797"/>
        </w:tabs>
        <w:ind w:right="114" w:firstLine="0"/>
        <w:rPr>
          <w:sz w:val="24"/>
        </w:rPr>
      </w:pPr>
      <w:r w:rsidRPr="00090F6B">
        <w:rPr>
          <w:sz w:val="24"/>
          <w:lang w:val="en-US"/>
        </w:rPr>
        <w:t xml:space="preserve">Yaltho TC, Jankovic J. The many faces of hemifacial spasm: differential diagnosis of unilateral facial spasms. </w:t>
      </w:r>
      <w:r>
        <w:rPr>
          <w:sz w:val="24"/>
        </w:rPr>
        <w:t>Mov Disord.</w:t>
      </w:r>
      <w:r>
        <w:rPr>
          <w:spacing w:val="-1"/>
          <w:sz w:val="24"/>
        </w:rPr>
        <w:t xml:space="preserve"> </w:t>
      </w:r>
      <w:r>
        <w:rPr>
          <w:sz w:val="24"/>
        </w:rPr>
        <w:t>2011;26(9):1582-92.</w:t>
      </w:r>
    </w:p>
    <w:p w:rsidR="007B5CE6" w:rsidRDefault="00090F6B">
      <w:pPr>
        <w:pStyle w:val="PargrafodaLista"/>
        <w:numPr>
          <w:ilvl w:val="0"/>
          <w:numId w:val="3"/>
        </w:numPr>
        <w:tabs>
          <w:tab w:val="left" w:pos="797"/>
        </w:tabs>
        <w:ind w:right="115" w:firstLine="0"/>
        <w:rPr>
          <w:sz w:val="24"/>
        </w:rPr>
      </w:pPr>
      <w:r w:rsidRPr="00090F6B">
        <w:rPr>
          <w:sz w:val="24"/>
          <w:lang w:val="en-US"/>
        </w:rPr>
        <w:t>Chaudhry N, Srivas</w:t>
      </w:r>
      <w:r w:rsidRPr="00090F6B">
        <w:rPr>
          <w:sz w:val="24"/>
          <w:lang w:val="en-US"/>
        </w:rPr>
        <w:t xml:space="preserve">tava A, Joshi </w:t>
      </w:r>
      <w:r w:rsidRPr="00090F6B">
        <w:rPr>
          <w:spacing w:val="-3"/>
          <w:sz w:val="24"/>
          <w:lang w:val="en-US"/>
        </w:rPr>
        <w:t xml:space="preserve">L. </w:t>
      </w:r>
      <w:r w:rsidRPr="00090F6B">
        <w:rPr>
          <w:sz w:val="24"/>
          <w:lang w:val="en-US"/>
        </w:rPr>
        <w:t xml:space="preserve">Hemifacial spasm: The past, present and future. </w:t>
      </w:r>
      <w:r>
        <w:rPr>
          <w:sz w:val="24"/>
        </w:rPr>
        <w:t>J Neurol Sci. 2015;356(1-2):27-31.</w:t>
      </w:r>
    </w:p>
    <w:p w:rsidR="007B5CE6" w:rsidRDefault="00090F6B">
      <w:pPr>
        <w:pStyle w:val="PargrafodaLista"/>
        <w:numPr>
          <w:ilvl w:val="0"/>
          <w:numId w:val="3"/>
        </w:numPr>
        <w:tabs>
          <w:tab w:val="left" w:pos="797"/>
        </w:tabs>
        <w:ind w:right="113" w:firstLine="0"/>
        <w:rPr>
          <w:sz w:val="24"/>
        </w:rPr>
      </w:pPr>
      <w:r w:rsidRPr="00090F6B">
        <w:rPr>
          <w:sz w:val="24"/>
          <w:lang w:val="en-US"/>
        </w:rPr>
        <w:t xml:space="preserve">Maurri S, Brogelli S, Alfieri G, Barontini F. Use of botulinum toxin in Meige's disease. </w:t>
      </w:r>
      <w:r>
        <w:rPr>
          <w:sz w:val="24"/>
        </w:rPr>
        <w:t>Riv Neurol. 1988;58(6):245-8.</w:t>
      </w:r>
    </w:p>
    <w:p w:rsidR="007B5CE6" w:rsidRDefault="00090F6B">
      <w:pPr>
        <w:pStyle w:val="PargrafodaLista"/>
        <w:numPr>
          <w:ilvl w:val="0"/>
          <w:numId w:val="3"/>
        </w:numPr>
        <w:tabs>
          <w:tab w:val="left" w:pos="797"/>
        </w:tabs>
        <w:ind w:right="112" w:firstLine="0"/>
        <w:rPr>
          <w:sz w:val="24"/>
        </w:rPr>
      </w:pPr>
      <w:r w:rsidRPr="00090F6B">
        <w:rPr>
          <w:sz w:val="24"/>
          <w:lang w:val="en-US"/>
        </w:rPr>
        <w:t>Grandas F, Elston J, Quinn N, Marsden</w:t>
      </w:r>
      <w:r w:rsidRPr="00090F6B">
        <w:rPr>
          <w:sz w:val="24"/>
          <w:lang w:val="en-US"/>
        </w:rPr>
        <w:t xml:space="preserve"> CD. Blepharospasm: a review of 264 patients. </w:t>
      </w:r>
      <w:r>
        <w:rPr>
          <w:sz w:val="24"/>
        </w:rPr>
        <w:t>J Neurol Neurosurg Psychiatry.</w:t>
      </w:r>
      <w:r>
        <w:rPr>
          <w:spacing w:val="-4"/>
          <w:sz w:val="24"/>
        </w:rPr>
        <w:t xml:space="preserve"> </w:t>
      </w:r>
      <w:r>
        <w:rPr>
          <w:sz w:val="24"/>
        </w:rPr>
        <w:t>1988;51(6):767-72.</w:t>
      </w:r>
    </w:p>
    <w:p w:rsidR="007B5CE6" w:rsidRDefault="007B5CE6">
      <w:pPr>
        <w:rPr>
          <w:sz w:val="24"/>
        </w:r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18"/>
        </w:rPr>
      </w:pPr>
    </w:p>
    <w:p w:rsidR="007B5CE6" w:rsidRDefault="00090F6B">
      <w:pPr>
        <w:pStyle w:val="PargrafodaLista"/>
        <w:numPr>
          <w:ilvl w:val="0"/>
          <w:numId w:val="3"/>
        </w:numPr>
        <w:tabs>
          <w:tab w:val="left" w:pos="797"/>
        </w:tabs>
        <w:spacing w:before="90"/>
        <w:ind w:right="109" w:firstLine="0"/>
        <w:jc w:val="both"/>
        <w:rPr>
          <w:sz w:val="24"/>
        </w:rPr>
      </w:pPr>
      <w:r w:rsidRPr="00090F6B">
        <w:rPr>
          <w:sz w:val="24"/>
          <w:lang w:val="en-US"/>
        </w:rPr>
        <w:t xml:space="preserve">Jankovic J, Ford J. Blepharospasm and orofacial-cervical dystonia: clinical and pharmacological findings in 100 patients. </w:t>
      </w:r>
      <w:r>
        <w:rPr>
          <w:sz w:val="24"/>
        </w:rPr>
        <w:t>Ann Neurol.</w:t>
      </w:r>
      <w:r>
        <w:rPr>
          <w:spacing w:val="1"/>
          <w:sz w:val="24"/>
        </w:rPr>
        <w:t xml:space="preserve"> </w:t>
      </w:r>
      <w:r>
        <w:rPr>
          <w:sz w:val="24"/>
        </w:rPr>
        <w:t>1983;13</w:t>
      </w:r>
      <w:r>
        <w:rPr>
          <w:sz w:val="24"/>
        </w:rPr>
        <w:t>(4):402-11.</w:t>
      </w:r>
    </w:p>
    <w:p w:rsidR="007B5CE6" w:rsidRPr="00090F6B" w:rsidRDefault="00090F6B">
      <w:pPr>
        <w:pStyle w:val="PargrafodaLista"/>
        <w:numPr>
          <w:ilvl w:val="0"/>
          <w:numId w:val="3"/>
        </w:numPr>
        <w:tabs>
          <w:tab w:val="left" w:pos="797"/>
        </w:tabs>
        <w:ind w:right="110" w:firstLine="0"/>
        <w:jc w:val="both"/>
        <w:rPr>
          <w:sz w:val="24"/>
          <w:lang w:val="en-US"/>
        </w:rPr>
      </w:pPr>
      <w:r w:rsidRPr="00090F6B">
        <w:rPr>
          <w:sz w:val="24"/>
          <w:lang w:val="en-US"/>
        </w:rPr>
        <w:t>Tolosa E, Martí M. Adult-onset idiopathic torsion dystonias. In: Watts RL, Koller WC, editors. Movement disorders: neurologic principles and practice. New York: McGraw-Hill; 1997. p.</w:t>
      </w:r>
      <w:r w:rsidRPr="00090F6B">
        <w:rPr>
          <w:spacing w:val="-6"/>
          <w:sz w:val="24"/>
          <w:lang w:val="en-US"/>
        </w:rPr>
        <w:t xml:space="preserve"> </w:t>
      </w:r>
      <w:r w:rsidRPr="00090F6B">
        <w:rPr>
          <w:sz w:val="24"/>
          <w:lang w:val="en-US"/>
        </w:rPr>
        <w:t>429-41.</w:t>
      </w:r>
    </w:p>
    <w:p w:rsidR="007B5CE6" w:rsidRPr="00090F6B" w:rsidRDefault="00090F6B">
      <w:pPr>
        <w:pStyle w:val="PargrafodaLista"/>
        <w:numPr>
          <w:ilvl w:val="0"/>
          <w:numId w:val="3"/>
        </w:numPr>
        <w:tabs>
          <w:tab w:val="left" w:pos="797"/>
        </w:tabs>
        <w:ind w:right="108" w:firstLine="0"/>
        <w:jc w:val="both"/>
        <w:rPr>
          <w:sz w:val="24"/>
          <w:lang w:val="en-US"/>
        </w:rPr>
      </w:pPr>
      <w:r>
        <w:rPr>
          <w:sz w:val="24"/>
        </w:rPr>
        <w:t xml:space="preserve">Yébenes J, Pernaute R, Tabernero C. Symptomatic Dystonias. </w:t>
      </w:r>
      <w:r w:rsidRPr="00090F6B">
        <w:rPr>
          <w:sz w:val="24"/>
          <w:lang w:val="en-US"/>
        </w:rPr>
        <w:t>In: Watts RL, Koller WC, editors. Movement disorders: neurologic principles and practice. New York: McGraw-Hill; 1997. p.</w:t>
      </w:r>
      <w:r w:rsidRPr="00090F6B">
        <w:rPr>
          <w:spacing w:val="-6"/>
          <w:sz w:val="24"/>
          <w:lang w:val="en-US"/>
        </w:rPr>
        <w:t xml:space="preserve"> </w:t>
      </w:r>
      <w:r w:rsidRPr="00090F6B">
        <w:rPr>
          <w:sz w:val="24"/>
          <w:lang w:val="en-US"/>
        </w:rPr>
        <w:t>455-75.</w:t>
      </w:r>
    </w:p>
    <w:p w:rsidR="007B5CE6" w:rsidRDefault="00090F6B">
      <w:pPr>
        <w:pStyle w:val="PargrafodaLista"/>
        <w:numPr>
          <w:ilvl w:val="0"/>
          <w:numId w:val="3"/>
        </w:numPr>
        <w:tabs>
          <w:tab w:val="left" w:pos="941"/>
        </w:tabs>
        <w:ind w:right="112" w:firstLine="0"/>
        <w:jc w:val="both"/>
        <w:rPr>
          <w:sz w:val="24"/>
        </w:rPr>
      </w:pPr>
      <w:r w:rsidRPr="00090F6B">
        <w:rPr>
          <w:sz w:val="24"/>
          <w:lang w:val="en-US"/>
        </w:rPr>
        <w:t>Blitzer A, Brin MF, Fahn S, Lovelace RE. Clinical and laboratory ch</w:t>
      </w:r>
      <w:r w:rsidRPr="00090F6B">
        <w:rPr>
          <w:sz w:val="24"/>
          <w:lang w:val="en-US"/>
        </w:rPr>
        <w:t xml:space="preserve">aracteristics of focal laryngeal dystonia: study of 110 cases. </w:t>
      </w:r>
      <w:r>
        <w:rPr>
          <w:sz w:val="24"/>
        </w:rPr>
        <w:t>Laryngoscope. 1988;98(6 Pt</w:t>
      </w:r>
      <w:r>
        <w:rPr>
          <w:spacing w:val="-6"/>
          <w:sz w:val="24"/>
        </w:rPr>
        <w:t xml:space="preserve"> </w:t>
      </w:r>
      <w:r>
        <w:rPr>
          <w:sz w:val="24"/>
        </w:rPr>
        <w:t>1):636-40.</w:t>
      </w:r>
    </w:p>
    <w:p w:rsidR="007B5CE6" w:rsidRDefault="00090F6B">
      <w:pPr>
        <w:pStyle w:val="PargrafodaLista"/>
        <w:numPr>
          <w:ilvl w:val="0"/>
          <w:numId w:val="3"/>
        </w:numPr>
        <w:tabs>
          <w:tab w:val="left" w:pos="941"/>
        </w:tabs>
        <w:spacing w:before="1"/>
        <w:ind w:left="940" w:hanging="427"/>
        <w:jc w:val="both"/>
        <w:rPr>
          <w:sz w:val="24"/>
        </w:rPr>
      </w:pPr>
      <w:r w:rsidRPr="00090F6B">
        <w:rPr>
          <w:sz w:val="24"/>
          <w:lang w:val="en-US"/>
        </w:rPr>
        <w:t>Rosenfield DB. Spasmodic dysphonia. Adv Neurol.</w:t>
      </w:r>
      <w:r w:rsidRPr="00090F6B">
        <w:rPr>
          <w:spacing w:val="1"/>
          <w:sz w:val="24"/>
          <w:lang w:val="en-US"/>
        </w:rPr>
        <w:t xml:space="preserve"> </w:t>
      </w:r>
      <w:r>
        <w:rPr>
          <w:sz w:val="24"/>
        </w:rPr>
        <w:t>1988;49:317-27.</w:t>
      </w:r>
    </w:p>
    <w:p w:rsidR="007B5CE6" w:rsidRDefault="00090F6B">
      <w:pPr>
        <w:pStyle w:val="PargrafodaLista"/>
        <w:numPr>
          <w:ilvl w:val="0"/>
          <w:numId w:val="3"/>
        </w:numPr>
        <w:tabs>
          <w:tab w:val="left" w:pos="941"/>
        </w:tabs>
        <w:ind w:right="108" w:firstLine="0"/>
        <w:jc w:val="both"/>
        <w:rPr>
          <w:sz w:val="24"/>
        </w:rPr>
      </w:pPr>
      <w:r w:rsidRPr="00090F6B">
        <w:rPr>
          <w:sz w:val="24"/>
          <w:lang w:val="en-US"/>
        </w:rPr>
        <w:t xml:space="preserve">Chan J, Brin MF, Fahn S. Idiopathic cervical dystonia: clinical characteristics. </w:t>
      </w:r>
      <w:r>
        <w:rPr>
          <w:sz w:val="24"/>
        </w:rPr>
        <w:t>Mov Disord</w:t>
      </w:r>
      <w:r>
        <w:rPr>
          <w:sz w:val="24"/>
        </w:rPr>
        <w:t>. 1991;6(2):119-26.</w:t>
      </w:r>
    </w:p>
    <w:p w:rsidR="007B5CE6" w:rsidRDefault="00090F6B">
      <w:pPr>
        <w:pStyle w:val="PargrafodaLista"/>
        <w:numPr>
          <w:ilvl w:val="0"/>
          <w:numId w:val="3"/>
        </w:numPr>
        <w:tabs>
          <w:tab w:val="left" w:pos="941"/>
        </w:tabs>
        <w:ind w:right="110" w:firstLine="0"/>
        <w:jc w:val="both"/>
        <w:rPr>
          <w:sz w:val="24"/>
        </w:rPr>
      </w:pPr>
      <w:r w:rsidRPr="00090F6B">
        <w:rPr>
          <w:sz w:val="24"/>
          <w:lang w:val="en-US"/>
        </w:rPr>
        <w:t xml:space="preserve">Jankovic J, Leder S, Warner D, Schwartz K. Cervical dystonia: clinical findings and associated movement disorders. </w:t>
      </w:r>
      <w:r>
        <w:rPr>
          <w:sz w:val="24"/>
        </w:rPr>
        <w:t>Neurology.</w:t>
      </w:r>
      <w:r>
        <w:rPr>
          <w:spacing w:val="-1"/>
          <w:sz w:val="24"/>
        </w:rPr>
        <w:t xml:space="preserve"> </w:t>
      </w:r>
      <w:r>
        <w:rPr>
          <w:sz w:val="24"/>
        </w:rPr>
        <w:t>1991;41(7):1088-91.</w:t>
      </w:r>
    </w:p>
    <w:p w:rsidR="007B5CE6" w:rsidRDefault="00090F6B">
      <w:pPr>
        <w:pStyle w:val="PargrafodaLista"/>
        <w:numPr>
          <w:ilvl w:val="0"/>
          <w:numId w:val="3"/>
        </w:numPr>
        <w:tabs>
          <w:tab w:val="left" w:pos="941"/>
        </w:tabs>
        <w:ind w:right="101" w:firstLine="0"/>
        <w:jc w:val="both"/>
        <w:rPr>
          <w:sz w:val="24"/>
        </w:rPr>
      </w:pPr>
      <w:r w:rsidRPr="00090F6B">
        <w:rPr>
          <w:sz w:val="24"/>
          <w:lang w:val="en-US"/>
        </w:rPr>
        <w:t>Finsterer J, Maeztu C, Revuelta GJ, Reichel G, Truong D. Collum-caput (COL-CAP) concept fo</w:t>
      </w:r>
      <w:r w:rsidRPr="00090F6B">
        <w:rPr>
          <w:sz w:val="24"/>
          <w:lang w:val="en-US"/>
        </w:rPr>
        <w:t xml:space="preserve">r conceptual anterocollis, anterocaput, and forward sagittal shift. </w:t>
      </w:r>
      <w:r>
        <w:rPr>
          <w:sz w:val="24"/>
        </w:rPr>
        <w:t>J Neurol Sci.</w:t>
      </w:r>
      <w:r>
        <w:rPr>
          <w:spacing w:val="-3"/>
          <w:sz w:val="24"/>
        </w:rPr>
        <w:t xml:space="preserve"> </w:t>
      </w:r>
      <w:r>
        <w:rPr>
          <w:sz w:val="24"/>
        </w:rPr>
        <w:t>2015;355(1-2):37-43</w:t>
      </w:r>
    </w:p>
    <w:p w:rsidR="007B5CE6" w:rsidRDefault="00090F6B">
      <w:pPr>
        <w:pStyle w:val="PargrafodaLista"/>
        <w:numPr>
          <w:ilvl w:val="0"/>
          <w:numId w:val="3"/>
        </w:numPr>
        <w:tabs>
          <w:tab w:val="left" w:pos="941"/>
        </w:tabs>
        <w:ind w:right="103" w:firstLine="0"/>
        <w:jc w:val="both"/>
        <w:rPr>
          <w:sz w:val="24"/>
        </w:rPr>
      </w:pPr>
      <w:r w:rsidRPr="00090F6B">
        <w:rPr>
          <w:sz w:val="24"/>
          <w:lang w:val="en-US"/>
        </w:rPr>
        <w:t>Das</w:t>
      </w:r>
      <w:r w:rsidRPr="00090F6B">
        <w:rPr>
          <w:spacing w:val="-13"/>
          <w:sz w:val="24"/>
          <w:lang w:val="en-US"/>
        </w:rPr>
        <w:t xml:space="preserve"> </w:t>
      </w:r>
      <w:r w:rsidRPr="00090F6B">
        <w:rPr>
          <w:sz w:val="24"/>
          <w:lang w:val="en-US"/>
        </w:rPr>
        <w:t>CP,</w:t>
      </w:r>
      <w:r w:rsidRPr="00090F6B">
        <w:rPr>
          <w:spacing w:val="-13"/>
          <w:sz w:val="24"/>
          <w:lang w:val="en-US"/>
        </w:rPr>
        <w:t xml:space="preserve"> </w:t>
      </w:r>
      <w:r w:rsidRPr="00090F6B">
        <w:rPr>
          <w:sz w:val="24"/>
          <w:lang w:val="en-US"/>
        </w:rPr>
        <w:t>Dressler</w:t>
      </w:r>
      <w:r w:rsidRPr="00090F6B">
        <w:rPr>
          <w:spacing w:val="-12"/>
          <w:sz w:val="24"/>
          <w:lang w:val="en-US"/>
        </w:rPr>
        <w:t xml:space="preserve"> </w:t>
      </w:r>
      <w:r w:rsidRPr="00090F6B">
        <w:rPr>
          <w:sz w:val="24"/>
          <w:lang w:val="en-US"/>
        </w:rPr>
        <w:t>D,</w:t>
      </w:r>
      <w:r w:rsidRPr="00090F6B">
        <w:rPr>
          <w:spacing w:val="-13"/>
          <w:sz w:val="24"/>
          <w:lang w:val="en-US"/>
        </w:rPr>
        <w:t xml:space="preserve"> </w:t>
      </w:r>
      <w:r w:rsidRPr="00090F6B">
        <w:rPr>
          <w:sz w:val="24"/>
          <w:lang w:val="en-US"/>
        </w:rPr>
        <w:t>Hallett</w:t>
      </w:r>
      <w:r w:rsidRPr="00090F6B">
        <w:rPr>
          <w:spacing w:val="-13"/>
          <w:sz w:val="24"/>
          <w:lang w:val="en-US"/>
        </w:rPr>
        <w:t xml:space="preserve"> </w:t>
      </w:r>
      <w:r w:rsidRPr="00090F6B">
        <w:rPr>
          <w:sz w:val="24"/>
          <w:lang w:val="en-US"/>
        </w:rPr>
        <w:t>M.</w:t>
      </w:r>
      <w:r w:rsidRPr="00090F6B">
        <w:rPr>
          <w:spacing w:val="-13"/>
          <w:sz w:val="24"/>
          <w:lang w:val="en-US"/>
        </w:rPr>
        <w:t xml:space="preserve"> </w:t>
      </w:r>
      <w:r w:rsidRPr="00090F6B">
        <w:rPr>
          <w:sz w:val="24"/>
          <w:lang w:val="en-US"/>
        </w:rPr>
        <w:t>Botulinum</w:t>
      </w:r>
      <w:r w:rsidRPr="00090F6B">
        <w:rPr>
          <w:spacing w:val="-12"/>
          <w:sz w:val="24"/>
          <w:lang w:val="en-US"/>
        </w:rPr>
        <w:t xml:space="preserve"> </w:t>
      </w:r>
      <w:r w:rsidRPr="00090F6B">
        <w:rPr>
          <w:sz w:val="24"/>
          <w:lang w:val="en-US"/>
        </w:rPr>
        <w:t>toxin</w:t>
      </w:r>
      <w:r w:rsidRPr="00090F6B">
        <w:rPr>
          <w:spacing w:val="-15"/>
          <w:sz w:val="24"/>
          <w:lang w:val="en-US"/>
        </w:rPr>
        <w:t xml:space="preserve"> </w:t>
      </w:r>
      <w:r w:rsidRPr="00090F6B">
        <w:rPr>
          <w:sz w:val="24"/>
          <w:lang w:val="en-US"/>
        </w:rPr>
        <w:t>therapy</w:t>
      </w:r>
      <w:r w:rsidRPr="00090F6B">
        <w:rPr>
          <w:spacing w:val="-18"/>
          <w:sz w:val="24"/>
          <w:lang w:val="en-US"/>
        </w:rPr>
        <w:t xml:space="preserve"> </w:t>
      </w:r>
      <w:r w:rsidRPr="00090F6B">
        <w:rPr>
          <w:sz w:val="24"/>
          <w:lang w:val="en-US"/>
        </w:rPr>
        <w:t>of</w:t>
      </w:r>
      <w:r w:rsidRPr="00090F6B">
        <w:rPr>
          <w:spacing w:val="-11"/>
          <w:sz w:val="24"/>
          <w:lang w:val="en-US"/>
        </w:rPr>
        <w:t xml:space="preserve"> </w:t>
      </w:r>
      <w:r w:rsidRPr="00090F6B">
        <w:rPr>
          <w:sz w:val="24"/>
          <w:lang w:val="en-US"/>
        </w:rPr>
        <w:t>writer's</w:t>
      </w:r>
      <w:r w:rsidRPr="00090F6B">
        <w:rPr>
          <w:spacing w:val="-11"/>
          <w:sz w:val="24"/>
          <w:lang w:val="en-US"/>
        </w:rPr>
        <w:t xml:space="preserve"> </w:t>
      </w:r>
      <w:r w:rsidRPr="00090F6B">
        <w:rPr>
          <w:sz w:val="24"/>
          <w:lang w:val="en-US"/>
        </w:rPr>
        <w:t>cramp.</w:t>
      </w:r>
      <w:r w:rsidRPr="00090F6B">
        <w:rPr>
          <w:spacing w:val="-13"/>
          <w:sz w:val="24"/>
          <w:lang w:val="en-US"/>
        </w:rPr>
        <w:t xml:space="preserve"> </w:t>
      </w:r>
      <w:r>
        <w:rPr>
          <w:sz w:val="24"/>
        </w:rPr>
        <w:t>Eur</w:t>
      </w:r>
      <w:r>
        <w:rPr>
          <w:spacing w:val="-14"/>
          <w:sz w:val="24"/>
        </w:rPr>
        <w:t xml:space="preserve"> </w:t>
      </w:r>
      <w:r>
        <w:rPr>
          <w:sz w:val="24"/>
        </w:rPr>
        <w:t>J</w:t>
      </w:r>
      <w:r>
        <w:rPr>
          <w:spacing w:val="-10"/>
          <w:sz w:val="24"/>
        </w:rPr>
        <w:t xml:space="preserve"> </w:t>
      </w:r>
      <w:r>
        <w:rPr>
          <w:sz w:val="24"/>
        </w:rPr>
        <w:t>Neurol.</w:t>
      </w:r>
      <w:r>
        <w:rPr>
          <w:spacing w:val="-14"/>
          <w:sz w:val="24"/>
        </w:rPr>
        <w:t xml:space="preserve"> </w:t>
      </w:r>
      <w:r>
        <w:rPr>
          <w:sz w:val="24"/>
        </w:rPr>
        <w:t>2006;13</w:t>
      </w:r>
      <w:r>
        <w:rPr>
          <w:spacing w:val="-13"/>
          <w:sz w:val="24"/>
        </w:rPr>
        <w:t xml:space="preserve"> </w:t>
      </w:r>
      <w:r>
        <w:rPr>
          <w:sz w:val="24"/>
        </w:rPr>
        <w:t>Suppl 1:55-9.</w:t>
      </w:r>
    </w:p>
    <w:p w:rsidR="007B5CE6" w:rsidRDefault="00090F6B">
      <w:pPr>
        <w:pStyle w:val="PargrafodaLista"/>
        <w:numPr>
          <w:ilvl w:val="0"/>
          <w:numId w:val="3"/>
        </w:numPr>
        <w:tabs>
          <w:tab w:val="left" w:pos="941"/>
        </w:tabs>
        <w:ind w:left="940" w:hanging="427"/>
        <w:jc w:val="both"/>
        <w:rPr>
          <w:sz w:val="24"/>
        </w:rPr>
      </w:pPr>
      <w:r w:rsidRPr="00090F6B">
        <w:rPr>
          <w:sz w:val="24"/>
          <w:lang w:val="en-US"/>
        </w:rPr>
        <w:t xml:space="preserve">Hallett M. The neurophysiology of dystonia. </w:t>
      </w:r>
      <w:r>
        <w:rPr>
          <w:sz w:val="24"/>
        </w:rPr>
        <w:t>Arch Neurol.</w:t>
      </w:r>
      <w:r>
        <w:rPr>
          <w:spacing w:val="-5"/>
          <w:sz w:val="24"/>
        </w:rPr>
        <w:t xml:space="preserve"> </w:t>
      </w:r>
      <w:r>
        <w:rPr>
          <w:sz w:val="24"/>
        </w:rPr>
        <w:t>1998;55(5):601-3.</w:t>
      </w:r>
    </w:p>
    <w:p w:rsidR="007B5CE6" w:rsidRDefault="00090F6B">
      <w:pPr>
        <w:pStyle w:val="PargrafodaLista"/>
        <w:numPr>
          <w:ilvl w:val="0"/>
          <w:numId w:val="3"/>
        </w:numPr>
        <w:tabs>
          <w:tab w:val="left" w:pos="941"/>
        </w:tabs>
        <w:ind w:right="111" w:firstLine="0"/>
        <w:jc w:val="both"/>
        <w:rPr>
          <w:sz w:val="24"/>
        </w:rPr>
      </w:pPr>
      <w:r w:rsidRPr="00090F6B">
        <w:rPr>
          <w:sz w:val="24"/>
          <w:lang w:val="en-US"/>
        </w:rPr>
        <w:t xml:space="preserve">Wang A, Jankovic J. Hemifacial spasm: clinical findings and treatment. </w:t>
      </w:r>
      <w:r>
        <w:rPr>
          <w:sz w:val="24"/>
        </w:rPr>
        <w:t>Muscle Nerve. 1998;21(12):1740-7.</w:t>
      </w:r>
    </w:p>
    <w:p w:rsidR="007B5CE6" w:rsidRPr="00090F6B" w:rsidRDefault="00090F6B">
      <w:pPr>
        <w:pStyle w:val="PargrafodaLista"/>
        <w:numPr>
          <w:ilvl w:val="0"/>
          <w:numId w:val="3"/>
        </w:numPr>
        <w:tabs>
          <w:tab w:val="left" w:pos="941"/>
        </w:tabs>
        <w:ind w:right="106" w:firstLine="0"/>
        <w:jc w:val="both"/>
        <w:rPr>
          <w:sz w:val="24"/>
          <w:lang w:val="en-US"/>
        </w:rPr>
      </w:pPr>
      <w:r w:rsidRPr="00090F6B">
        <w:rPr>
          <w:sz w:val="24"/>
          <w:lang w:val="en-US"/>
        </w:rPr>
        <w:t>Moore</w:t>
      </w:r>
      <w:r w:rsidRPr="00090F6B">
        <w:rPr>
          <w:spacing w:val="-15"/>
          <w:sz w:val="24"/>
          <w:lang w:val="en-US"/>
        </w:rPr>
        <w:t xml:space="preserve"> </w:t>
      </w:r>
      <w:r w:rsidRPr="00090F6B">
        <w:rPr>
          <w:sz w:val="24"/>
          <w:lang w:val="en-US"/>
        </w:rPr>
        <w:t>P,</w:t>
      </w:r>
      <w:r w:rsidRPr="00090F6B">
        <w:rPr>
          <w:spacing w:val="-13"/>
          <w:sz w:val="24"/>
          <w:lang w:val="en-US"/>
        </w:rPr>
        <w:t xml:space="preserve"> </w:t>
      </w:r>
      <w:r w:rsidRPr="00090F6B">
        <w:rPr>
          <w:sz w:val="24"/>
          <w:lang w:val="en-US"/>
        </w:rPr>
        <w:t>Naumann</w:t>
      </w:r>
      <w:r w:rsidRPr="00090F6B">
        <w:rPr>
          <w:spacing w:val="-14"/>
          <w:sz w:val="24"/>
          <w:lang w:val="en-US"/>
        </w:rPr>
        <w:t xml:space="preserve"> </w:t>
      </w:r>
      <w:r w:rsidRPr="00090F6B">
        <w:rPr>
          <w:sz w:val="24"/>
          <w:lang w:val="en-US"/>
        </w:rPr>
        <w:t>M.</w:t>
      </w:r>
      <w:r w:rsidRPr="00090F6B">
        <w:rPr>
          <w:spacing w:val="-13"/>
          <w:sz w:val="24"/>
          <w:lang w:val="en-US"/>
        </w:rPr>
        <w:t xml:space="preserve"> </w:t>
      </w:r>
      <w:r w:rsidRPr="00090F6B">
        <w:rPr>
          <w:sz w:val="24"/>
          <w:lang w:val="en-US"/>
        </w:rPr>
        <w:t>Handbook</w:t>
      </w:r>
      <w:r w:rsidRPr="00090F6B">
        <w:rPr>
          <w:spacing w:val="-13"/>
          <w:sz w:val="24"/>
          <w:lang w:val="en-US"/>
        </w:rPr>
        <w:t xml:space="preserve"> </w:t>
      </w:r>
      <w:r w:rsidRPr="00090F6B">
        <w:rPr>
          <w:sz w:val="24"/>
          <w:lang w:val="en-US"/>
        </w:rPr>
        <w:t>of</w:t>
      </w:r>
      <w:r w:rsidRPr="00090F6B">
        <w:rPr>
          <w:spacing w:val="-14"/>
          <w:sz w:val="24"/>
          <w:lang w:val="en-US"/>
        </w:rPr>
        <w:t xml:space="preserve"> </w:t>
      </w:r>
      <w:r w:rsidRPr="00090F6B">
        <w:rPr>
          <w:sz w:val="24"/>
          <w:lang w:val="en-US"/>
        </w:rPr>
        <w:t>botulinum</w:t>
      </w:r>
      <w:r w:rsidRPr="00090F6B">
        <w:rPr>
          <w:spacing w:val="-13"/>
          <w:sz w:val="24"/>
          <w:lang w:val="en-US"/>
        </w:rPr>
        <w:t xml:space="preserve"> </w:t>
      </w:r>
      <w:r w:rsidRPr="00090F6B">
        <w:rPr>
          <w:sz w:val="24"/>
          <w:lang w:val="en-US"/>
        </w:rPr>
        <w:t>toxin</w:t>
      </w:r>
      <w:r w:rsidRPr="00090F6B">
        <w:rPr>
          <w:spacing w:val="-15"/>
          <w:sz w:val="24"/>
          <w:lang w:val="en-US"/>
        </w:rPr>
        <w:t xml:space="preserve"> </w:t>
      </w:r>
      <w:r w:rsidRPr="00090F6B">
        <w:rPr>
          <w:sz w:val="24"/>
          <w:lang w:val="en-US"/>
        </w:rPr>
        <w:t>treatment.</w:t>
      </w:r>
      <w:r w:rsidRPr="00090F6B">
        <w:rPr>
          <w:spacing w:val="-13"/>
          <w:sz w:val="24"/>
          <w:lang w:val="en-US"/>
        </w:rPr>
        <w:t xml:space="preserve"> </w:t>
      </w:r>
      <w:r w:rsidRPr="00090F6B">
        <w:rPr>
          <w:sz w:val="24"/>
          <w:lang w:val="en-US"/>
        </w:rPr>
        <w:t>2nd</w:t>
      </w:r>
      <w:r w:rsidRPr="00090F6B">
        <w:rPr>
          <w:spacing w:val="-13"/>
          <w:sz w:val="24"/>
          <w:lang w:val="en-US"/>
        </w:rPr>
        <w:t xml:space="preserve"> </w:t>
      </w:r>
      <w:r w:rsidRPr="00090F6B">
        <w:rPr>
          <w:sz w:val="24"/>
          <w:lang w:val="en-US"/>
        </w:rPr>
        <w:t>ed.</w:t>
      </w:r>
      <w:r w:rsidRPr="00090F6B">
        <w:rPr>
          <w:spacing w:val="-13"/>
          <w:sz w:val="24"/>
          <w:lang w:val="en-US"/>
        </w:rPr>
        <w:t xml:space="preserve"> </w:t>
      </w:r>
      <w:r w:rsidRPr="00090F6B">
        <w:rPr>
          <w:sz w:val="24"/>
          <w:lang w:val="en-US"/>
        </w:rPr>
        <w:t>Oxford:</w:t>
      </w:r>
      <w:r w:rsidRPr="00090F6B">
        <w:rPr>
          <w:spacing w:val="-13"/>
          <w:sz w:val="24"/>
          <w:lang w:val="en-US"/>
        </w:rPr>
        <w:t xml:space="preserve"> </w:t>
      </w:r>
      <w:r w:rsidRPr="00090F6B">
        <w:rPr>
          <w:sz w:val="24"/>
          <w:lang w:val="en-US"/>
        </w:rPr>
        <w:t>B</w:t>
      </w:r>
      <w:r w:rsidRPr="00090F6B">
        <w:rPr>
          <w:sz w:val="24"/>
          <w:lang w:val="en-US"/>
        </w:rPr>
        <w:t>lackwell</w:t>
      </w:r>
      <w:r w:rsidRPr="00090F6B">
        <w:rPr>
          <w:spacing w:val="-13"/>
          <w:sz w:val="24"/>
          <w:lang w:val="en-US"/>
        </w:rPr>
        <w:t xml:space="preserve"> </w:t>
      </w:r>
      <w:r w:rsidRPr="00090F6B">
        <w:rPr>
          <w:sz w:val="24"/>
          <w:lang w:val="en-US"/>
        </w:rPr>
        <w:t>Publishing; 2003. p. 463.</w:t>
      </w:r>
    </w:p>
    <w:p w:rsidR="007B5CE6" w:rsidRDefault="00090F6B">
      <w:pPr>
        <w:pStyle w:val="PargrafodaLista"/>
        <w:numPr>
          <w:ilvl w:val="0"/>
          <w:numId w:val="3"/>
        </w:numPr>
        <w:tabs>
          <w:tab w:val="left" w:pos="941"/>
        </w:tabs>
        <w:ind w:right="102" w:firstLine="0"/>
        <w:jc w:val="both"/>
        <w:rPr>
          <w:sz w:val="24"/>
        </w:rPr>
      </w:pPr>
      <w:r w:rsidRPr="00090F6B">
        <w:rPr>
          <w:sz w:val="24"/>
          <w:lang w:val="en-US"/>
        </w:rPr>
        <w:t xml:space="preserve">Marchetti A, Magar R, Findley L, Larsen JP, Pirtosek Z, Ruzicka E, et al. Retrospective evaluation of the dose of Dysport and BOTOX in the management of cervical dystonia and blepharospasm: the REAL DOSE study. </w:t>
      </w:r>
      <w:r>
        <w:rPr>
          <w:sz w:val="24"/>
        </w:rPr>
        <w:t>Mov Disord</w:t>
      </w:r>
      <w:r>
        <w:rPr>
          <w:sz w:val="24"/>
        </w:rPr>
        <w:t>.</w:t>
      </w:r>
      <w:r>
        <w:rPr>
          <w:spacing w:val="-1"/>
          <w:sz w:val="24"/>
        </w:rPr>
        <w:t xml:space="preserve"> </w:t>
      </w:r>
      <w:r>
        <w:rPr>
          <w:sz w:val="24"/>
        </w:rPr>
        <w:t>2005;20(8):937-44.</w:t>
      </w:r>
    </w:p>
    <w:p w:rsidR="007B5CE6" w:rsidRDefault="00090F6B">
      <w:pPr>
        <w:pStyle w:val="PargrafodaLista"/>
        <w:numPr>
          <w:ilvl w:val="0"/>
          <w:numId w:val="3"/>
        </w:numPr>
        <w:tabs>
          <w:tab w:val="left" w:pos="941"/>
        </w:tabs>
        <w:ind w:right="107" w:firstLine="0"/>
        <w:jc w:val="both"/>
        <w:rPr>
          <w:sz w:val="24"/>
        </w:rPr>
      </w:pPr>
      <w:r w:rsidRPr="00090F6B">
        <w:rPr>
          <w:sz w:val="24"/>
          <w:lang w:val="en-US"/>
        </w:rPr>
        <w:t xml:space="preserve">Nussgens Z, Roggenkämper P. Comparison of two botulinum-toxin preparations in the treatment of essential blepharospasm. </w:t>
      </w:r>
      <w:r>
        <w:rPr>
          <w:sz w:val="24"/>
        </w:rPr>
        <w:t>Graefes Arch Clin Exp Ophthalmol.</w:t>
      </w:r>
      <w:r>
        <w:rPr>
          <w:spacing w:val="-1"/>
          <w:sz w:val="24"/>
        </w:rPr>
        <w:t xml:space="preserve"> </w:t>
      </w:r>
      <w:r>
        <w:rPr>
          <w:sz w:val="24"/>
        </w:rPr>
        <w:t>1997;235(4):197-9.</w:t>
      </w:r>
    </w:p>
    <w:p w:rsidR="007B5CE6" w:rsidRDefault="00090F6B">
      <w:pPr>
        <w:pStyle w:val="PargrafodaLista"/>
        <w:numPr>
          <w:ilvl w:val="0"/>
          <w:numId w:val="3"/>
        </w:numPr>
        <w:tabs>
          <w:tab w:val="left" w:pos="941"/>
        </w:tabs>
        <w:ind w:right="100" w:firstLine="0"/>
        <w:jc w:val="both"/>
        <w:rPr>
          <w:sz w:val="24"/>
        </w:rPr>
      </w:pPr>
      <w:r>
        <w:rPr>
          <w:sz w:val="24"/>
        </w:rPr>
        <w:t>Sampaio C, Ferreira J, Simões F, Rosas M, Magalhães M, Correia</w:t>
      </w:r>
      <w:r>
        <w:rPr>
          <w:sz w:val="24"/>
        </w:rPr>
        <w:t xml:space="preserve"> Aea. </w:t>
      </w:r>
      <w:r w:rsidRPr="00090F6B">
        <w:rPr>
          <w:sz w:val="24"/>
          <w:lang w:val="en-US"/>
        </w:rPr>
        <w:t xml:space="preserve">DYSBOT: a single-blind, randomized parallel study to determine whether any differences can be detected in the efficacy and tolerability of two formulations of botulinum toxin type A--Dysport and Botox--assuming a ratio of 4:1. </w:t>
      </w:r>
      <w:r>
        <w:rPr>
          <w:sz w:val="24"/>
        </w:rPr>
        <w:t>Mov Disord.</w:t>
      </w:r>
      <w:r>
        <w:rPr>
          <w:spacing w:val="-1"/>
          <w:sz w:val="24"/>
        </w:rPr>
        <w:t xml:space="preserve"> </w:t>
      </w:r>
      <w:r>
        <w:rPr>
          <w:sz w:val="24"/>
        </w:rPr>
        <w:t>1997;12(6):</w:t>
      </w:r>
      <w:r>
        <w:rPr>
          <w:sz w:val="24"/>
        </w:rPr>
        <w:t>1013-8.</w:t>
      </w:r>
    </w:p>
    <w:p w:rsidR="007B5CE6" w:rsidRDefault="00090F6B">
      <w:pPr>
        <w:pStyle w:val="PargrafodaLista"/>
        <w:numPr>
          <w:ilvl w:val="0"/>
          <w:numId w:val="3"/>
        </w:numPr>
        <w:tabs>
          <w:tab w:val="left" w:pos="941"/>
        </w:tabs>
        <w:spacing w:before="1"/>
        <w:ind w:right="103" w:firstLine="0"/>
        <w:jc w:val="both"/>
        <w:rPr>
          <w:sz w:val="24"/>
        </w:rPr>
      </w:pPr>
      <w:r w:rsidRPr="00090F6B">
        <w:rPr>
          <w:sz w:val="24"/>
          <w:lang w:val="en-US"/>
        </w:rPr>
        <w:t>Odergren T, Hjaltason H, Kaakkola S, Solders G, Hanko J, Fehling C, et al. A double</w:t>
      </w:r>
      <w:r w:rsidRPr="00090F6B">
        <w:rPr>
          <w:spacing w:val="32"/>
          <w:sz w:val="24"/>
          <w:lang w:val="en-US"/>
        </w:rPr>
        <w:t xml:space="preserve"> </w:t>
      </w:r>
      <w:r w:rsidRPr="00090F6B">
        <w:rPr>
          <w:sz w:val="24"/>
          <w:lang w:val="en-US"/>
        </w:rPr>
        <w:t>blind, randomised,</w:t>
      </w:r>
      <w:r w:rsidRPr="00090F6B">
        <w:rPr>
          <w:spacing w:val="-6"/>
          <w:sz w:val="24"/>
          <w:lang w:val="en-US"/>
        </w:rPr>
        <w:t xml:space="preserve"> </w:t>
      </w:r>
      <w:r w:rsidRPr="00090F6B">
        <w:rPr>
          <w:sz w:val="24"/>
          <w:lang w:val="en-US"/>
        </w:rPr>
        <w:t>parallel</w:t>
      </w:r>
      <w:r w:rsidRPr="00090F6B">
        <w:rPr>
          <w:spacing w:val="-6"/>
          <w:sz w:val="24"/>
          <w:lang w:val="en-US"/>
        </w:rPr>
        <w:t xml:space="preserve"> </w:t>
      </w:r>
      <w:r w:rsidRPr="00090F6B">
        <w:rPr>
          <w:sz w:val="24"/>
          <w:lang w:val="en-US"/>
        </w:rPr>
        <w:t>group</w:t>
      </w:r>
      <w:r w:rsidRPr="00090F6B">
        <w:rPr>
          <w:spacing w:val="-5"/>
          <w:sz w:val="24"/>
          <w:lang w:val="en-US"/>
        </w:rPr>
        <w:t xml:space="preserve"> </w:t>
      </w:r>
      <w:r w:rsidRPr="00090F6B">
        <w:rPr>
          <w:sz w:val="24"/>
          <w:lang w:val="en-US"/>
        </w:rPr>
        <w:t>study</w:t>
      </w:r>
      <w:r w:rsidRPr="00090F6B">
        <w:rPr>
          <w:spacing w:val="-11"/>
          <w:sz w:val="24"/>
          <w:lang w:val="en-US"/>
        </w:rPr>
        <w:t xml:space="preserve"> </w:t>
      </w:r>
      <w:r w:rsidRPr="00090F6B">
        <w:rPr>
          <w:sz w:val="24"/>
          <w:lang w:val="en-US"/>
        </w:rPr>
        <w:t>to</w:t>
      </w:r>
      <w:r w:rsidRPr="00090F6B">
        <w:rPr>
          <w:spacing w:val="-5"/>
          <w:sz w:val="24"/>
          <w:lang w:val="en-US"/>
        </w:rPr>
        <w:t xml:space="preserve"> </w:t>
      </w:r>
      <w:r w:rsidRPr="00090F6B">
        <w:rPr>
          <w:sz w:val="24"/>
          <w:lang w:val="en-US"/>
        </w:rPr>
        <w:t>investigate</w:t>
      </w:r>
      <w:r w:rsidRPr="00090F6B">
        <w:rPr>
          <w:spacing w:val="-7"/>
          <w:sz w:val="24"/>
          <w:lang w:val="en-US"/>
        </w:rPr>
        <w:t xml:space="preserve"> </w:t>
      </w:r>
      <w:r w:rsidRPr="00090F6B">
        <w:rPr>
          <w:sz w:val="24"/>
          <w:lang w:val="en-US"/>
        </w:rPr>
        <w:t>the</w:t>
      </w:r>
      <w:r w:rsidRPr="00090F6B">
        <w:rPr>
          <w:spacing w:val="-3"/>
          <w:sz w:val="24"/>
          <w:lang w:val="en-US"/>
        </w:rPr>
        <w:t xml:space="preserve"> </w:t>
      </w:r>
      <w:r w:rsidRPr="00090F6B">
        <w:rPr>
          <w:sz w:val="24"/>
          <w:lang w:val="en-US"/>
        </w:rPr>
        <w:t>dose</w:t>
      </w:r>
      <w:r w:rsidRPr="00090F6B">
        <w:rPr>
          <w:spacing w:val="-7"/>
          <w:sz w:val="24"/>
          <w:lang w:val="en-US"/>
        </w:rPr>
        <w:t xml:space="preserve"> </w:t>
      </w:r>
      <w:r w:rsidRPr="00090F6B">
        <w:rPr>
          <w:sz w:val="24"/>
          <w:lang w:val="en-US"/>
        </w:rPr>
        <w:t>equivalence</w:t>
      </w:r>
      <w:r w:rsidRPr="00090F6B">
        <w:rPr>
          <w:spacing w:val="-6"/>
          <w:sz w:val="24"/>
          <w:lang w:val="en-US"/>
        </w:rPr>
        <w:t xml:space="preserve"> </w:t>
      </w:r>
      <w:r w:rsidRPr="00090F6B">
        <w:rPr>
          <w:sz w:val="24"/>
          <w:lang w:val="en-US"/>
        </w:rPr>
        <w:t>of</w:t>
      </w:r>
      <w:r w:rsidRPr="00090F6B">
        <w:rPr>
          <w:spacing w:val="-7"/>
          <w:sz w:val="24"/>
          <w:lang w:val="en-US"/>
        </w:rPr>
        <w:t xml:space="preserve"> </w:t>
      </w:r>
      <w:r w:rsidRPr="00090F6B">
        <w:rPr>
          <w:sz w:val="24"/>
          <w:lang w:val="en-US"/>
        </w:rPr>
        <w:t>Dysport</w:t>
      </w:r>
      <w:r w:rsidRPr="00090F6B">
        <w:rPr>
          <w:spacing w:val="-1"/>
          <w:sz w:val="24"/>
          <w:lang w:val="en-US"/>
        </w:rPr>
        <w:t xml:space="preserve"> </w:t>
      </w:r>
      <w:r w:rsidRPr="00090F6B">
        <w:rPr>
          <w:sz w:val="24"/>
          <w:lang w:val="en-US"/>
        </w:rPr>
        <w:t>and</w:t>
      </w:r>
      <w:r w:rsidRPr="00090F6B">
        <w:rPr>
          <w:spacing w:val="-6"/>
          <w:sz w:val="24"/>
          <w:lang w:val="en-US"/>
        </w:rPr>
        <w:t xml:space="preserve"> </w:t>
      </w:r>
      <w:r w:rsidRPr="00090F6B">
        <w:rPr>
          <w:sz w:val="24"/>
          <w:lang w:val="en-US"/>
        </w:rPr>
        <w:t>Botox</w:t>
      </w:r>
      <w:r w:rsidRPr="00090F6B">
        <w:rPr>
          <w:spacing w:val="-3"/>
          <w:sz w:val="24"/>
          <w:lang w:val="en-US"/>
        </w:rPr>
        <w:t xml:space="preserve"> </w:t>
      </w:r>
      <w:r w:rsidRPr="00090F6B">
        <w:rPr>
          <w:sz w:val="24"/>
          <w:lang w:val="en-US"/>
        </w:rPr>
        <w:t>in</w:t>
      </w:r>
      <w:r w:rsidRPr="00090F6B">
        <w:rPr>
          <w:spacing w:val="-6"/>
          <w:sz w:val="24"/>
          <w:lang w:val="en-US"/>
        </w:rPr>
        <w:t xml:space="preserve"> </w:t>
      </w:r>
      <w:r w:rsidRPr="00090F6B">
        <w:rPr>
          <w:sz w:val="24"/>
          <w:lang w:val="en-US"/>
        </w:rPr>
        <w:t>the</w:t>
      </w:r>
      <w:r w:rsidRPr="00090F6B">
        <w:rPr>
          <w:spacing w:val="-6"/>
          <w:sz w:val="24"/>
          <w:lang w:val="en-US"/>
        </w:rPr>
        <w:t xml:space="preserve"> </w:t>
      </w:r>
      <w:r w:rsidRPr="00090F6B">
        <w:rPr>
          <w:sz w:val="24"/>
          <w:lang w:val="en-US"/>
        </w:rPr>
        <w:t xml:space="preserve">treatment of cervical dystonia. </w:t>
      </w:r>
      <w:r>
        <w:rPr>
          <w:sz w:val="24"/>
        </w:rPr>
        <w:t>J Neurol Neurosurg Psychiatry.</w:t>
      </w:r>
      <w:r>
        <w:rPr>
          <w:spacing w:val="-1"/>
          <w:sz w:val="24"/>
        </w:rPr>
        <w:t xml:space="preserve"> </w:t>
      </w:r>
      <w:r>
        <w:rPr>
          <w:sz w:val="24"/>
        </w:rPr>
        <w:t>1998;64(1):6-12.</w:t>
      </w:r>
    </w:p>
    <w:p w:rsidR="007B5CE6" w:rsidRDefault="00090F6B">
      <w:pPr>
        <w:pStyle w:val="PargrafodaLista"/>
        <w:numPr>
          <w:ilvl w:val="0"/>
          <w:numId w:val="3"/>
        </w:numPr>
        <w:tabs>
          <w:tab w:val="left" w:pos="941"/>
        </w:tabs>
        <w:ind w:right="101" w:firstLine="0"/>
        <w:jc w:val="both"/>
        <w:rPr>
          <w:sz w:val="24"/>
        </w:rPr>
      </w:pPr>
      <w:r w:rsidRPr="00090F6B">
        <w:rPr>
          <w:sz w:val="24"/>
          <w:lang w:val="en-US"/>
        </w:rPr>
        <w:t>Ranoux</w:t>
      </w:r>
      <w:r w:rsidRPr="00090F6B">
        <w:rPr>
          <w:spacing w:val="-1"/>
          <w:sz w:val="24"/>
          <w:lang w:val="en-US"/>
        </w:rPr>
        <w:t xml:space="preserve"> </w:t>
      </w:r>
      <w:r w:rsidRPr="00090F6B">
        <w:rPr>
          <w:sz w:val="24"/>
          <w:lang w:val="en-US"/>
        </w:rPr>
        <w:t>D,</w:t>
      </w:r>
      <w:r w:rsidRPr="00090F6B">
        <w:rPr>
          <w:spacing w:val="-4"/>
          <w:sz w:val="24"/>
          <w:lang w:val="en-US"/>
        </w:rPr>
        <w:t xml:space="preserve"> </w:t>
      </w:r>
      <w:r w:rsidRPr="00090F6B">
        <w:rPr>
          <w:sz w:val="24"/>
          <w:lang w:val="en-US"/>
        </w:rPr>
        <w:t>Gury</w:t>
      </w:r>
      <w:r w:rsidRPr="00090F6B">
        <w:rPr>
          <w:spacing w:val="-9"/>
          <w:sz w:val="24"/>
          <w:lang w:val="en-US"/>
        </w:rPr>
        <w:t xml:space="preserve"> </w:t>
      </w:r>
      <w:r w:rsidRPr="00090F6B">
        <w:rPr>
          <w:sz w:val="24"/>
          <w:lang w:val="en-US"/>
        </w:rPr>
        <w:t>C,</w:t>
      </w:r>
      <w:r w:rsidRPr="00090F6B">
        <w:rPr>
          <w:spacing w:val="-4"/>
          <w:sz w:val="24"/>
          <w:lang w:val="en-US"/>
        </w:rPr>
        <w:t xml:space="preserve"> </w:t>
      </w:r>
      <w:r w:rsidRPr="00090F6B">
        <w:rPr>
          <w:sz w:val="24"/>
          <w:lang w:val="en-US"/>
        </w:rPr>
        <w:t>Fondarai</w:t>
      </w:r>
      <w:r w:rsidRPr="00090F6B">
        <w:rPr>
          <w:spacing w:val="-3"/>
          <w:sz w:val="24"/>
          <w:lang w:val="en-US"/>
        </w:rPr>
        <w:t xml:space="preserve"> </w:t>
      </w:r>
      <w:r w:rsidRPr="00090F6B">
        <w:rPr>
          <w:sz w:val="24"/>
          <w:lang w:val="en-US"/>
        </w:rPr>
        <w:t>J,</w:t>
      </w:r>
      <w:r w:rsidRPr="00090F6B">
        <w:rPr>
          <w:spacing w:val="-3"/>
          <w:sz w:val="24"/>
          <w:lang w:val="en-US"/>
        </w:rPr>
        <w:t xml:space="preserve"> </w:t>
      </w:r>
      <w:r w:rsidRPr="00090F6B">
        <w:rPr>
          <w:sz w:val="24"/>
          <w:lang w:val="en-US"/>
        </w:rPr>
        <w:t>Mas</w:t>
      </w:r>
      <w:r w:rsidRPr="00090F6B">
        <w:rPr>
          <w:spacing w:val="-4"/>
          <w:sz w:val="24"/>
          <w:lang w:val="en-US"/>
        </w:rPr>
        <w:t xml:space="preserve"> </w:t>
      </w:r>
      <w:r w:rsidRPr="00090F6B">
        <w:rPr>
          <w:sz w:val="24"/>
          <w:lang w:val="en-US"/>
        </w:rPr>
        <w:t>J,</w:t>
      </w:r>
      <w:r w:rsidRPr="00090F6B">
        <w:rPr>
          <w:spacing w:val="-2"/>
          <w:sz w:val="24"/>
          <w:lang w:val="en-US"/>
        </w:rPr>
        <w:t xml:space="preserve"> </w:t>
      </w:r>
      <w:r w:rsidRPr="00090F6B">
        <w:rPr>
          <w:sz w:val="24"/>
          <w:lang w:val="en-US"/>
        </w:rPr>
        <w:t>Zuber</w:t>
      </w:r>
      <w:r w:rsidRPr="00090F6B">
        <w:rPr>
          <w:spacing w:val="-5"/>
          <w:sz w:val="24"/>
          <w:lang w:val="en-US"/>
        </w:rPr>
        <w:t xml:space="preserve"> </w:t>
      </w:r>
      <w:r w:rsidRPr="00090F6B">
        <w:rPr>
          <w:sz w:val="24"/>
          <w:lang w:val="en-US"/>
        </w:rPr>
        <w:t>M.</w:t>
      </w:r>
      <w:r w:rsidRPr="00090F6B">
        <w:rPr>
          <w:spacing w:val="-4"/>
          <w:sz w:val="24"/>
          <w:lang w:val="en-US"/>
        </w:rPr>
        <w:t xml:space="preserve"> </w:t>
      </w:r>
      <w:r w:rsidRPr="00090F6B">
        <w:rPr>
          <w:sz w:val="24"/>
          <w:lang w:val="en-US"/>
        </w:rPr>
        <w:t>Respective</w:t>
      </w:r>
      <w:r w:rsidRPr="00090F6B">
        <w:rPr>
          <w:spacing w:val="-5"/>
          <w:sz w:val="24"/>
          <w:lang w:val="en-US"/>
        </w:rPr>
        <w:t xml:space="preserve"> </w:t>
      </w:r>
      <w:r w:rsidRPr="00090F6B">
        <w:rPr>
          <w:sz w:val="24"/>
          <w:lang w:val="en-US"/>
        </w:rPr>
        <w:t>potencies</w:t>
      </w:r>
      <w:r w:rsidRPr="00090F6B">
        <w:rPr>
          <w:spacing w:val="-3"/>
          <w:sz w:val="24"/>
          <w:lang w:val="en-US"/>
        </w:rPr>
        <w:t xml:space="preserve"> </w:t>
      </w:r>
      <w:r w:rsidRPr="00090F6B">
        <w:rPr>
          <w:sz w:val="24"/>
          <w:lang w:val="en-US"/>
        </w:rPr>
        <w:t>of</w:t>
      </w:r>
      <w:r w:rsidRPr="00090F6B">
        <w:rPr>
          <w:spacing w:val="-5"/>
          <w:sz w:val="24"/>
          <w:lang w:val="en-US"/>
        </w:rPr>
        <w:t xml:space="preserve"> </w:t>
      </w:r>
      <w:r w:rsidRPr="00090F6B">
        <w:rPr>
          <w:sz w:val="24"/>
          <w:lang w:val="en-US"/>
        </w:rPr>
        <w:t>Botox</w:t>
      </w:r>
      <w:r w:rsidRPr="00090F6B">
        <w:rPr>
          <w:spacing w:val="-1"/>
          <w:sz w:val="24"/>
          <w:lang w:val="en-US"/>
        </w:rPr>
        <w:t xml:space="preserve"> </w:t>
      </w:r>
      <w:r w:rsidRPr="00090F6B">
        <w:rPr>
          <w:sz w:val="24"/>
          <w:lang w:val="en-US"/>
        </w:rPr>
        <w:t>and</w:t>
      </w:r>
      <w:r w:rsidRPr="00090F6B">
        <w:rPr>
          <w:spacing w:val="-4"/>
          <w:sz w:val="24"/>
          <w:lang w:val="en-US"/>
        </w:rPr>
        <w:t xml:space="preserve"> </w:t>
      </w:r>
      <w:r w:rsidRPr="00090F6B">
        <w:rPr>
          <w:sz w:val="24"/>
          <w:lang w:val="en-US"/>
        </w:rPr>
        <w:t>Dysport:</w:t>
      </w:r>
      <w:r w:rsidRPr="00090F6B">
        <w:rPr>
          <w:spacing w:val="-3"/>
          <w:sz w:val="24"/>
          <w:lang w:val="en-US"/>
        </w:rPr>
        <w:t xml:space="preserve"> </w:t>
      </w:r>
      <w:r w:rsidRPr="00090F6B">
        <w:rPr>
          <w:sz w:val="24"/>
          <w:lang w:val="en-US"/>
        </w:rPr>
        <w:t>a</w:t>
      </w:r>
      <w:r w:rsidRPr="00090F6B">
        <w:rPr>
          <w:spacing w:val="-5"/>
          <w:sz w:val="24"/>
          <w:lang w:val="en-US"/>
        </w:rPr>
        <w:t xml:space="preserve"> </w:t>
      </w:r>
      <w:r w:rsidRPr="00090F6B">
        <w:rPr>
          <w:sz w:val="24"/>
          <w:lang w:val="en-US"/>
        </w:rPr>
        <w:t xml:space="preserve">double blind, randomised, crossover study in cervical dystonia. </w:t>
      </w:r>
      <w:r>
        <w:rPr>
          <w:sz w:val="24"/>
        </w:rPr>
        <w:t>J Neurol Neurosurg Ps</w:t>
      </w:r>
      <w:r>
        <w:rPr>
          <w:sz w:val="24"/>
        </w:rPr>
        <w:t>ychiatry. 2002;72(4):459- 62.</w:t>
      </w:r>
    </w:p>
    <w:p w:rsidR="007B5CE6" w:rsidRDefault="00090F6B">
      <w:pPr>
        <w:pStyle w:val="PargrafodaLista"/>
        <w:numPr>
          <w:ilvl w:val="0"/>
          <w:numId w:val="3"/>
        </w:numPr>
        <w:tabs>
          <w:tab w:val="left" w:pos="941"/>
        </w:tabs>
        <w:ind w:right="105" w:firstLine="0"/>
        <w:jc w:val="both"/>
        <w:rPr>
          <w:sz w:val="24"/>
        </w:rPr>
      </w:pPr>
      <w:r w:rsidRPr="00090F6B">
        <w:rPr>
          <w:sz w:val="24"/>
          <w:lang w:val="en-US"/>
        </w:rPr>
        <w:t>Jost</w:t>
      </w:r>
      <w:r w:rsidRPr="00090F6B">
        <w:rPr>
          <w:spacing w:val="-11"/>
          <w:sz w:val="24"/>
          <w:lang w:val="en-US"/>
        </w:rPr>
        <w:t xml:space="preserve"> </w:t>
      </w:r>
      <w:r w:rsidRPr="00090F6B">
        <w:rPr>
          <w:sz w:val="24"/>
          <w:lang w:val="en-US"/>
        </w:rPr>
        <w:t>WH,</w:t>
      </w:r>
      <w:r w:rsidRPr="00090F6B">
        <w:rPr>
          <w:spacing w:val="-12"/>
          <w:sz w:val="24"/>
          <w:lang w:val="en-US"/>
        </w:rPr>
        <w:t xml:space="preserve"> </w:t>
      </w:r>
      <w:r w:rsidRPr="00090F6B">
        <w:rPr>
          <w:sz w:val="24"/>
          <w:lang w:val="en-US"/>
        </w:rPr>
        <w:t>Kohl</w:t>
      </w:r>
      <w:r w:rsidRPr="00090F6B">
        <w:rPr>
          <w:spacing w:val="-9"/>
          <w:sz w:val="24"/>
          <w:lang w:val="en-US"/>
        </w:rPr>
        <w:t xml:space="preserve"> </w:t>
      </w:r>
      <w:r w:rsidRPr="00090F6B">
        <w:rPr>
          <w:sz w:val="24"/>
          <w:lang w:val="en-US"/>
        </w:rPr>
        <w:t>A.</w:t>
      </w:r>
      <w:r w:rsidRPr="00090F6B">
        <w:rPr>
          <w:spacing w:val="-9"/>
          <w:sz w:val="24"/>
          <w:lang w:val="en-US"/>
        </w:rPr>
        <w:t xml:space="preserve"> </w:t>
      </w:r>
      <w:r w:rsidRPr="00090F6B">
        <w:rPr>
          <w:sz w:val="24"/>
          <w:lang w:val="en-US"/>
        </w:rPr>
        <w:t>Botulinum</w:t>
      </w:r>
      <w:r w:rsidRPr="00090F6B">
        <w:rPr>
          <w:spacing w:val="-8"/>
          <w:sz w:val="24"/>
          <w:lang w:val="en-US"/>
        </w:rPr>
        <w:t xml:space="preserve"> </w:t>
      </w:r>
      <w:r w:rsidRPr="00090F6B">
        <w:rPr>
          <w:sz w:val="24"/>
          <w:lang w:val="en-US"/>
        </w:rPr>
        <w:t>toxin:</w:t>
      </w:r>
      <w:r w:rsidRPr="00090F6B">
        <w:rPr>
          <w:spacing w:val="-10"/>
          <w:sz w:val="24"/>
          <w:lang w:val="en-US"/>
        </w:rPr>
        <w:t xml:space="preserve"> </w:t>
      </w:r>
      <w:r w:rsidRPr="00090F6B">
        <w:rPr>
          <w:sz w:val="24"/>
          <w:lang w:val="en-US"/>
        </w:rPr>
        <w:t>evidence-based</w:t>
      </w:r>
      <w:r w:rsidRPr="00090F6B">
        <w:rPr>
          <w:spacing w:val="-9"/>
          <w:sz w:val="24"/>
          <w:lang w:val="en-US"/>
        </w:rPr>
        <w:t xml:space="preserve"> </w:t>
      </w:r>
      <w:r w:rsidRPr="00090F6B">
        <w:rPr>
          <w:sz w:val="24"/>
          <w:lang w:val="en-US"/>
        </w:rPr>
        <w:t>medicine</w:t>
      </w:r>
      <w:r w:rsidRPr="00090F6B">
        <w:rPr>
          <w:spacing w:val="-9"/>
          <w:sz w:val="24"/>
          <w:lang w:val="en-US"/>
        </w:rPr>
        <w:t xml:space="preserve"> </w:t>
      </w:r>
      <w:r w:rsidRPr="00090F6B">
        <w:rPr>
          <w:sz w:val="24"/>
          <w:lang w:val="en-US"/>
        </w:rPr>
        <w:t>criteria</w:t>
      </w:r>
      <w:r w:rsidRPr="00090F6B">
        <w:rPr>
          <w:spacing w:val="-10"/>
          <w:sz w:val="24"/>
          <w:lang w:val="en-US"/>
        </w:rPr>
        <w:t xml:space="preserve"> </w:t>
      </w:r>
      <w:r w:rsidRPr="00090F6B">
        <w:rPr>
          <w:sz w:val="24"/>
          <w:lang w:val="en-US"/>
        </w:rPr>
        <w:t>in</w:t>
      </w:r>
      <w:r w:rsidRPr="00090F6B">
        <w:rPr>
          <w:spacing w:val="-8"/>
          <w:sz w:val="24"/>
          <w:lang w:val="en-US"/>
        </w:rPr>
        <w:t xml:space="preserve"> </w:t>
      </w:r>
      <w:r w:rsidRPr="00090F6B">
        <w:rPr>
          <w:sz w:val="24"/>
          <w:lang w:val="en-US"/>
        </w:rPr>
        <w:t>blepharospasm</w:t>
      </w:r>
      <w:r w:rsidRPr="00090F6B">
        <w:rPr>
          <w:spacing w:val="-8"/>
          <w:sz w:val="24"/>
          <w:lang w:val="en-US"/>
        </w:rPr>
        <w:t xml:space="preserve"> </w:t>
      </w:r>
      <w:r w:rsidRPr="00090F6B">
        <w:rPr>
          <w:sz w:val="24"/>
          <w:lang w:val="en-US"/>
        </w:rPr>
        <w:t>and</w:t>
      </w:r>
      <w:r w:rsidRPr="00090F6B">
        <w:rPr>
          <w:spacing w:val="-9"/>
          <w:sz w:val="24"/>
          <w:lang w:val="en-US"/>
        </w:rPr>
        <w:t xml:space="preserve"> </w:t>
      </w:r>
      <w:r w:rsidRPr="00090F6B">
        <w:rPr>
          <w:sz w:val="24"/>
          <w:lang w:val="en-US"/>
        </w:rPr>
        <w:t xml:space="preserve">hemifacial spasm. </w:t>
      </w:r>
      <w:r>
        <w:rPr>
          <w:sz w:val="24"/>
        </w:rPr>
        <w:t>J Neurol. 2001;248 Suppl</w:t>
      </w:r>
      <w:r>
        <w:rPr>
          <w:spacing w:val="2"/>
          <w:sz w:val="24"/>
        </w:rPr>
        <w:t xml:space="preserve"> </w:t>
      </w:r>
      <w:r>
        <w:rPr>
          <w:sz w:val="24"/>
        </w:rPr>
        <w:t>1:21-4.</w:t>
      </w:r>
    </w:p>
    <w:p w:rsidR="007B5CE6" w:rsidRDefault="00090F6B">
      <w:pPr>
        <w:pStyle w:val="PargrafodaLista"/>
        <w:numPr>
          <w:ilvl w:val="0"/>
          <w:numId w:val="3"/>
        </w:numPr>
        <w:tabs>
          <w:tab w:val="left" w:pos="941"/>
        </w:tabs>
        <w:ind w:right="106" w:firstLine="0"/>
        <w:jc w:val="both"/>
        <w:rPr>
          <w:sz w:val="24"/>
        </w:rPr>
      </w:pPr>
      <w:r w:rsidRPr="00090F6B">
        <w:rPr>
          <w:sz w:val="24"/>
          <w:lang w:val="en-US"/>
        </w:rPr>
        <w:t>Simpson D, Blitzer A, Brashear A, Comella C, Dubinsky R, Hallett M, et al. Assessment: Botulinum neurotoxin</w:t>
      </w:r>
      <w:r w:rsidRPr="00090F6B">
        <w:rPr>
          <w:spacing w:val="-7"/>
          <w:sz w:val="24"/>
          <w:lang w:val="en-US"/>
        </w:rPr>
        <w:t xml:space="preserve"> </w:t>
      </w:r>
      <w:r w:rsidRPr="00090F6B">
        <w:rPr>
          <w:sz w:val="24"/>
          <w:lang w:val="en-US"/>
        </w:rPr>
        <w:t>for</w:t>
      </w:r>
      <w:r w:rsidRPr="00090F6B">
        <w:rPr>
          <w:spacing w:val="-9"/>
          <w:sz w:val="24"/>
          <w:lang w:val="en-US"/>
        </w:rPr>
        <w:t xml:space="preserve"> </w:t>
      </w:r>
      <w:r w:rsidRPr="00090F6B">
        <w:rPr>
          <w:sz w:val="24"/>
          <w:lang w:val="en-US"/>
        </w:rPr>
        <w:t>the</w:t>
      </w:r>
      <w:r w:rsidRPr="00090F6B">
        <w:rPr>
          <w:spacing w:val="-9"/>
          <w:sz w:val="24"/>
          <w:lang w:val="en-US"/>
        </w:rPr>
        <w:t xml:space="preserve"> </w:t>
      </w:r>
      <w:r w:rsidRPr="00090F6B">
        <w:rPr>
          <w:sz w:val="24"/>
          <w:lang w:val="en-US"/>
        </w:rPr>
        <w:t>treatment</w:t>
      </w:r>
      <w:r w:rsidRPr="00090F6B">
        <w:rPr>
          <w:spacing w:val="-7"/>
          <w:sz w:val="24"/>
          <w:lang w:val="en-US"/>
        </w:rPr>
        <w:t xml:space="preserve"> </w:t>
      </w:r>
      <w:r w:rsidRPr="00090F6B">
        <w:rPr>
          <w:sz w:val="24"/>
          <w:lang w:val="en-US"/>
        </w:rPr>
        <w:t>of</w:t>
      </w:r>
      <w:r w:rsidRPr="00090F6B">
        <w:rPr>
          <w:spacing w:val="-7"/>
          <w:sz w:val="24"/>
          <w:lang w:val="en-US"/>
        </w:rPr>
        <w:t xml:space="preserve"> </w:t>
      </w:r>
      <w:r w:rsidRPr="00090F6B">
        <w:rPr>
          <w:sz w:val="24"/>
          <w:lang w:val="en-US"/>
        </w:rPr>
        <w:t>movement</w:t>
      </w:r>
      <w:r w:rsidRPr="00090F6B">
        <w:rPr>
          <w:spacing w:val="-7"/>
          <w:sz w:val="24"/>
          <w:lang w:val="en-US"/>
        </w:rPr>
        <w:t xml:space="preserve"> </w:t>
      </w:r>
      <w:r w:rsidRPr="00090F6B">
        <w:rPr>
          <w:sz w:val="24"/>
          <w:lang w:val="en-US"/>
        </w:rPr>
        <w:t>disorders</w:t>
      </w:r>
      <w:r w:rsidRPr="00090F6B">
        <w:rPr>
          <w:spacing w:val="-7"/>
          <w:sz w:val="24"/>
          <w:lang w:val="en-US"/>
        </w:rPr>
        <w:t xml:space="preserve"> </w:t>
      </w:r>
      <w:r w:rsidRPr="00090F6B">
        <w:rPr>
          <w:sz w:val="24"/>
          <w:lang w:val="en-US"/>
        </w:rPr>
        <w:t>(an</w:t>
      </w:r>
      <w:r w:rsidRPr="00090F6B">
        <w:rPr>
          <w:spacing w:val="-7"/>
          <w:sz w:val="24"/>
          <w:lang w:val="en-US"/>
        </w:rPr>
        <w:t xml:space="preserve"> </w:t>
      </w:r>
      <w:r w:rsidRPr="00090F6B">
        <w:rPr>
          <w:sz w:val="24"/>
          <w:lang w:val="en-US"/>
        </w:rPr>
        <w:t>evidence-based</w:t>
      </w:r>
      <w:r w:rsidRPr="00090F6B">
        <w:rPr>
          <w:spacing w:val="-7"/>
          <w:sz w:val="24"/>
          <w:lang w:val="en-US"/>
        </w:rPr>
        <w:t xml:space="preserve"> </w:t>
      </w:r>
      <w:r w:rsidRPr="00090F6B">
        <w:rPr>
          <w:sz w:val="24"/>
          <w:lang w:val="en-US"/>
        </w:rPr>
        <w:t>review):</w:t>
      </w:r>
      <w:r w:rsidRPr="00090F6B">
        <w:rPr>
          <w:spacing w:val="-6"/>
          <w:sz w:val="24"/>
          <w:lang w:val="en-US"/>
        </w:rPr>
        <w:t xml:space="preserve"> </w:t>
      </w:r>
      <w:r w:rsidRPr="00090F6B">
        <w:rPr>
          <w:sz w:val="24"/>
          <w:lang w:val="en-US"/>
        </w:rPr>
        <w:t>report</w:t>
      </w:r>
      <w:r w:rsidRPr="00090F6B">
        <w:rPr>
          <w:spacing w:val="-8"/>
          <w:sz w:val="24"/>
          <w:lang w:val="en-US"/>
        </w:rPr>
        <w:t xml:space="preserve"> </w:t>
      </w:r>
      <w:r w:rsidRPr="00090F6B">
        <w:rPr>
          <w:sz w:val="24"/>
          <w:lang w:val="en-US"/>
        </w:rPr>
        <w:t>of</w:t>
      </w:r>
      <w:r w:rsidRPr="00090F6B">
        <w:rPr>
          <w:spacing w:val="-7"/>
          <w:sz w:val="24"/>
          <w:lang w:val="en-US"/>
        </w:rPr>
        <w:t xml:space="preserve"> </w:t>
      </w:r>
      <w:r w:rsidRPr="00090F6B">
        <w:rPr>
          <w:sz w:val="24"/>
          <w:lang w:val="en-US"/>
        </w:rPr>
        <w:t>the</w:t>
      </w:r>
      <w:r w:rsidRPr="00090F6B">
        <w:rPr>
          <w:spacing w:val="-8"/>
          <w:sz w:val="24"/>
          <w:lang w:val="en-US"/>
        </w:rPr>
        <w:t xml:space="preserve"> </w:t>
      </w:r>
      <w:r w:rsidRPr="00090F6B">
        <w:rPr>
          <w:sz w:val="24"/>
          <w:lang w:val="en-US"/>
        </w:rPr>
        <w:t>Therapeutics and Technology Assessment Subcommittee of the America</w:t>
      </w:r>
      <w:r w:rsidRPr="00090F6B">
        <w:rPr>
          <w:sz w:val="24"/>
          <w:lang w:val="en-US"/>
        </w:rPr>
        <w:t xml:space="preserve">n Academy of Neurology. </w:t>
      </w:r>
      <w:r>
        <w:rPr>
          <w:sz w:val="24"/>
        </w:rPr>
        <w:t>Neurology. 2008;70(19):1699-706.</w:t>
      </w:r>
    </w:p>
    <w:p w:rsidR="007B5CE6" w:rsidRDefault="00090F6B">
      <w:pPr>
        <w:pStyle w:val="PargrafodaLista"/>
        <w:numPr>
          <w:ilvl w:val="0"/>
          <w:numId w:val="3"/>
        </w:numPr>
        <w:tabs>
          <w:tab w:val="left" w:pos="941"/>
        </w:tabs>
        <w:spacing w:before="1"/>
        <w:ind w:right="108" w:firstLine="0"/>
        <w:jc w:val="both"/>
        <w:rPr>
          <w:sz w:val="24"/>
        </w:rPr>
      </w:pPr>
      <w:r w:rsidRPr="00090F6B">
        <w:rPr>
          <w:sz w:val="24"/>
          <w:lang w:val="en-US"/>
        </w:rPr>
        <w:t>Bhidayasiri</w:t>
      </w:r>
      <w:r w:rsidRPr="00090F6B">
        <w:rPr>
          <w:spacing w:val="-13"/>
          <w:sz w:val="24"/>
          <w:lang w:val="en-US"/>
        </w:rPr>
        <w:t xml:space="preserve"> </w:t>
      </w:r>
      <w:r w:rsidRPr="00090F6B">
        <w:rPr>
          <w:sz w:val="24"/>
          <w:lang w:val="en-US"/>
        </w:rPr>
        <w:t>R,</w:t>
      </w:r>
      <w:r w:rsidRPr="00090F6B">
        <w:rPr>
          <w:spacing w:val="-16"/>
          <w:sz w:val="24"/>
          <w:lang w:val="en-US"/>
        </w:rPr>
        <w:t xml:space="preserve"> </w:t>
      </w:r>
      <w:r w:rsidRPr="00090F6B">
        <w:rPr>
          <w:sz w:val="24"/>
          <w:lang w:val="en-US"/>
        </w:rPr>
        <w:t>Cardoso</w:t>
      </w:r>
      <w:r w:rsidRPr="00090F6B">
        <w:rPr>
          <w:spacing w:val="-14"/>
          <w:sz w:val="24"/>
          <w:lang w:val="en-US"/>
        </w:rPr>
        <w:t xml:space="preserve"> </w:t>
      </w:r>
      <w:r w:rsidRPr="00090F6B">
        <w:rPr>
          <w:sz w:val="24"/>
          <w:lang w:val="en-US"/>
        </w:rPr>
        <w:t>F,</w:t>
      </w:r>
      <w:r w:rsidRPr="00090F6B">
        <w:rPr>
          <w:spacing w:val="-16"/>
          <w:sz w:val="24"/>
          <w:lang w:val="en-US"/>
        </w:rPr>
        <w:t xml:space="preserve"> </w:t>
      </w:r>
      <w:r w:rsidRPr="00090F6B">
        <w:rPr>
          <w:sz w:val="24"/>
          <w:lang w:val="en-US"/>
        </w:rPr>
        <w:t>Truong</w:t>
      </w:r>
      <w:r w:rsidRPr="00090F6B">
        <w:rPr>
          <w:spacing w:val="-16"/>
          <w:sz w:val="24"/>
          <w:lang w:val="en-US"/>
        </w:rPr>
        <w:t xml:space="preserve"> </w:t>
      </w:r>
      <w:r w:rsidRPr="00090F6B">
        <w:rPr>
          <w:sz w:val="24"/>
          <w:lang w:val="en-US"/>
        </w:rPr>
        <w:t>DD.</w:t>
      </w:r>
      <w:r w:rsidRPr="00090F6B">
        <w:rPr>
          <w:spacing w:val="-13"/>
          <w:sz w:val="24"/>
          <w:lang w:val="en-US"/>
        </w:rPr>
        <w:t xml:space="preserve"> </w:t>
      </w:r>
      <w:r w:rsidRPr="00090F6B">
        <w:rPr>
          <w:sz w:val="24"/>
          <w:lang w:val="en-US"/>
        </w:rPr>
        <w:t>Botulinum</w:t>
      </w:r>
      <w:r w:rsidRPr="00090F6B">
        <w:rPr>
          <w:spacing w:val="-15"/>
          <w:sz w:val="24"/>
          <w:lang w:val="en-US"/>
        </w:rPr>
        <w:t xml:space="preserve"> </w:t>
      </w:r>
      <w:r w:rsidRPr="00090F6B">
        <w:rPr>
          <w:sz w:val="24"/>
          <w:lang w:val="en-US"/>
        </w:rPr>
        <w:t>toxin</w:t>
      </w:r>
      <w:r w:rsidRPr="00090F6B">
        <w:rPr>
          <w:spacing w:val="-15"/>
          <w:sz w:val="24"/>
          <w:lang w:val="en-US"/>
        </w:rPr>
        <w:t xml:space="preserve"> </w:t>
      </w:r>
      <w:r w:rsidRPr="00090F6B">
        <w:rPr>
          <w:sz w:val="24"/>
          <w:lang w:val="en-US"/>
        </w:rPr>
        <w:t>in</w:t>
      </w:r>
      <w:r w:rsidRPr="00090F6B">
        <w:rPr>
          <w:spacing w:val="-15"/>
          <w:sz w:val="24"/>
          <w:lang w:val="en-US"/>
        </w:rPr>
        <w:t xml:space="preserve"> </w:t>
      </w:r>
      <w:r w:rsidRPr="00090F6B">
        <w:rPr>
          <w:sz w:val="24"/>
          <w:lang w:val="en-US"/>
        </w:rPr>
        <w:t>blepharospasm</w:t>
      </w:r>
      <w:r w:rsidRPr="00090F6B">
        <w:rPr>
          <w:spacing w:val="-14"/>
          <w:sz w:val="24"/>
          <w:lang w:val="en-US"/>
        </w:rPr>
        <w:t xml:space="preserve"> </w:t>
      </w:r>
      <w:r w:rsidRPr="00090F6B">
        <w:rPr>
          <w:sz w:val="24"/>
          <w:lang w:val="en-US"/>
        </w:rPr>
        <w:t>and</w:t>
      </w:r>
      <w:r w:rsidRPr="00090F6B">
        <w:rPr>
          <w:spacing w:val="-16"/>
          <w:sz w:val="24"/>
          <w:lang w:val="en-US"/>
        </w:rPr>
        <w:t xml:space="preserve"> </w:t>
      </w:r>
      <w:r w:rsidRPr="00090F6B">
        <w:rPr>
          <w:sz w:val="24"/>
          <w:lang w:val="en-US"/>
        </w:rPr>
        <w:t>oromandibular</w:t>
      </w:r>
      <w:r w:rsidRPr="00090F6B">
        <w:rPr>
          <w:spacing w:val="-14"/>
          <w:sz w:val="24"/>
          <w:lang w:val="en-US"/>
        </w:rPr>
        <w:t xml:space="preserve"> </w:t>
      </w:r>
      <w:r w:rsidRPr="00090F6B">
        <w:rPr>
          <w:sz w:val="24"/>
          <w:lang w:val="en-US"/>
        </w:rPr>
        <w:t xml:space="preserve">dystonia: comparing different botulinum toxin preparations. </w:t>
      </w:r>
      <w:r>
        <w:rPr>
          <w:sz w:val="24"/>
        </w:rPr>
        <w:t>Eur J Neurol. 2006;13 Suppl</w:t>
      </w:r>
      <w:r>
        <w:rPr>
          <w:spacing w:val="-4"/>
          <w:sz w:val="24"/>
        </w:rPr>
        <w:t xml:space="preserve"> </w:t>
      </w:r>
      <w:r>
        <w:rPr>
          <w:sz w:val="24"/>
        </w:rPr>
        <w:t>1:21-9.</w:t>
      </w:r>
    </w:p>
    <w:p w:rsidR="007B5CE6" w:rsidRDefault="007B5CE6">
      <w:pPr>
        <w:jc w:val="both"/>
        <w:rPr>
          <w:sz w:val="24"/>
        </w:r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18"/>
        </w:rPr>
      </w:pPr>
    </w:p>
    <w:p w:rsidR="007B5CE6" w:rsidRDefault="00090F6B">
      <w:pPr>
        <w:pStyle w:val="PargrafodaLista"/>
        <w:numPr>
          <w:ilvl w:val="0"/>
          <w:numId w:val="3"/>
        </w:numPr>
        <w:tabs>
          <w:tab w:val="left" w:pos="941"/>
        </w:tabs>
        <w:spacing w:before="90"/>
        <w:ind w:right="106" w:firstLine="0"/>
        <w:jc w:val="both"/>
        <w:rPr>
          <w:sz w:val="24"/>
        </w:rPr>
      </w:pPr>
      <w:r w:rsidRPr="00090F6B">
        <w:rPr>
          <w:sz w:val="24"/>
          <w:lang w:val="en-US"/>
        </w:rPr>
        <w:t xml:space="preserve">Jankovic J. Blepharospasm and oromandibular-laryngeal-cervical dystonia: a controlled trial of botulinum A toxin therapy. </w:t>
      </w:r>
      <w:r>
        <w:rPr>
          <w:sz w:val="24"/>
        </w:rPr>
        <w:t>Adv Neurol.</w:t>
      </w:r>
      <w:r>
        <w:rPr>
          <w:spacing w:val="1"/>
          <w:sz w:val="24"/>
        </w:rPr>
        <w:t xml:space="preserve"> </w:t>
      </w:r>
      <w:r>
        <w:rPr>
          <w:sz w:val="24"/>
        </w:rPr>
        <w:t>1988;50:583-91.</w:t>
      </w:r>
    </w:p>
    <w:p w:rsidR="007B5CE6" w:rsidRDefault="00090F6B">
      <w:pPr>
        <w:pStyle w:val="PargrafodaLista"/>
        <w:numPr>
          <w:ilvl w:val="0"/>
          <w:numId w:val="3"/>
        </w:numPr>
        <w:tabs>
          <w:tab w:val="left" w:pos="941"/>
        </w:tabs>
        <w:ind w:right="105" w:firstLine="0"/>
        <w:jc w:val="both"/>
        <w:rPr>
          <w:sz w:val="24"/>
        </w:rPr>
      </w:pPr>
      <w:r w:rsidRPr="00090F6B">
        <w:rPr>
          <w:sz w:val="24"/>
          <w:lang w:val="en-US"/>
        </w:rPr>
        <w:t>Patrinely</w:t>
      </w:r>
      <w:r w:rsidRPr="00090F6B">
        <w:rPr>
          <w:spacing w:val="-11"/>
          <w:sz w:val="24"/>
          <w:lang w:val="en-US"/>
        </w:rPr>
        <w:t xml:space="preserve"> </w:t>
      </w:r>
      <w:r w:rsidRPr="00090F6B">
        <w:rPr>
          <w:sz w:val="24"/>
          <w:lang w:val="en-US"/>
        </w:rPr>
        <w:t>JR,</w:t>
      </w:r>
      <w:r w:rsidRPr="00090F6B">
        <w:rPr>
          <w:spacing w:val="-9"/>
          <w:sz w:val="24"/>
          <w:lang w:val="en-US"/>
        </w:rPr>
        <w:t xml:space="preserve"> </w:t>
      </w:r>
      <w:r w:rsidRPr="00090F6B">
        <w:rPr>
          <w:sz w:val="24"/>
          <w:lang w:val="en-US"/>
        </w:rPr>
        <w:t>Whiting</w:t>
      </w:r>
      <w:r w:rsidRPr="00090F6B">
        <w:rPr>
          <w:spacing w:val="-9"/>
          <w:sz w:val="24"/>
          <w:lang w:val="en-US"/>
        </w:rPr>
        <w:t xml:space="preserve"> </w:t>
      </w:r>
      <w:r w:rsidRPr="00090F6B">
        <w:rPr>
          <w:sz w:val="24"/>
          <w:lang w:val="en-US"/>
        </w:rPr>
        <w:t>AS,</w:t>
      </w:r>
      <w:r w:rsidRPr="00090F6B">
        <w:rPr>
          <w:spacing w:val="-6"/>
          <w:sz w:val="24"/>
          <w:lang w:val="en-US"/>
        </w:rPr>
        <w:t xml:space="preserve"> </w:t>
      </w:r>
      <w:r w:rsidRPr="00090F6B">
        <w:rPr>
          <w:sz w:val="24"/>
          <w:lang w:val="en-US"/>
        </w:rPr>
        <w:t>Anderson</w:t>
      </w:r>
      <w:r w:rsidRPr="00090F6B">
        <w:rPr>
          <w:spacing w:val="-7"/>
          <w:sz w:val="24"/>
          <w:lang w:val="en-US"/>
        </w:rPr>
        <w:t xml:space="preserve"> </w:t>
      </w:r>
      <w:r w:rsidRPr="00090F6B">
        <w:rPr>
          <w:sz w:val="24"/>
          <w:lang w:val="en-US"/>
        </w:rPr>
        <w:t>RL.</w:t>
      </w:r>
      <w:r w:rsidRPr="00090F6B">
        <w:rPr>
          <w:spacing w:val="-4"/>
          <w:sz w:val="24"/>
          <w:lang w:val="en-US"/>
        </w:rPr>
        <w:t xml:space="preserve"> </w:t>
      </w:r>
      <w:r w:rsidRPr="00090F6B">
        <w:rPr>
          <w:sz w:val="24"/>
          <w:lang w:val="en-US"/>
        </w:rPr>
        <w:t>Local</w:t>
      </w:r>
      <w:r w:rsidRPr="00090F6B">
        <w:rPr>
          <w:spacing w:val="-6"/>
          <w:sz w:val="24"/>
          <w:lang w:val="en-US"/>
        </w:rPr>
        <w:t xml:space="preserve"> </w:t>
      </w:r>
      <w:r w:rsidRPr="00090F6B">
        <w:rPr>
          <w:sz w:val="24"/>
          <w:lang w:val="en-US"/>
        </w:rPr>
        <w:t>side</w:t>
      </w:r>
      <w:r w:rsidRPr="00090F6B">
        <w:rPr>
          <w:spacing w:val="-7"/>
          <w:sz w:val="24"/>
          <w:lang w:val="en-US"/>
        </w:rPr>
        <w:t xml:space="preserve"> </w:t>
      </w:r>
      <w:r w:rsidRPr="00090F6B">
        <w:rPr>
          <w:sz w:val="24"/>
          <w:lang w:val="en-US"/>
        </w:rPr>
        <w:t>effects</w:t>
      </w:r>
      <w:r w:rsidRPr="00090F6B">
        <w:rPr>
          <w:spacing w:val="-6"/>
          <w:sz w:val="24"/>
          <w:lang w:val="en-US"/>
        </w:rPr>
        <w:t xml:space="preserve"> </w:t>
      </w:r>
      <w:r w:rsidRPr="00090F6B">
        <w:rPr>
          <w:sz w:val="24"/>
          <w:lang w:val="en-US"/>
        </w:rPr>
        <w:t>of</w:t>
      </w:r>
      <w:r w:rsidRPr="00090F6B">
        <w:rPr>
          <w:spacing w:val="-7"/>
          <w:sz w:val="24"/>
          <w:lang w:val="en-US"/>
        </w:rPr>
        <w:t xml:space="preserve"> </w:t>
      </w:r>
      <w:r w:rsidRPr="00090F6B">
        <w:rPr>
          <w:sz w:val="24"/>
          <w:lang w:val="en-US"/>
        </w:rPr>
        <w:t>botulinum</w:t>
      </w:r>
      <w:r w:rsidRPr="00090F6B">
        <w:rPr>
          <w:spacing w:val="-6"/>
          <w:sz w:val="24"/>
          <w:lang w:val="en-US"/>
        </w:rPr>
        <w:t xml:space="preserve"> </w:t>
      </w:r>
      <w:r w:rsidRPr="00090F6B">
        <w:rPr>
          <w:sz w:val="24"/>
          <w:lang w:val="en-US"/>
        </w:rPr>
        <w:t>toxin</w:t>
      </w:r>
      <w:r w:rsidRPr="00090F6B">
        <w:rPr>
          <w:spacing w:val="-8"/>
          <w:sz w:val="24"/>
          <w:lang w:val="en-US"/>
        </w:rPr>
        <w:t xml:space="preserve"> </w:t>
      </w:r>
      <w:r w:rsidRPr="00090F6B">
        <w:rPr>
          <w:sz w:val="24"/>
          <w:lang w:val="en-US"/>
        </w:rPr>
        <w:t>injections.</w:t>
      </w:r>
      <w:r w:rsidRPr="00090F6B">
        <w:rPr>
          <w:spacing w:val="-6"/>
          <w:sz w:val="24"/>
          <w:lang w:val="en-US"/>
        </w:rPr>
        <w:t xml:space="preserve"> </w:t>
      </w:r>
      <w:r>
        <w:rPr>
          <w:sz w:val="24"/>
        </w:rPr>
        <w:t>Adv</w:t>
      </w:r>
      <w:r>
        <w:rPr>
          <w:spacing w:val="-7"/>
          <w:sz w:val="24"/>
        </w:rPr>
        <w:t xml:space="preserve"> </w:t>
      </w:r>
      <w:r>
        <w:rPr>
          <w:sz w:val="24"/>
        </w:rPr>
        <w:t>Neurol. 1</w:t>
      </w:r>
      <w:r>
        <w:rPr>
          <w:sz w:val="24"/>
        </w:rPr>
        <w:t>988;49:493-500.</w:t>
      </w:r>
    </w:p>
    <w:p w:rsidR="007B5CE6" w:rsidRDefault="00090F6B">
      <w:pPr>
        <w:pStyle w:val="PargrafodaLista"/>
        <w:numPr>
          <w:ilvl w:val="0"/>
          <w:numId w:val="3"/>
        </w:numPr>
        <w:tabs>
          <w:tab w:val="left" w:pos="941"/>
        </w:tabs>
        <w:ind w:right="106" w:firstLine="0"/>
        <w:jc w:val="both"/>
        <w:rPr>
          <w:sz w:val="24"/>
        </w:rPr>
      </w:pPr>
      <w:r w:rsidRPr="00090F6B">
        <w:rPr>
          <w:sz w:val="24"/>
          <w:lang w:val="en-US"/>
        </w:rPr>
        <w:t xml:space="preserve">Brin MF, Fahn S, Moskowitz C, Friedman A, Shale HM, Greene PE, et al. Localized injections of botulinum toxin for the treatment of focal dystonia and hemifacial spasm. </w:t>
      </w:r>
      <w:r>
        <w:rPr>
          <w:sz w:val="24"/>
        </w:rPr>
        <w:t>Mov Disord.</w:t>
      </w:r>
      <w:r>
        <w:rPr>
          <w:spacing w:val="-7"/>
          <w:sz w:val="24"/>
        </w:rPr>
        <w:t xml:space="preserve"> </w:t>
      </w:r>
      <w:r>
        <w:rPr>
          <w:sz w:val="24"/>
        </w:rPr>
        <w:t>1987;2(4):237-54.</w:t>
      </w:r>
    </w:p>
    <w:p w:rsidR="007B5CE6" w:rsidRDefault="00090F6B">
      <w:pPr>
        <w:pStyle w:val="PargrafodaLista"/>
        <w:numPr>
          <w:ilvl w:val="0"/>
          <w:numId w:val="3"/>
        </w:numPr>
        <w:tabs>
          <w:tab w:val="left" w:pos="941"/>
        </w:tabs>
        <w:ind w:right="111" w:firstLine="0"/>
        <w:jc w:val="both"/>
        <w:rPr>
          <w:sz w:val="24"/>
        </w:rPr>
      </w:pPr>
      <w:r w:rsidRPr="00090F6B">
        <w:rPr>
          <w:sz w:val="24"/>
          <w:lang w:val="en-US"/>
        </w:rPr>
        <w:t>Kraft SP, Lang AE. Botulinum toxin injecti</w:t>
      </w:r>
      <w:r w:rsidRPr="00090F6B">
        <w:rPr>
          <w:sz w:val="24"/>
          <w:lang w:val="en-US"/>
        </w:rPr>
        <w:t xml:space="preserve">ons in the treatment of blepharospasm, hemifacial spasm, and eyelid fasciculations. </w:t>
      </w:r>
      <w:r>
        <w:rPr>
          <w:sz w:val="24"/>
        </w:rPr>
        <w:t>Can J Neurol Sci.</w:t>
      </w:r>
      <w:r>
        <w:rPr>
          <w:spacing w:val="2"/>
          <w:sz w:val="24"/>
        </w:rPr>
        <w:t xml:space="preserve"> </w:t>
      </w:r>
      <w:r>
        <w:rPr>
          <w:sz w:val="24"/>
        </w:rPr>
        <w:t>1988;15(3):276-80.</w:t>
      </w:r>
    </w:p>
    <w:p w:rsidR="007B5CE6" w:rsidRDefault="00090F6B">
      <w:pPr>
        <w:pStyle w:val="PargrafodaLista"/>
        <w:numPr>
          <w:ilvl w:val="0"/>
          <w:numId w:val="3"/>
        </w:numPr>
        <w:tabs>
          <w:tab w:val="left" w:pos="941"/>
        </w:tabs>
        <w:spacing w:before="1"/>
        <w:ind w:right="108" w:firstLine="0"/>
        <w:jc w:val="both"/>
        <w:rPr>
          <w:sz w:val="24"/>
        </w:rPr>
      </w:pPr>
      <w:r w:rsidRPr="00090F6B">
        <w:rPr>
          <w:sz w:val="24"/>
          <w:lang w:val="en-US"/>
        </w:rPr>
        <w:t xml:space="preserve">Tolosa E, Marti MJ, Kulisevsky J. Botulinum toxin injection therapy for hemifacial spasm. </w:t>
      </w:r>
      <w:r>
        <w:rPr>
          <w:sz w:val="24"/>
        </w:rPr>
        <w:t>Adv Neurol.</w:t>
      </w:r>
      <w:r>
        <w:rPr>
          <w:spacing w:val="-1"/>
          <w:sz w:val="24"/>
        </w:rPr>
        <w:t xml:space="preserve"> </w:t>
      </w:r>
      <w:r>
        <w:rPr>
          <w:sz w:val="24"/>
        </w:rPr>
        <w:t>1988;49:479-91.</w:t>
      </w:r>
    </w:p>
    <w:p w:rsidR="007B5CE6" w:rsidRDefault="00090F6B">
      <w:pPr>
        <w:pStyle w:val="PargrafodaLista"/>
        <w:numPr>
          <w:ilvl w:val="0"/>
          <w:numId w:val="3"/>
        </w:numPr>
        <w:tabs>
          <w:tab w:val="left" w:pos="941"/>
        </w:tabs>
        <w:ind w:right="104" w:firstLine="0"/>
        <w:jc w:val="both"/>
        <w:rPr>
          <w:sz w:val="24"/>
        </w:rPr>
      </w:pPr>
      <w:r w:rsidRPr="00090F6B">
        <w:rPr>
          <w:sz w:val="24"/>
          <w:lang w:val="en-US"/>
        </w:rPr>
        <w:t>Mauriello</w:t>
      </w:r>
      <w:r w:rsidRPr="00090F6B">
        <w:rPr>
          <w:spacing w:val="-9"/>
          <w:sz w:val="24"/>
          <w:lang w:val="en-US"/>
        </w:rPr>
        <w:t xml:space="preserve"> </w:t>
      </w:r>
      <w:r w:rsidRPr="00090F6B">
        <w:rPr>
          <w:sz w:val="24"/>
          <w:lang w:val="en-US"/>
        </w:rPr>
        <w:t>JA</w:t>
      </w:r>
      <w:r w:rsidRPr="00090F6B">
        <w:rPr>
          <w:spacing w:val="-12"/>
          <w:sz w:val="24"/>
          <w:lang w:val="en-US"/>
        </w:rPr>
        <w:t xml:space="preserve"> </w:t>
      </w:r>
      <w:r w:rsidRPr="00090F6B">
        <w:rPr>
          <w:sz w:val="24"/>
          <w:lang w:val="en-US"/>
        </w:rPr>
        <w:t>Jr,</w:t>
      </w:r>
      <w:r w:rsidRPr="00090F6B">
        <w:rPr>
          <w:spacing w:val="-11"/>
          <w:sz w:val="24"/>
          <w:lang w:val="en-US"/>
        </w:rPr>
        <w:t xml:space="preserve"> </w:t>
      </w:r>
      <w:r w:rsidRPr="00090F6B">
        <w:rPr>
          <w:sz w:val="24"/>
          <w:lang w:val="en-US"/>
        </w:rPr>
        <w:t>Coniaris</w:t>
      </w:r>
      <w:r w:rsidRPr="00090F6B">
        <w:rPr>
          <w:spacing w:val="-10"/>
          <w:sz w:val="24"/>
          <w:lang w:val="en-US"/>
        </w:rPr>
        <w:t xml:space="preserve"> </w:t>
      </w:r>
      <w:r w:rsidRPr="00090F6B">
        <w:rPr>
          <w:sz w:val="24"/>
          <w:lang w:val="en-US"/>
        </w:rPr>
        <w:t>H,</w:t>
      </w:r>
      <w:r w:rsidRPr="00090F6B">
        <w:rPr>
          <w:spacing w:val="-9"/>
          <w:sz w:val="24"/>
          <w:lang w:val="en-US"/>
        </w:rPr>
        <w:t xml:space="preserve"> </w:t>
      </w:r>
      <w:r w:rsidRPr="00090F6B">
        <w:rPr>
          <w:sz w:val="24"/>
          <w:lang w:val="en-US"/>
        </w:rPr>
        <w:t>Haupt</w:t>
      </w:r>
      <w:r w:rsidRPr="00090F6B">
        <w:rPr>
          <w:spacing w:val="-7"/>
          <w:sz w:val="24"/>
          <w:lang w:val="en-US"/>
        </w:rPr>
        <w:t xml:space="preserve"> </w:t>
      </w:r>
      <w:r w:rsidRPr="00090F6B">
        <w:rPr>
          <w:sz w:val="24"/>
          <w:lang w:val="en-US"/>
        </w:rPr>
        <w:t>EJ.</w:t>
      </w:r>
      <w:r w:rsidRPr="00090F6B">
        <w:rPr>
          <w:spacing w:val="-9"/>
          <w:sz w:val="24"/>
          <w:lang w:val="en-US"/>
        </w:rPr>
        <w:t xml:space="preserve"> </w:t>
      </w:r>
      <w:r w:rsidRPr="00090F6B">
        <w:rPr>
          <w:sz w:val="24"/>
          <w:lang w:val="en-US"/>
        </w:rPr>
        <w:t>Use</w:t>
      </w:r>
      <w:r w:rsidRPr="00090F6B">
        <w:rPr>
          <w:spacing w:val="-10"/>
          <w:sz w:val="24"/>
          <w:lang w:val="en-US"/>
        </w:rPr>
        <w:t xml:space="preserve"> </w:t>
      </w:r>
      <w:r w:rsidRPr="00090F6B">
        <w:rPr>
          <w:sz w:val="24"/>
          <w:lang w:val="en-US"/>
        </w:rPr>
        <w:t>of</w:t>
      </w:r>
      <w:r w:rsidRPr="00090F6B">
        <w:rPr>
          <w:spacing w:val="-8"/>
          <w:sz w:val="24"/>
          <w:lang w:val="en-US"/>
        </w:rPr>
        <w:t xml:space="preserve"> </w:t>
      </w:r>
      <w:r w:rsidRPr="00090F6B">
        <w:rPr>
          <w:sz w:val="24"/>
          <w:lang w:val="en-US"/>
        </w:rPr>
        <w:t>botulinum</w:t>
      </w:r>
      <w:r w:rsidRPr="00090F6B">
        <w:rPr>
          <w:spacing w:val="-8"/>
          <w:sz w:val="24"/>
          <w:lang w:val="en-US"/>
        </w:rPr>
        <w:t xml:space="preserve"> </w:t>
      </w:r>
      <w:r w:rsidRPr="00090F6B">
        <w:rPr>
          <w:sz w:val="24"/>
          <w:lang w:val="en-US"/>
        </w:rPr>
        <w:t>toxin</w:t>
      </w:r>
      <w:r w:rsidRPr="00090F6B">
        <w:rPr>
          <w:spacing w:val="-11"/>
          <w:sz w:val="24"/>
          <w:lang w:val="en-US"/>
        </w:rPr>
        <w:t xml:space="preserve"> </w:t>
      </w:r>
      <w:r w:rsidRPr="00090F6B">
        <w:rPr>
          <w:sz w:val="24"/>
          <w:lang w:val="en-US"/>
        </w:rPr>
        <w:t>in</w:t>
      </w:r>
      <w:r w:rsidRPr="00090F6B">
        <w:rPr>
          <w:spacing w:val="-10"/>
          <w:sz w:val="24"/>
          <w:lang w:val="en-US"/>
        </w:rPr>
        <w:t xml:space="preserve"> </w:t>
      </w:r>
      <w:r w:rsidRPr="00090F6B">
        <w:rPr>
          <w:sz w:val="24"/>
          <w:lang w:val="en-US"/>
        </w:rPr>
        <w:t>the</w:t>
      </w:r>
      <w:r w:rsidRPr="00090F6B">
        <w:rPr>
          <w:spacing w:val="-10"/>
          <w:sz w:val="24"/>
          <w:lang w:val="en-US"/>
        </w:rPr>
        <w:t xml:space="preserve"> </w:t>
      </w:r>
      <w:r w:rsidRPr="00090F6B">
        <w:rPr>
          <w:sz w:val="24"/>
          <w:lang w:val="en-US"/>
        </w:rPr>
        <w:t>treatment</w:t>
      </w:r>
      <w:r w:rsidRPr="00090F6B">
        <w:rPr>
          <w:spacing w:val="-8"/>
          <w:sz w:val="24"/>
          <w:lang w:val="en-US"/>
        </w:rPr>
        <w:t xml:space="preserve"> </w:t>
      </w:r>
      <w:r w:rsidRPr="00090F6B">
        <w:rPr>
          <w:sz w:val="24"/>
          <w:lang w:val="en-US"/>
        </w:rPr>
        <w:t>of</w:t>
      </w:r>
      <w:r w:rsidRPr="00090F6B">
        <w:rPr>
          <w:spacing w:val="-8"/>
          <w:sz w:val="24"/>
          <w:lang w:val="en-US"/>
        </w:rPr>
        <w:t xml:space="preserve"> </w:t>
      </w:r>
      <w:r w:rsidRPr="00090F6B">
        <w:rPr>
          <w:sz w:val="24"/>
          <w:lang w:val="en-US"/>
        </w:rPr>
        <w:t>one</w:t>
      </w:r>
      <w:r w:rsidRPr="00090F6B">
        <w:rPr>
          <w:spacing w:val="-10"/>
          <w:sz w:val="24"/>
          <w:lang w:val="en-US"/>
        </w:rPr>
        <w:t xml:space="preserve"> </w:t>
      </w:r>
      <w:r w:rsidRPr="00090F6B">
        <w:rPr>
          <w:sz w:val="24"/>
          <w:lang w:val="en-US"/>
        </w:rPr>
        <w:t>hundred</w:t>
      </w:r>
      <w:r w:rsidRPr="00090F6B">
        <w:rPr>
          <w:spacing w:val="-9"/>
          <w:sz w:val="24"/>
          <w:lang w:val="en-US"/>
        </w:rPr>
        <w:t xml:space="preserve"> </w:t>
      </w:r>
      <w:r w:rsidRPr="00090F6B">
        <w:rPr>
          <w:sz w:val="24"/>
          <w:lang w:val="en-US"/>
        </w:rPr>
        <w:t xml:space="preserve">patients with facial dyskinesias. </w:t>
      </w:r>
      <w:r>
        <w:rPr>
          <w:sz w:val="24"/>
        </w:rPr>
        <w:t>Ophthalmology. 1987;94(8):976-9.</w:t>
      </w:r>
    </w:p>
    <w:p w:rsidR="007B5CE6" w:rsidRDefault="00090F6B">
      <w:pPr>
        <w:pStyle w:val="PargrafodaLista"/>
        <w:numPr>
          <w:ilvl w:val="0"/>
          <w:numId w:val="3"/>
        </w:numPr>
        <w:tabs>
          <w:tab w:val="left" w:pos="941"/>
        </w:tabs>
        <w:ind w:right="106" w:firstLine="0"/>
        <w:jc w:val="both"/>
        <w:rPr>
          <w:sz w:val="24"/>
        </w:rPr>
      </w:pPr>
      <w:r w:rsidRPr="00090F6B">
        <w:rPr>
          <w:sz w:val="24"/>
          <w:lang w:val="en-US"/>
        </w:rPr>
        <w:t xml:space="preserve">Dutton JJ, Buckley EG. Long-term results and complications of botulinum A toxin in the treatment of blepharospasm. </w:t>
      </w:r>
      <w:r>
        <w:rPr>
          <w:sz w:val="24"/>
        </w:rPr>
        <w:t>Ophthalmology.</w:t>
      </w:r>
      <w:r>
        <w:rPr>
          <w:spacing w:val="-1"/>
          <w:sz w:val="24"/>
        </w:rPr>
        <w:t xml:space="preserve"> </w:t>
      </w:r>
      <w:r>
        <w:rPr>
          <w:sz w:val="24"/>
        </w:rPr>
        <w:t>1988;95(11):1529-34.</w:t>
      </w:r>
    </w:p>
    <w:p w:rsidR="007B5CE6" w:rsidRDefault="00090F6B">
      <w:pPr>
        <w:pStyle w:val="PargrafodaLista"/>
        <w:numPr>
          <w:ilvl w:val="0"/>
          <w:numId w:val="3"/>
        </w:numPr>
        <w:tabs>
          <w:tab w:val="left" w:pos="941"/>
        </w:tabs>
        <w:ind w:right="99" w:firstLine="0"/>
        <w:jc w:val="both"/>
        <w:rPr>
          <w:sz w:val="24"/>
        </w:rPr>
      </w:pPr>
      <w:r w:rsidRPr="00090F6B">
        <w:rPr>
          <w:sz w:val="24"/>
          <w:lang w:val="en-US"/>
        </w:rPr>
        <w:t>Tan</w:t>
      </w:r>
      <w:r w:rsidRPr="00090F6B">
        <w:rPr>
          <w:spacing w:val="-6"/>
          <w:sz w:val="24"/>
          <w:lang w:val="en-US"/>
        </w:rPr>
        <w:t xml:space="preserve"> </w:t>
      </w:r>
      <w:r w:rsidRPr="00090F6B">
        <w:rPr>
          <w:sz w:val="24"/>
          <w:lang w:val="en-US"/>
        </w:rPr>
        <w:t>EK,</w:t>
      </w:r>
      <w:r w:rsidRPr="00090F6B">
        <w:rPr>
          <w:spacing w:val="-5"/>
          <w:sz w:val="24"/>
          <w:lang w:val="en-US"/>
        </w:rPr>
        <w:t xml:space="preserve"> </w:t>
      </w:r>
      <w:r w:rsidRPr="00090F6B">
        <w:rPr>
          <w:sz w:val="24"/>
          <w:lang w:val="en-US"/>
        </w:rPr>
        <w:t>Jankovic</w:t>
      </w:r>
      <w:r w:rsidRPr="00090F6B">
        <w:rPr>
          <w:spacing w:val="-6"/>
          <w:sz w:val="24"/>
          <w:lang w:val="en-US"/>
        </w:rPr>
        <w:t xml:space="preserve"> </w:t>
      </w:r>
      <w:r w:rsidRPr="00090F6B">
        <w:rPr>
          <w:sz w:val="24"/>
          <w:lang w:val="en-US"/>
        </w:rPr>
        <w:t>J.</w:t>
      </w:r>
      <w:r w:rsidRPr="00090F6B">
        <w:rPr>
          <w:spacing w:val="-5"/>
          <w:sz w:val="24"/>
          <w:lang w:val="en-US"/>
        </w:rPr>
        <w:t xml:space="preserve"> </w:t>
      </w:r>
      <w:r w:rsidRPr="00090F6B">
        <w:rPr>
          <w:sz w:val="24"/>
          <w:lang w:val="en-US"/>
        </w:rPr>
        <w:t>Botulinum</w:t>
      </w:r>
      <w:r w:rsidRPr="00090F6B">
        <w:rPr>
          <w:spacing w:val="-6"/>
          <w:sz w:val="24"/>
          <w:lang w:val="en-US"/>
        </w:rPr>
        <w:t xml:space="preserve"> </w:t>
      </w:r>
      <w:r w:rsidRPr="00090F6B">
        <w:rPr>
          <w:sz w:val="24"/>
          <w:lang w:val="en-US"/>
        </w:rPr>
        <w:t>toxin</w:t>
      </w:r>
      <w:r w:rsidRPr="00090F6B">
        <w:rPr>
          <w:spacing w:val="-5"/>
          <w:sz w:val="24"/>
          <w:lang w:val="en-US"/>
        </w:rPr>
        <w:t xml:space="preserve"> </w:t>
      </w:r>
      <w:r w:rsidRPr="00090F6B">
        <w:rPr>
          <w:sz w:val="24"/>
          <w:lang w:val="en-US"/>
        </w:rPr>
        <w:t>A</w:t>
      </w:r>
      <w:r w:rsidRPr="00090F6B">
        <w:rPr>
          <w:spacing w:val="-6"/>
          <w:sz w:val="24"/>
          <w:lang w:val="en-US"/>
        </w:rPr>
        <w:t xml:space="preserve"> </w:t>
      </w:r>
      <w:r w:rsidRPr="00090F6B">
        <w:rPr>
          <w:sz w:val="24"/>
          <w:lang w:val="en-US"/>
        </w:rPr>
        <w:t>in</w:t>
      </w:r>
      <w:r w:rsidRPr="00090F6B">
        <w:rPr>
          <w:spacing w:val="-5"/>
          <w:sz w:val="24"/>
          <w:lang w:val="en-US"/>
        </w:rPr>
        <w:t xml:space="preserve"> </w:t>
      </w:r>
      <w:r w:rsidRPr="00090F6B">
        <w:rPr>
          <w:sz w:val="24"/>
          <w:lang w:val="en-US"/>
        </w:rPr>
        <w:t>patients</w:t>
      </w:r>
      <w:r w:rsidRPr="00090F6B">
        <w:rPr>
          <w:spacing w:val="-6"/>
          <w:sz w:val="24"/>
          <w:lang w:val="en-US"/>
        </w:rPr>
        <w:t xml:space="preserve"> </w:t>
      </w:r>
      <w:r w:rsidRPr="00090F6B">
        <w:rPr>
          <w:sz w:val="24"/>
          <w:lang w:val="en-US"/>
        </w:rPr>
        <w:t>with</w:t>
      </w:r>
      <w:r w:rsidRPr="00090F6B">
        <w:rPr>
          <w:spacing w:val="-5"/>
          <w:sz w:val="24"/>
          <w:lang w:val="en-US"/>
        </w:rPr>
        <w:t xml:space="preserve"> </w:t>
      </w:r>
      <w:r w:rsidRPr="00090F6B">
        <w:rPr>
          <w:sz w:val="24"/>
          <w:lang w:val="en-US"/>
        </w:rPr>
        <w:t>oromandibular</w:t>
      </w:r>
      <w:r w:rsidRPr="00090F6B">
        <w:rPr>
          <w:spacing w:val="-6"/>
          <w:sz w:val="24"/>
          <w:lang w:val="en-US"/>
        </w:rPr>
        <w:t xml:space="preserve"> </w:t>
      </w:r>
      <w:r w:rsidRPr="00090F6B">
        <w:rPr>
          <w:sz w:val="24"/>
          <w:lang w:val="en-US"/>
        </w:rPr>
        <w:t>dystonia:</w:t>
      </w:r>
      <w:r w:rsidRPr="00090F6B">
        <w:rPr>
          <w:spacing w:val="-5"/>
          <w:sz w:val="24"/>
          <w:lang w:val="en-US"/>
        </w:rPr>
        <w:t xml:space="preserve"> </w:t>
      </w:r>
      <w:r w:rsidRPr="00090F6B">
        <w:rPr>
          <w:sz w:val="24"/>
          <w:lang w:val="en-US"/>
        </w:rPr>
        <w:t>long-term</w:t>
      </w:r>
      <w:r w:rsidRPr="00090F6B">
        <w:rPr>
          <w:spacing w:val="-7"/>
          <w:sz w:val="24"/>
          <w:lang w:val="en-US"/>
        </w:rPr>
        <w:t xml:space="preserve"> </w:t>
      </w:r>
      <w:r w:rsidRPr="00090F6B">
        <w:rPr>
          <w:sz w:val="24"/>
          <w:lang w:val="en-US"/>
        </w:rPr>
        <w:t xml:space="preserve">follow-up. </w:t>
      </w:r>
      <w:r>
        <w:rPr>
          <w:sz w:val="24"/>
        </w:rPr>
        <w:t>Neuro</w:t>
      </w:r>
      <w:r>
        <w:rPr>
          <w:sz w:val="24"/>
        </w:rPr>
        <w:t>logy.</w:t>
      </w:r>
      <w:r>
        <w:rPr>
          <w:spacing w:val="-1"/>
          <w:sz w:val="24"/>
        </w:rPr>
        <w:t xml:space="preserve"> </w:t>
      </w:r>
      <w:r>
        <w:rPr>
          <w:sz w:val="24"/>
        </w:rPr>
        <w:t>1999;53(9):2102-717.</w:t>
      </w:r>
    </w:p>
    <w:p w:rsidR="007B5CE6" w:rsidRDefault="00090F6B">
      <w:pPr>
        <w:pStyle w:val="PargrafodaLista"/>
        <w:numPr>
          <w:ilvl w:val="0"/>
          <w:numId w:val="3"/>
        </w:numPr>
        <w:tabs>
          <w:tab w:val="left" w:pos="941"/>
        </w:tabs>
        <w:ind w:right="107" w:firstLine="0"/>
        <w:jc w:val="both"/>
        <w:rPr>
          <w:sz w:val="24"/>
        </w:rPr>
      </w:pPr>
      <w:r w:rsidRPr="00090F6B">
        <w:rPr>
          <w:sz w:val="24"/>
          <w:lang w:val="en-US"/>
        </w:rPr>
        <w:t>Teive</w:t>
      </w:r>
      <w:r w:rsidRPr="00090F6B">
        <w:rPr>
          <w:spacing w:val="-5"/>
          <w:sz w:val="24"/>
          <w:lang w:val="en-US"/>
        </w:rPr>
        <w:t xml:space="preserve"> </w:t>
      </w:r>
      <w:r w:rsidRPr="00090F6B">
        <w:rPr>
          <w:sz w:val="24"/>
          <w:lang w:val="en-US"/>
        </w:rPr>
        <w:t>HA,</w:t>
      </w:r>
      <w:r w:rsidRPr="00090F6B">
        <w:rPr>
          <w:spacing w:val="-5"/>
          <w:sz w:val="24"/>
          <w:lang w:val="en-US"/>
        </w:rPr>
        <w:t xml:space="preserve"> </w:t>
      </w:r>
      <w:r w:rsidRPr="00090F6B">
        <w:rPr>
          <w:sz w:val="24"/>
          <w:lang w:val="en-US"/>
        </w:rPr>
        <w:t>Scola</w:t>
      </w:r>
      <w:r w:rsidRPr="00090F6B">
        <w:rPr>
          <w:spacing w:val="-5"/>
          <w:sz w:val="24"/>
          <w:lang w:val="en-US"/>
        </w:rPr>
        <w:t xml:space="preserve"> </w:t>
      </w:r>
      <w:r w:rsidRPr="00090F6B">
        <w:rPr>
          <w:sz w:val="24"/>
          <w:lang w:val="en-US"/>
        </w:rPr>
        <w:t>RH,</w:t>
      </w:r>
      <w:r w:rsidRPr="00090F6B">
        <w:rPr>
          <w:spacing w:val="-4"/>
          <w:sz w:val="24"/>
          <w:lang w:val="en-US"/>
        </w:rPr>
        <w:t xml:space="preserve"> </w:t>
      </w:r>
      <w:r w:rsidRPr="00090F6B">
        <w:rPr>
          <w:sz w:val="24"/>
          <w:lang w:val="en-US"/>
        </w:rPr>
        <w:t>Werneck</w:t>
      </w:r>
      <w:r w:rsidRPr="00090F6B">
        <w:rPr>
          <w:spacing w:val="-2"/>
          <w:sz w:val="24"/>
          <w:lang w:val="en-US"/>
        </w:rPr>
        <w:t xml:space="preserve"> </w:t>
      </w:r>
      <w:r w:rsidRPr="00090F6B">
        <w:rPr>
          <w:sz w:val="24"/>
          <w:lang w:val="en-US"/>
        </w:rPr>
        <w:t>LC,</w:t>
      </w:r>
      <w:r w:rsidRPr="00090F6B">
        <w:rPr>
          <w:spacing w:val="-5"/>
          <w:sz w:val="24"/>
          <w:lang w:val="en-US"/>
        </w:rPr>
        <w:t xml:space="preserve"> </w:t>
      </w:r>
      <w:r w:rsidRPr="00090F6B">
        <w:rPr>
          <w:sz w:val="24"/>
          <w:lang w:val="en-US"/>
        </w:rPr>
        <w:t>Quadros</w:t>
      </w:r>
      <w:r w:rsidRPr="00090F6B">
        <w:rPr>
          <w:spacing w:val="-4"/>
          <w:sz w:val="24"/>
          <w:lang w:val="en-US"/>
        </w:rPr>
        <w:t xml:space="preserve"> </w:t>
      </w:r>
      <w:r w:rsidRPr="00090F6B">
        <w:rPr>
          <w:sz w:val="24"/>
          <w:lang w:val="en-US"/>
        </w:rPr>
        <w:t>Ad,</w:t>
      </w:r>
      <w:r w:rsidRPr="00090F6B">
        <w:rPr>
          <w:spacing w:val="-5"/>
          <w:sz w:val="24"/>
          <w:lang w:val="en-US"/>
        </w:rPr>
        <w:t xml:space="preserve"> </w:t>
      </w:r>
      <w:r w:rsidRPr="00090F6B">
        <w:rPr>
          <w:sz w:val="24"/>
          <w:lang w:val="en-US"/>
        </w:rPr>
        <w:t>Gasparetto</w:t>
      </w:r>
      <w:r w:rsidRPr="00090F6B">
        <w:rPr>
          <w:spacing w:val="-5"/>
          <w:sz w:val="24"/>
          <w:lang w:val="en-US"/>
        </w:rPr>
        <w:t xml:space="preserve"> </w:t>
      </w:r>
      <w:r w:rsidRPr="00090F6B">
        <w:rPr>
          <w:sz w:val="24"/>
          <w:lang w:val="en-US"/>
        </w:rPr>
        <w:t>EL,</w:t>
      </w:r>
      <w:r w:rsidRPr="00090F6B">
        <w:rPr>
          <w:spacing w:val="-5"/>
          <w:sz w:val="24"/>
          <w:lang w:val="en-US"/>
        </w:rPr>
        <w:t xml:space="preserve"> </w:t>
      </w:r>
      <w:r w:rsidRPr="00090F6B">
        <w:rPr>
          <w:sz w:val="24"/>
          <w:lang w:val="en-US"/>
        </w:rPr>
        <w:t>Sá</w:t>
      </w:r>
      <w:r w:rsidRPr="00090F6B">
        <w:rPr>
          <w:spacing w:val="-5"/>
          <w:sz w:val="24"/>
          <w:lang w:val="en-US"/>
        </w:rPr>
        <w:t xml:space="preserve"> </w:t>
      </w:r>
      <w:r w:rsidRPr="00090F6B">
        <w:rPr>
          <w:sz w:val="24"/>
          <w:lang w:val="en-US"/>
        </w:rPr>
        <w:t>DS,</w:t>
      </w:r>
      <w:r w:rsidRPr="00090F6B">
        <w:rPr>
          <w:spacing w:val="-4"/>
          <w:sz w:val="24"/>
          <w:lang w:val="en-US"/>
        </w:rPr>
        <w:t xml:space="preserve"> </w:t>
      </w:r>
      <w:r w:rsidRPr="00090F6B">
        <w:rPr>
          <w:sz w:val="24"/>
          <w:lang w:val="en-US"/>
        </w:rPr>
        <w:t>et</w:t>
      </w:r>
      <w:r w:rsidRPr="00090F6B">
        <w:rPr>
          <w:spacing w:val="-7"/>
          <w:sz w:val="24"/>
          <w:lang w:val="en-US"/>
        </w:rPr>
        <w:t xml:space="preserve"> </w:t>
      </w:r>
      <w:r w:rsidRPr="00090F6B">
        <w:rPr>
          <w:sz w:val="24"/>
          <w:lang w:val="en-US"/>
        </w:rPr>
        <w:t>al.</w:t>
      </w:r>
      <w:r w:rsidRPr="00090F6B">
        <w:rPr>
          <w:spacing w:val="-3"/>
          <w:sz w:val="24"/>
          <w:lang w:val="en-US"/>
        </w:rPr>
        <w:t xml:space="preserve"> </w:t>
      </w:r>
      <w:r w:rsidRPr="00090F6B">
        <w:rPr>
          <w:sz w:val="24"/>
          <w:lang w:val="en-US"/>
        </w:rPr>
        <w:t>[Use</w:t>
      </w:r>
      <w:r w:rsidRPr="00090F6B">
        <w:rPr>
          <w:spacing w:val="-6"/>
          <w:sz w:val="24"/>
          <w:lang w:val="en-US"/>
        </w:rPr>
        <w:t xml:space="preserve"> </w:t>
      </w:r>
      <w:r w:rsidRPr="00090F6B">
        <w:rPr>
          <w:sz w:val="24"/>
          <w:lang w:val="en-US"/>
        </w:rPr>
        <w:t>of</w:t>
      </w:r>
      <w:r w:rsidRPr="00090F6B">
        <w:rPr>
          <w:spacing w:val="-6"/>
          <w:sz w:val="24"/>
          <w:lang w:val="en-US"/>
        </w:rPr>
        <w:t xml:space="preserve"> </w:t>
      </w:r>
      <w:r w:rsidRPr="00090F6B">
        <w:rPr>
          <w:sz w:val="24"/>
          <w:lang w:val="en-US"/>
        </w:rPr>
        <w:t>botulinum</w:t>
      </w:r>
      <w:r w:rsidRPr="00090F6B">
        <w:rPr>
          <w:spacing w:val="-3"/>
          <w:sz w:val="24"/>
          <w:lang w:val="en-US"/>
        </w:rPr>
        <w:t xml:space="preserve"> </w:t>
      </w:r>
      <w:r w:rsidRPr="00090F6B">
        <w:rPr>
          <w:sz w:val="24"/>
          <w:lang w:val="en-US"/>
        </w:rPr>
        <w:t xml:space="preserve">toxin in the treatment of laryngeal dystonia (spasmodic dysphonia): preliminary study of twelve patients]. </w:t>
      </w:r>
      <w:r>
        <w:rPr>
          <w:sz w:val="24"/>
        </w:rPr>
        <w:t>Arq Neuropsiquiatr.</w:t>
      </w:r>
      <w:r>
        <w:rPr>
          <w:spacing w:val="-1"/>
          <w:sz w:val="24"/>
        </w:rPr>
        <w:t xml:space="preserve"> </w:t>
      </w:r>
      <w:r>
        <w:rPr>
          <w:sz w:val="24"/>
        </w:rPr>
        <w:t>2001;59(1):97-100.</w:t>
      </w:r>
    </w:p>
    <w:p w:rsidR="007B5CE6" w:rsidRDefault="00090F6B">
      <w:pPr>
        <w:pStyle w:val="PargrafodaLista"/>
        <w:numPr>
          <w:ilvl w:val="0"/>
          <w:numId w:val="3"/>
        </w:numPr>
        <w:tabs>
          <w:tab w:val="left" w:pos="941"/>
        </w:tabs>
        <w:ind w:right="109" w:firstLine="0"/>
        <w:jc w:val="both"/>
        <w:rPr>
          <w:sz w:val="24"/>
        </w:rPr>
      </w:pPr>
      <w:r w:rsidRPr="00090F6B">
        <w:rPr>
          <w:sz w:val="24"/>
          <w:lang w:val="en-US"/>
        </w:rPr>
        <w:t xml:space="preserve">Boutsen F, Cannito MP, Taylor M, Bender B. Botox treatment in adductor spasmodic dysphonia: a meta-analysis. </w:t>
      </w:r>
      <w:r>
        <w:rPr>
          <w:sz w:val="24"/>
        </w:rPr>
        <w:t>J Speech Lang Hear Res.</w:t>
      </w:r>
      <w:r>
        <w:rPr>
          <w:spacing w:val="2"/>
          <w:sz w:val="24"/>
        </w:rPr>
        <w:t xml:space="preserve"> </w:t>
      </w:r>
      <w:r>
        <w:rPr>
          <w:sz w:val="24"/>
        </w:rPr>
        <w:t>2002;45(3):469-81.</w:t>
      </w:r>
    </w:p>
    <w:p w:rsidR="007B5CE6" w:rsidRDefault="00090F6B">
      <w:pPr>
        <w:pStyle w:val="PargrafodaLista"/>
        <w:numPr>
          <w:ilvl w:val="0"/>
          <w:numId w:val="3"/>
        </w:numPr>
        <w:tabs>
          <w:tab w:val="left" w:pos="941"/>
        </w:tabs>
        <w:ind w:right="107" w:firstLine="0"/>
        <w:jc w:val="both"/>
        <w:rPr>
          <w:sz w:val="24"/>
        </w:rPr>
      </w:pPr>
      <w:r w:rsidRPr="00090F6B">
        <w:rPr>
          <w:sz w:val="24"/>
          <w:lang w:val="en-US"/>
        </w:rPr>
        <w:t xml:space="preserve">Whurr R, </w:t>
      </w:r>
      <w:r w:rsidRPr="00090F6B">
        <w:rPr>
          <w:spacing w:val="-3"/>
          <w:sz w:val="24"/>
          <w:lang w:val="en-US"/>
        </w:rPr>
        <w:t xml:space="preserve">Nye </w:t>
      </w:r>
      <w:r w:rsidRPr="00090F6B">
        <w:rPr>
          <w:sz w:val="24"/>
          <w:lang w:val="en-US"/>
        </w:rPr>
        <w:t>C, Lorch M. Meta-analysis of botulinum toxin treatment of spasmodic dysp</w:t>
      </w:r>
      <w:r w:rsidRPr="00090F6B">
        <w:rPr>
          <w:sz w:val="24"/>
          <w:lang w:val="en-US"/>
        </w:rPr>
        <w:t xml:space="preserve">honia: a review of 22 studies. </w:t>
      </w:r>
      <w:r>
        <w:rPr>
          <w:sz w:val="24"/>
        </w:rPr>
        <w:t>Int J Lang Commun Disord. 1998;33 Suppl:327-9.</w:t>
      </w:r>
    </w:p>
    <w:p w:rsidR="007B5CE6" w:rsidRDefault="00090F6B">
      <w:pPr>
        <w:pStyle w:val="Corpodetexto"/>
        <w:ind w:right="104"/>
        <w:jc w:val="both"/>
      </w:pPr>
      <w:r w:rsidRPr="00090F6B">
        <w:rPr>
          <w:lang w:val="en-US"/>
        </w:rPr>
        <w:t xml:space="preserve">32. Damrose JF, Goldman SN, Groessl EJ, Orloff LA. The impact of long-term botulinum toxin injections on symptom severity in patients with spasmodic dysphonia. </w:t>
      </w:r>
      <w:r>
        <w:t>J Voice. 2004;18(3</w:t>
      </w:r>
      <w:r>
        <w:t>):415-22.</w:t>
      </w:r>
    </w:p>
    <w:p w:rsidR="007B5CE6" w:rsidRDefault="00090F6B">
      <w:pPr>
        <w:pStyle w:val="PargrafodaLista"/>
        <w:numPr>
          <w:ilvl w:val="0"/>
          <w:numId w:val="2"/>
        </w:numPr>
        <w:tabs>
          <w:tab w:val="left" w:pos="941"/>
        </w:tabs>
        <w:ind w:right="110" w:firstLine="0"/>
        <w:jc w:val="both"/>
        <w:rPr>
          <w:sz w:val="24"/>
        </w:rPr>
      </w:pPr>
      <w:r w:rsidRPr="00090F6B">
        <w:rPr>
          <w:sz w:val="24"/>
          <w:lang w:val="en-US"/>
        </w:rPr>
        <w:t xml:space="preserve">Blitzer A, Brin MF, Stewart CF. Botulinum toxin management of spasmodic dysphonia (laryngeal dystonia): a 12-year experience in more than 900 patients. </w:t>
      </w:r>
      <w:r>
        <w:rPr>
          <w:sz w:val="24"/>
        </w:rPr>
        <w:t>Laryngoscope.</w:t>
      </w:r>
      <w:r>
        <w:rPr>
          <w:spacing w:val="-1"/>
          <w:sz w:val="24"/>
        </w:rPr>
        <w:t xml:space="preserve"> </w:t>
      </w:r>
      <w:r>
        <w:rPr>
          <w:sz w:val="24"/>
        </w:rPr>
        <w:t>1998;108(10):1435-41.</w:t>
      </w:r>
    </w:p>
    <w:p w:rsidR="007B5CE6" w:rsidRPr="00090F6B" w:rsidRDefault="00090F6B">
      <w:pPr>
        <w:pStyle w:val="PargrafodaLista"/>
        <w:numPr>
          <w:ilvl w:val="0"/>
          <w:numId w:val="2"/>
        </w:numPr>
        <w:tabs>
          <w:tab w:val="left" w:pos="941"/>
        </w:tabs>
        <w:ind w:right="103" w:firstLine="0"/>
        <w:jc w:val="both"/>
        <w:rPr>
          <w:sz w:val="24"/>
          <w:lang w:val="en-US"/>
        </w:rPr>
      </w:pPr>
      <w:r>
        <w:rPr>
          <w:sz w:val="24"/>
        </w:rPr>
        <w:t>Costa J, Espirito-Santo C, Borges A, Ferreira JJ, Coelho M</w:t>
      </w:r>
      <w:r>
        <w:rPr>
          <w:sz w:val="24"/>
        </w:rPr>
        <w:t xml:space="preserve">, Moore P, et al. </w:t>
      </w:r>
      <w:r w:rsidRPr="00090F6B">
        <w:rPr>
          <w:sz w:val="24"/>
          <w:lang w:val="en-US"/>
        </w:rPr>
        <w:t>Botulinum toxin type A therapy for cervical dystonia. Cochrane Database Syst Rev.</w:t>
      </w:r>
      <w:r w:rsidRPr="00090F6B">
        <w:rPr>
          <w:spacing w:val="-4"/>
          <w:sz w:val="24"/>
          <w:lang w:val="en-US"/>
        </w:rPr>
        <w:t xml:space="preserve"> </w:t>
      </w:r>
      <w:r w:rsidRPr="00090F6B">
        <w:rPr>
          <w:sz w:val="24"/>
          <w:lang w:val="en-US"/>
        </w:rPr>
        <w:t>2005(1):CD003633.</w:t>
      </w:r>
    </w:p>
    <w:p w:rsidR="007B5CE6" w:rsidRDefault="00090F6B">
      <w:pPr>
        <w:pStyle w:val="PargrafodaLista"/>
        <w:numPr>
          <w:ilvl w:val="0"/>
          <w:numId w:val="2"/>
        </w:numPr>
        <w:tabs>
          <w:tab w:val="left" w:pos="941"/>
        </w:tabs>
        <w:ind w:right="100" w:firstLine="0"/>
        <w:jc w:val="both"/>
        <w:rPr>
          <w:sz w:val="24"/>
        </w:rPr>
      </w:pPr>
      <w:r w:rsidRPr="00090F6B">
        <w:rPr>
          <w:sz w:val="24"/>
          <w:lang w:val="en-US"/>
        </w:rPr>
        <w:t>Greene P, Kang U, Fahn S, Brin M, Moskowitz C, Flaster E. Double-blind, placebo-controlled trial</w:t>
      </w:r>
      <w:r w:rsidRPr="00090F6B">
        <w:rPr>
          <w:spacing w:val="-32"/>
          <w:sz w:val="24"/>
          <w:lang w:val="en-US"/>
        </w:rPr>
        <w:t xml:space="preserve"> </w:t>
      </w:r>
      <w:r w:rsidRPr="00090F6B">
        <w:rPr>
          <w:sz w:val="24"/>
          <w:lang w:val="en-US"/>
        </w:rPr>
        <w:t xml:space="preserve">of botulinum toxin injections for the treatment of spasmodic torticollis. </w:t>
      </w:r>
      <w:r>
        <w:rPr>
          <w:sz w:val="24"/>
        </w:rPr>
        <w:t>Neurology.</w:t>
      </w:r>
      <w:r>
        <w:rPr>
          <w:spacing w:val="-8"/>
          <w:sz w:val="24"/>
        </w:rPr>
        <w:t xml:space="preserve"> </w:t>
      </w:r>
      <w:r>
        <w:rPr>
          <w:sz w:val="24"/>
        </w:rPr>
        <w:t>1990;40(8):1213-8.</w:t>
      </w:r>
    </w:p>
    <w:p w:rsidR="007B5CE6" w:rsidRDefault="00090F6B">
      <w:pPr>
        <w:pStyle w:val="PargrafodaLista"/>
        <w:numPr>
          <w:ilvl w:val="0"/>
          <w:numId w:val="2"/>
        </w:numPr>
        <w:tabs>
          <w:tab w:val="left" w:pos="941"/>
        </w:tabs>
        <w:spacing w:before="1"/>
        <w:ind w:right="101" w:firstLine="0"/>
        <w:jc w:val="both"/>
        <w:rPr>
          <w:sz w:val="24"/>
        </w:rPr>
      </w:pPr>
      <w:r w:rsidRPr="00090F6B">
        <w:rPr>
          <w:sz w:val="24"/>
          <w:lang w:val="en-US"/>
        </w:rPr>
        <w:t>Jankovic J, Schwartz K, Donovan DT. Botulinum toxin treatment of cranial-cervical dystonia, spasmodic dysphonia, other focal dystonias and hemifacial sp</w:t>
      </w:r>
      <w:r w:rsidRPr="00090F6B">
        <w:rPr>
          <w:sz w:val="24"/>
          <w:lang w:val="en-US"/>
        </w:rPr>
        <w:t xml:space="preserve">asm. </w:t>
      </w:r>
      <w:r>
        <w:rPr>
          <w:sz w:val="24"/>
        </w:rPr>
        <w:t>J Neurol Neurosurg Psychiatry. 1990;53(8):633-9.</w:t>
      </w:r>
    </w:p>
    <w:p w:rsidR="007B5CE6" w:rsidRDefault="00090F6B">
      <w:pPr>
        <w:pStyle w:val="PargrafodaLista"/>
        <w:numPr>
          <w:ilvl w:val="0"/>
          <w:numId w:val="2"/>
        </w:numPr>
        <w:tabs>
          <w:tab w:val="left" w:pos="941"/>
        </w:tabs>
        <w:ind w:right="101" w:firstLine="0"/>
        <w:jc w:val="both"/>
        <w:rPr>
          <w:sz w:val="24"/>
        </w:rPr>
      </w:pPr>
      <w:r w:rsidRPr="00090F6B">
        <w:rPr>
          <w:sz w:val="24"/>
          <w:lang w:val="en-US"/>
        </w:rPr>
        <w:t>Jankovic</w:t>
      </w:r>
      <w:r w:rsidRPr="00090F6B">
        <w:rPr>
          <w:spacing w:val="-7"/>
          <w:sz w:val="24"/>
          <w:lang w:val="en-US"/>
        </w:rPr>
        <w:t xml:space="preserve"> </w:t>
      </w:r>
      <w:r w:rsidRPr="00090F6B">
        <w:rPr>
          <w:sz w:val="24"/>
          <w:lang w:val="en-US"/>
        </w:rPr>
        <w:t>J,</w:t>
      </w:r>
      <w:r w:rsidRPr="00090F6B">
        <w:rPr>
          <w:spacing w:val="-6"/>
          <w:sz w:val="24"/>
          <w:lang w:val="en-US"/>
        </w:rPr>
        <w:t xml:space="preserve"> </w:t>
      </w:r>
      <w:r w:rsidRPr="00090F6B">
        <w:rPr>
          <w:sz w:val="24"/>
          <w:lang w:val="en-US"/>
        </w:rPr>
        <w:t>Schwartz</w:t>
      </w:r>
      <w:r w:rsidRPr="00090F6B">
        <w:rPr>
          <w:spacing w:val="-2"/>
          <w:sz w:val="24"/>
          <w:lang w:val="en-US"/>
        </w:rPr>
        <w:t xml:space="preserve"> </w:t>
      </w:r>
      <w:r w:rsidRPr="00090F6B">
        <w:rPr>
          <w:sz w:val="24"/>
          <w:lang w:val="en-US"/>
        </w:rPr>
        <w:t>K.</w:t>
      </w:r>
      <w:r w:rsidRPr="00090F6B">
        <w:rPr>
          <w:spacing w:val="-7"/>
          <w:sz w:val="24"/>
          <w:lang w:val="en-US"/>
        </w:rPr>
        <w:t xml:space="preserve"> </w:t>
      </w:r>
      <w:r w:rsidRPr="00090F6B">
        <w:rPr>
          <w:sz w:val="24"/>
          <w:lang w:val="en-US"/>
        </w:rPr>
        <w:t>Botulinum</w:t>
      </w:r>
      <w:r w:rsidRPr="00090F6B">
        <w:rPr>
          <w:spacing w:val="-2"/>
          <w:sz w:val="24"/>
          <w:lang w:val="en-US"/>
        </w:rPr>
        <w:t xml:space="preserve"> </w:t>
      </w:r>
      <w:r w:rsidRPr="00090F6B">
        <w:rPr>
          <w:sz w:val="24"/>
          <w:lang w:val="en-US"/>
        </w:rPr>
        <w:t>toxin</w:t>
      </w:r>
      <w:r w:rsidRPr="00090F6B">
        <w:rPr>
          <w:spacing w:val="-3"/>
          <w:sz w:val="24"/>
          <w:lang w:val="en-US"/>
        </w:rPr>
        <w:t xml:space="preserve"> </w:t>
      </w:r>
      <w:r w:rsidRPr="00090F6B">
        <w:rPr>
          <w:sz w:val="24"/>
          <w:lang w:val="en-US"/>
        </w:rPr>
        <w:t>injections</w:t>
      </w:r>
      <w:r w:rsidRPr="00090F6B">
        <w:rPr>
          <w:spacing w:val="-4"/>
          <w:sz w:val="24"/>
          <w:lang w:val="en-US"/>
        </w:rPr>
        <w:t xml:space="preserve"> </w:t>
      </w:r>
      <w:r w:rsidRPr="00090F6B">
        <w:rPr>
          <w:sz w:val="24"/>
          <w:lang w:val="en-US"/>
        </w:rPr>
        <w:t>for</w:t>
      </w:r>
      <w:r w:rsidRPr="00090F6B">
        <w:rPr>
          <w:spacing w:val="-4"/>
          <w:sz w:val="24"/>
          <w:lang w:val="en-US"/>
        </w:rPr>
        <w:t xml:space="preserve"> </w:t>
      </w:r>
      <w:r w:rsidRPr="00090F6B">
        <w:rPr>
          <w:sz w:val="24"/>
          <w:lang w:val="en-US"/>
        </w:rPr>
        <w:t>cervical</w:t>
      </w:r>
      <w:r w:rsidRPr="00090F6B">
        <w:rPr>
          <w:spacing w:val="-3"/>
          <w:sz w:val="24"/>
          <w:lang w:val="en-US"/>
        </w:rPr>
        <w:t xml:space="preserve"> </w:t>
      </w:r>
      <w:r w:rsidRPr="00090F6B">
        <w:rPr>
          <w:sz w:val="24"/>
          <w:lang w:val="en-US"/>
        </w:rPr>
        <w:t xml:space="preserve">dystonia. </w:t>
      </w:r>
      <w:r>
        <w:rPr>
          <w:sz w:val="24"/>
        </w:rPr>
        <w:t>Neurology</w:t>
      </w:r>
      <w:r>
        <w:rPr>
          <w:spacing w:val="-11"/>
          <w:sz w:val="24"/>
        </w:rPr>
        <w:t xml:space="preserve"> </w:t>
      </w:r>
      <w:r>
        <w:rPr>
          <w:sz w:val="24"/>
        </w:rPr>
        <w:t>1990;</w:t>
      </w:r>
      <w:r>
        <w:rPr>
          <w:spacing w:val="-3"/>
          <w:sz w:val="24"/>
        </w:rPr>
        <w:t xml:space="preserve"> </w:t>
      </w:r>
      <w:r>
        <w:rPr>
          <w:sz w:val="24"/>
        </w:rPr>
        <w:t>40(2):277- 80.</w:t>
      </w:r>
    </w:p>
    <w:p w:rsidR="007B5CE6" w:rsidRPr="00090F6B" w:rsidRDefault="00090F6B">
      <w:pPr>
        <w:pStyle w:val="PargrafodaLista"/>
        <w:numPr>
          <w:ilvl w:val="0"/>
          <w:numId w:val="2"/>
        </w:numPr>
        <w:tabs>
          <w:tab w:val="left" w:pos="941"/>
        </w:tabs>
        <w:ind w:right="107" w:firstLine="0"/>
        <w:jc w:val="both"/>
        <w:rPr>
          <w:sz w:val="24"/>
          <w:lang w:val="en-US"/>
        </w:rPr>
      </w:pPr>
      <w:r w:rsidRPr="00090F6B">
        <w:rPr>
          <w:sz w:val="24"/>
          <w:lang w:val="en-US"/>
        </w:rPr>
        <w:t>Anderson TJ, Rivest J, Stell R, Steiger MJ, Cohen H, Thompson PD, et al. Botulinum toxin treatmen</w:t>
      </w:r>
      <w:r w:rsidRPr="00090F6B">
        <w:rPr>
          <w:sz w:val="24"/>
          <w:lang w:val="en-US"/>
        </w:rPr>
        <w:t>t of spasmodic torticollis. J R Soc Med.</w:t>
      </w:r>
      <w:r w:rsidRPr="00090F6B">
        <w:rPr>
          <w:spacing w:val="-1"/>
          <w:sz w:val="24"/>
          <w:lang w:val="en-US"/>
        </w:rPr>
        <w:t xml:space="preserve"> </w:t>
      </w:r>
      <w:r w:rsidRPr="00090F6B">
        <w:rPr>
          <w:sz w:val="24"/>
          <w:lang w:val="en-US"/>
        </w:rPr>
        <w:t>1992;85(9):524-9.</w:t>
      </w:r>
    </w:p>
    <w:p w:rsidR="007B5CE6" w:rsidRDefault="00090F6B">
      <w:pPr>
        <w:pStyle w:val="PargrafodaLista"/>
        <w:numPr>
          <w:ilvl w:val="0"/>
          <w:numId w:val="2"/>
        </w:numPr>
        <w:tabs>
          <w:tab w:val="left" w:pos="941"/>
        </w:tabs>
        <w:ind w:right="105" w:firstLine="0"/>
        <w:jc w:val="both"/>
        <w:rPr>
          <w:sz w:val="24"/>
        </w:rPr>
      </w:pPr>
      <w:r w:rsidRPr="00090F6B">
        <w:rPr>
          <w:sz w:val="24"/>
          <w:lang w:val="en-US"/>
        </w:rPr>
        <w:t>Ferreira</w:t>
      </w:r>
      <w:r w:rsidRPr="00090F6B">
        <w:rPr>
          <w:spacing w:val="-3"/>
          <w:sz w:val="24"/>
          <w:lang w:val="en-US"/>
        </w:rPr>
        <w:t xml:space="preserve"> </w:t>
      </w:r>
      <w:r w:rsidRPr="00090F6B">
        <w:rPr>
          <w:sz w:val="24"/>
          <w:lang w:val="en-US"/>
        </w:rPr>
        <w:t>JJ,</w:t>
      </w:r>
      <w:r w:rsidRPr="00090F6B">
        <w:rPr>
          <w:spacing w:val="-4"/>
          <w:sz w:val="24"/>
          <w:lang w:val="en-US"/>
        </w:rPr>
        <w:t xml:space="preserve"> </w:t>
      </w:r>
      <w:r w:rsidRPr="00090F6B">
        <w:rPr>
          <w:sz w:val="24"/>
          <w:lang w:val="en-US"/>
        </w:rPr>
        <w:t>Colosimo</w:t>
      </w:r>
      <w:r w:rsidRPr="00090F6B">
        <w:rPr>
          <w:spacing w:val="-2"/>
          <w:sz w:val="24"/>
          <w:lang w:val="en-US"/>
        </w:rPr>
        <w:t xml:space="preserve"> </w:t>
      </w:r>
      <w:r w:rsidRPr="00090F6B">
        <w:rPr>
          <w:sz w:val="24"/>
          <w:lang w:val="en-US"/>
        </w:rPr>
        <w:t>C,</w:t>
      </w:r>
      <w:r w:rsidRPr="00090F6B">
        <w:rPr>
          <w:spacing w:val="-6"/>
          <w:sz w:val="24"/>
          <w:lang w:val="en-US"/>
        </w:rPr>
        <w:t xml:space="preserve"> </w:t>
      </w:r>
      <w:r w:rsidRPr="00090F6B">
        <w:rPr>
          <w:sz w:val="24"/>
          <w:lang w:val="en-US"/>
        </w:rPr>
        <w:t>Bhidayasiri</w:t>
      </w:r>
      <w:r w:rsidRPr="00090F6B">
        <w:rPr>
          <w:spacing w:val="-2"/>
          <w:sz w:val="24"/>
          <w:lang w:val="en-US"/>
        </w:rPr>
        <w:t xml:space="preserve"> </w:t>
      </w:r>
      <w:r w:rsidRPr="00090F6B">
        <w:rPr>
          <w:sz w:val="24"/>
          <w:lang w:val="en-US"/>
        </w:rPr>
        <w:t>R,</w:t>
      </w:r>
      <w:r w:rsidRPr="00090F6B">
        <w:rPr>
          <w:spacing w:val="-4"/>
          <w:sz w:val="24"/>
          <w:lang w:val="en-US"/>
        </w:rPr>
        <w:t xml:space="preserve"> </w:t>
      </w:r>
      <w:r w:rsidRPr="00090F6B">
        <w:rPr>
          <w:sz w:val="24"/>
          <w:lang w:val="en-US"/>
        </w:rPr>
        <w:t>Marti</w:t>
      </w:r>
      <w:r w:rsidRPr="00090F6B">
        <w:rPr>
          <w:spacing w:val="-4"/>
          <w:sz w:val="24"/>
          <w:lang w:val="en-US"/>
        </w:rPr>
        <w:t xml:space="preserve"> </w:t>
      </w:r>
      <w:r w:rsidRPr="00090F6B">
        <w:rPr>
          <w:sz w:val="24"/>
          <w:lang w:val="en-US"/>
        </w:rPr>
        <w:t>MJ,</w:t>
      </w:r>
      <w:r w:rsidRPr="00090F6B">
        <w:rPr>
          <w:spacing w:val="-3"/>
          <w:sz w:val="24"/>
          <w:lang w:val="en-US"/>
        </w:rPr>
        <w:t xml:space="preserve"> </w:t>
      </w:r>
      <w:r w:rsidRPr="00090F6B">
        <w:rPr>
          <w:sz w:val="24"/>
          <w:lang w:val="en-US"/>
        </w:rPr>
        <w:t>Maisonobe</w:t>
      </w:r>
      <w:r w:rsidRPr="00090F6B">
        <w:rPr>
          <w:spacing w:val="-5"/>
          <w:sz w:val="24"/>
          <w:lang w:val="en-US"/>
        </w:rPr>
        <w:t xml:space="preserve"> </w:t>
      </w:r>
      <w:r w:rsidRPr="00090F6B">
        <w:rPr>
          <w:sz w:val="24"/>
          <w:lang w:val="en-US"/>
        </w:rPr>
        <w:t>P,</w:t>
      </w:r>
      <w:r w:rsidRPr="00090F6B">
        <w:rPr>
          <w:spacing w:val="-3"/>
          <w:sz w:val="24"/>
          <w:lang w:val="en-US"/>
        </w:rPr>
        <w:t xml:space="preserve"> </w:t>
      </w:r>
      <w:r w:rsidRPr="00090F6B">
        <w:rPr>
          <w:sz w:val="24"/>
          <w:lang w:val="en-US"/>
        </w:rPr>
        <w:t>Om</w:t>
      </w:r>
      <w:r w:rsidRPr="00090F6B">
        <w:rPr>
          <w:spacing w:val="-4"/>
          <w:sz w:val="24"/>
          <w:lang w:val="en-US"/>
        </w:rPr>
        <w:t xml:space="preserve"> </w:t>
      </w:r>
      <w:r w:rsidRPr="00090F6B">
        <w:rPr>
          <w:sz w:val="24"/>
          <w:lang w:val="en-US"/>
        </w:rPr>
        <w:t>S.</w:t>
      </w:r>
      <w:r w:rsidRPr="00090F6B">
        <w:rPr>
          <w:spacing w:val="-4"/>
          <w:sz w:val="24"/>
          <w:lang w:val="en-US"/>
        </w:rPr>
        <w:t xml:space="preserve"> </w:t>
      </w:r>
      <w:r w:rsidRPr="00090F6B">
        <w:rPr>
          <w:sz w:val="24"/>
          <w:lang w:val="en-US"/>
        </w:rPr>
        <w:t>Factors</w:t>
      </w:r>
      <w:r w:rsidRPr="00090F6B">
        <w:rPr>
          <w:spacing w:val="-3"/>
          <w:sz w:val="24"/>
          <w:lang w:val="en-US"/>
        </w:rPr>
        <w:t xml:space="preserve"> </w:t>
      </w:r>
      <w:r w:rsidRPr="00090F6B">
        <w:rPr>
          <w:sz w:val="24"/>
          <w:lang w:val="en-US"/>
        </w:rPr>
        <w:t>influencing</w:t>
      </w:r>
      <w:r w:rsidRPr="00090F6B">
        <w:rPr>
          <w:spacing w:val="-6"/>
          <w:sz w:val="24"/>
          <w:lang w:val="en-US"/>
        </w:rPr>
        <w:t xml:space="preserve"> </w:t>
      </w:r>
      <w:r w:rsidRPr="00090F6B">
        <w:rPr>
          <w:sz w:val="24"/>
          <w:lang w:val="en-US"/>
        </w:rPr>
        <w:t xml:space="preserve">secondary non-response to botulinum toxin type A injections in cervical dystonia.Parkinsonism Relat Disord. </w:t>
      </w:r>
      <w:r>
        <w:rPr>
          <w:sz w:val="24"/>
        </w:rPr>
        <w:t>2015;21(2):111-5.</w:t>
      </w:r>
    </w:p>
    <w:p w:rsidR="007B5CE6" w:rsidRDefault="00090F6B">
      <w:pPr>
        <w:pStyle w:val="PargrafodaLista"/>
        <w:numPr>
          <w:ilvl w:val="0"/>
          <w:numId w:val="2"/>
        </w:numPr>
        <w:tabs>
          <w:tab w:val="left" w:pos="941"/>
        </w:tabs>
        <w:ind w:firstLine="0"/>
        <w:jc w:val="both"/>
        <w:rPr>
          <w:sz w:val="24"/>
        </w:rPr>
      </w:pPr>
      <w:r>
        <w:rPr>
          <w:sz w:val="24"/>
        </w:rPr>
        <w:t>Finsterer J, Revuelta GJ. Anterocollis and anterocaput. Clin Neurol Neurosurg.</w:t>
      </w:r>
      <w:r>
        <w:rPr>
          <w:spacing w:val="-8"/>
          <w:sz w:val="24"/>
        </w:rPr>
        <w:t xml:space="preserve"> </w:t>
      </w:r>
      <w:r>
        <w:rPr>
          <w:sz w:val="24"/>
        </w:rPr>
        <w:t>2014;127:44-53.</w:t>
      </w:r>
    </w:p>
    <w:p w:rsidR="007B5CE6" w:rsidRDefault="00090F6B">
      <w:pPr>
        <w:pStyle w:val="PargrafodaLista"/>
        <w:numPr>
          <w:ilvl w:val="0"/>
          <w:numId w:val="2"/>
        </w:numPr>
        <w:tabs>
          <w:tab w:val="left" w:pos="941"/>
        </w:tabs>
        <w:ind w:right="102" w:firstLine="0"/>
        <w:jc w:val="both"/>
        <w:rPr>
          <w:sz w:val="24"/>
        </w:rPr>
      </w:pPr>
      <w:r w:rsidRPr="00090F6B">
        <w:rPr>
          <w:sz w:val="24"/>
          <w:lang w:val="en-US"/>
        </w:rPr>
        <w:t>Mordin M, Masaquel C, Abbott C, Cop</w:t>
      </w:r>
      <w:r w:rsidRPr="00090F6B">
        <w:rPr>
          <w:sz w:val="24"/>
          <w:lang w:val="en-US"/>
        </w:rPr>
        <w:t>ley-Merriman C. Factors affecting the health-related quality</w:t>
      </w:r>
      <w:r w:rsidRPr="00090F6B">
        <w:rPr>
          <w:spacing w:val="-40"/>
          <w:sz w:val="24"/>
          <w:lang w:val="en-US"/>
        </w:rPr>
        <w:t xml:space="preserve"> </w:t>
      </w:r>
      <w:r w:rsidRPr="00090F6B">
        <w:rPr>
          <w:sz w:val="24"/>
          <w:lang w:val="en-US"/>
        </w:rPr>
        <w:t xml:space="preserve">of life of patients with cervical dystonia and impact of treatment with abobotulinumtoxinA (Dysport): results from a randomised, double-blind, placebo-controlled study. </w:t>
      </w:r>
      <w:r>
        <w:rPr>
          <w:sz w:val="24"/>
        </w:rPr>
        <w:t>BMJ Open. 2014</w:t>
      </w:r>
      <w:r>
        <w:rPr>
          <w:spacing w:val="-2"/>
          <w:sz w:val="24"/>
        </w:rPr>
        <w:t xml:space="preserve"> </w:t>
      </w:r>
      <w:r>
        <w:rPr>
          <w:sz w:val="24"/>
        </w:rPr>
        <w:t>16;4(10):e0</w:t>
      </w:r>
      <w:r>
        <w:rPr>
          <w:sz w:val="24"/>
        </w:rPr>
        <w:t>05150.</w:t>
      </w:r>
    </w:p>
    <w:p w:rsidR="007B5CE6" w:rsidRDefault="007B5CE6">
      <w:pPr>
        <w:jc w:val="both"/>
        <w:rPr>
          <w:sz w:val="24"/>
        </w:r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18"/>
        </w:rPr>
      </w:pPr>
    </w:p>
    <w:p w:rsidR="007B5CE6" w:rsidRDefault="00090F6B">
      <w:pPr>
        <w:pStyle w:val="PargrafodaLista"/>
        <w:numPr>
          <w:ilvl w:val="0"/>
          <w:numId w:val="2"/>
        </w:numPr>
        <w:tabs>
          <w:tab w:val="left" w:pos="941"/>
        </w:tabs>
        <w:spacing w:before="90"/>
        <w:ind w:right="103" w:firstLine="0"/>
        <w:jc w:val="both"/>
        <w:rPr>
          <w:sz w:val="24"/>
        </w:rPr>
      </w:pPr>
      <w:r>
        <w:rPr>
          <w:sz w:val="24"/>
        </w:rPr>
        <w:t xml:space="preserve">Rodrigues FB, Duarte G, Marques R, Castelão M, Ferreira JJ, Moore P,et al. </w:t>
      </w:r>
      <w:r w:rsidRPr="00090F6B">
        <w:rPr>
          <w:sz w:val="24"/>
          <w:lang w:val="en-US"/>
        </w:rPr>
        <w:t>Botulinum toxins type</w:t>
      </w:r>
      <w:r w:rsidRPr="00090F6B">
        <w:rPr>
          <w:spacing w:val="-28"/>
          <w:sz w:val="24"/>
          <w:lang w:val="en-US"/>
        </w:rPr>
        <w:t xml:space="preserve"> </w:t>
      </w:r>
      <w:r w:rsidRPr="00090F6B">
        <w:rPr>
          <w:sz w:val="24"/>
          <w:lang w:val="en-US"/>
        </w:rPr>
        <w:t xml:space="preserve">A and B for cervical dystonia, blepharospasm and hemifacial spasm-an update of cochrane movement disorders group systematic reviews. </w:t>
      </w:r>
      <w:r>
        <w:rPr>
          <w:sz w:val="24"/>
        </w:rPr>
        <w:t>Mov Disord. 2015; 30 Suppl 1:</w:t>
      </w:r>
      <w:r>
        <w:rPr>
          <w:spacing w:val="2"/>
          <w:sz w:val="24"/>
        </w:rPr>
        <w:t xml:space="preserve"> </w:t>
      </w:r>
      <w:r>
        <w:rPr>
          <w:sz w:val="24"/>
        </w:rPr>
        <w:t>S203-4.</w:t>
      </w:r>
    </w:p>
    <w:p w:rsidR="007B5CE6" w:rsidRDefault="00090F6B">
      <w:pPr>
        <w:pStyle w:val="PargrafodaLista"/>
        <w:numPr>
          <w:ilvl w:val="0"/>
          <w:numId w:val="2"/>
        </w:numPr>
        <w:tabs>
          <w:tab w:val="left" w:pos="941"/>
        </w:tabs>
        <w:ind w:right="101" w:firstLine="0"/>
        <w:jc w:val="both"/>
        <w:rPr>
          <w:sz w:val="24"/>
        </w:rPr>
      </w:pPr>
      <w:r w:rsidRPr="00090F6B">
        <w:rPr>
          <w:sz w:val="24"/>
          <w:lang w:val="en-US"/>
        </w:rPr>
        <w:t>Tsui JK, Bhatt M, Calne S, Calne DB. Botulinum toxin in the treatment of writer's cra</w:t>
      </w:r>
      <w:r w:rsidRPr="00090F6B">
        <w:rPr>
          <w:sz w:val="24"/>
          <w:lang w:val="en-US"/>
        </w:rPr>
        <w:t xml:space="preserve">mp: a double- blind study. </w:t>
      </w:r>
      <w:r>
        <w:rPr>
          <w:sz w:val="24"/>
        </w:rPr>
        <w:t>Neurology.</w:t>
      </w:r>
      <w:r>
        <w:rPr>
          <w:spacing w:val="3"/>
          <w:sz w:val="24"/>
        </w:rPr>
        <w:t xml:space="preserve"> </w:t>
      </w:r>
      <w:r>
        <w:rPr>
          <w:sz w:val="24"/>
        </w:rPr>
        <w:t>1993;43(1):183-5.</w:t>
      </w:r>
    </w:p>
    <w:p w:rsidR="007B5CE6" w:rsidRDefault="00090F6B">
      <w:pPr>
        <w:pStyle w:val="PargrafodaLista"/>
        <w:numPr>
          <w:ilvl w:val="0"/>
          <w:numId w:val="2"/>
        </w:numPr>
        <w:tabs>
          <w:tab w:val="left" w:pos="941"/>
        </w:tabs>
        <w:ind w:right="112" w:firstLine="0"/>
        <w:jc w:val="both"/>
        <w:rPr>
          <w:sz w:val="24"/>
        </w:rPr>
      </w:pPr>
      <w:r w:rsidRPr="00090F6B">
        <w:rPr>
          <w:sz w:val="24"/>
          <w:lang w:val="en-US"/>
        </w:rPr>
        <w:t xml:space="preserve">Yoshimura DM, Aminoff MJ, Olney RK. Botulinum toxin therapy for limb dystonias. </w:t>
      </w:r>
      <w:r>
        <w:rPr>
          <w:sz w:val="24"/>
        </w:rPr>
        <w:t>Neurology. 1992;42(3 Pt</w:t>
      </w:r>
      <w:r>
        <w:rPr>
          <w:spacing w:val="-1"/>
          <w:sz w:val="24"/>
        </w:rPr>
        <w:t xml:space="preserve"> </w:t>
      </w:r>
      <w:r>
        <w:rPr>
          <w:sz w:val="24"/>
        </w:rPr>
        <w:t>1):627-30.</w:t>
      </w:r>
    </w:p>
    <w:p w:rsidR="007B5CE6" w:rsidRDefault="00090F6B">
      <w:pPr>
        <w:pStyle w:val="PargrafodaLista"/>
        <w:numPr>
          <w:ilvl w:val="0"/>
          <w:numId w:val="2"/>
        </w:numPr>
        <w:tabs>
          <w:tab w:val="left" w:pos="941"/>
        </w:tabs>
        <w:ind w:right="104" w:firstLine="0"/>
        <w:jc w:val="both"/>
        <w:rPr>
          <w:sz w:val="24"/>
        </w:rPr>
      </w:pPr>
      <w:r w:rsidRPr="00090F6B">
        <w:rPr>
          <w:sz w:val="24"/>
          <w:lang w:val="en-US"/>
        </w:rPr>
        <w:t>Cole R, Hallett M, Cohen LG. Double-blind trial of botulinum toxin for treatment of f</w:t>
      </w:r>
      <w:r w:rsidRPr="00090F6B">
        <w:rPr>
          <w:sz w:val="24"/>
          <w:lang w:val="en-US"/>
        </w:rPr>
        <w:t xml:space="preserve">ocal hand dystonia. </w:t>
      </w:r>
      <w:r>
        <w:rPr>
          <w:sz w:val="24"/>
        </w:rPr>
        <w:t>Mov Disord.</w:t>
      </w:r>
      <w:r>
        <w:rPr>
          <w:spacing w:val="-1"/>
          <w:sz w:val="24"/>
        </w:rPr>
        <w:t xml:space="preserve"> </w:t>
      </w:r>
      <w:r>
        <w:rPr>
          <w:sz w:val="24"/>
        </w:rPr>
        <w:t>1995;10(4):466-71.</w:t>
      </w:r>
    </w:p>
    <w:p w:rsidR="007B5CE6" w:rsidRDefault="00090F6B">
      <w:pPr>
        <w:pStyle w:val="PargrafodaLista"/>
        <w:numPr>
          <w:ilvl w:val="0"/>
          <w:numId w:val="2"/>
        </w:numPr>
        <w:tabs>
          <w:tab w:val="left" w:pos="941"/>
        </w:tabs>
        <w:spacing w:before="1"/>
        <w:ind w:right="101" w:firstLine="0"/>
        <w:jc w:val="both"/>
        <w:rPr>
          <w:sz w:val="24"/>
        </w:rPr>
      </w:pPr>
      <w:r w:rsidRPr="00090F6B">
        <w:rPr>
          <w:sz w:val="24"/>
          <w:lang w:val="en-US"/>
        </w:rPr>
        <w:t xml:space="preserve">Karp BI, Cole RA, Cohen LG, Grill S, Lou JS, Hallett M. Long-term botulinum toxin treatment of focal hand dystonia. </w:t>
      </w:r>
      <w:r>
        <w:rPr>
          <w:sz w:val="24"/>
        </w:rPr>
        <w:t>Neurology.</w:t>
      </w:r>
      <w:r>
        <w:rPr>
          <w:spacing w:val="-1"/>
          <w:sz w:val="24"/>
        </w:rPr>
        <w:t xml:space="preserve"> </w:t>
      </w:r>
      <w:r>
        <w:rPr>
          <w:sz w:val="24"/>
        </w:rPr>
        <w:t>1994;44(1):70-6.</w:t>
      </w:r>
    </w:p>
    <w:p w:rsidR="007B5CE6" w:rsidRDefault="00090F6B">
      <w:pPr>
        <w:pStyle w:val="PargrafodaLista"/>
        <w:numPr>
          <w:ilvl w:val="0"/>
          <w:numId w:val="2"/>
        </w:numPr>
        <w:tabs>
          <w:tab w:val="left" w:pos="941"/>
        </w:tabs>
        <w:ind w:right="106" w:firstLine="0"/>
        <w:jc w:val="both"/>
        <w:rPr>
          <w:sz w:val="24"/>
        </w:rPr>
      </w:pPr>
      <w:r w:rsidRPr="00090F6B">
        <w:rPr>
          <w:sz w:val="24"/>
          <w:lang w:val="en-US"/>
        </w:rPr>
        <w:t>Comella CL, Buchman AS, Tanner CM, Brown-Toms NC, Goetz CG. B</w:t>
      </w:r>
      <w:r w:rsidRPr="00090F6B">
        <w:rPr>
          <w:sz w:val="24"/>
          <w:lang w:val="en-US"/>
        </w:rPr>
        <w:t xml:space="preserve">otulinum toxin injection for spasmodic torticollis: increased magnitude of benefit with electromyographic assistance. </w:t>
      </w:r>
      <w:r>
        <w:rPr>
          <w:sz w:val="24"/>
        </w:rPr>
        <w:t>Neurology. 1992;42(4):878-82.</w:t>
      </w:r>
    </w:p>
    <w:p w:rsidR="007B5CE6" w:rsidRDefault="00090F6B">
      <w:pPr>
        <w:pStyle w:val="PargrafodaLista"/>
        <w:numPr>
          <w:ilvl w:val="0"/>
          <w:numId w:val="2"/>
        </w:numPr>
        <w:tabs>
          <w:tab w:val="left" w:pos="941"/>
        </w:tabs>
        <w:ind w:right="109" w:firstLine="0"/>
        <w:jc w:val="both"/>
        <w:rPr>
          <w:sz w:val="24"/>
        </w:rPr>
      </w:pPr>
      <w:r w:rsidRPr="00090F6B">
        <w:rPr>
          <w:sz w:val="24"/>
          <w:lang w:val="en-US"/>
        </w:rPr>
        <w:t xml:space="preserve">Stell R, Thompson PD, Marsden CD. Botulinum toxin in spasmodic torticollis. </w:t>
      </w:r>
      <w:r>
        <w:rPr>
          <w:sz w:val="24"/>
        </w:rPr>
        <w:t>J Neurol Neurosurg Psychiatry.</w:t>
      </w:r>
      <w:r>
        <w:rPr>
          <w:spacing w:val="-1"/>
          <w:sz w:val="24"/>
        </w:rPr>
        <w:t xml:space="preserve"> </w:t>
      </w:r>
      <w:r>
        <w:rPr>
          <w:sz w:val="24"/>
        </w:rPr>
        <w:t>1</w:t>
      </w:r>
      <w:r>
        <w:rPr>
          <w:sz w:val="24"/>
        </w:rPr>
        <w:t>988;51(7):920-3.</w:t>
      </w:r>
    </w:p>
    <w:p w:rsidR="007B5CE6" w:rsidRDefault="00090F6B">
      <w:pPr>
        <w:pStyle w:val="PargrafodaLista"/>
        <w:numPr>
          <w:ilvl w:val="0"/>
          <w:numId w:val="2"/>
        </w:numPr>
        <w:tabs>
          <w:tab w:val="left" w:pos="941"/>
        </w:tabs>
        <w:ind w:right="109" w:firstLine="0"/>
        <w:jc w:val="both"/>
        <w:rPr>
          <w:sz w:val="24"/>
        </w:rPr>
      </w:pPr>
      <w:r w:rsidRPr="00090F6B">
        <w:rPr>
          <w:sz w:val="24"/>
          <w:lang w:val="en-US"/>
        </w:rPr>
        <w:t xml:space="preserve">Moore AP, Blumhardt LD. A double blind trial of botulinum toxin "A" in torticollis, with one year follow up. </w:t>
      </w:r>
      <w:r>
        <w:rPr>
          <w:sz w:val="24"/>
        </w:rPr>
        <w:t>J Neurol Neurosurg Psychiatry.</w:t>
      </w:r>
      <w:r>
        <w:rPr>
          <w:spacing w:val="-2"/>
          <w:sz w:val="24"/>
        </w:rPr>
        <w:t xml:space="preserve"> </w:t>
      </w:r>
      <w:r>
        <w:rPr>
          <w:sz w:val="24"/>
        </w:rPr>
        <w:t>1991;54(9):813-6.</w:t>
      </w:r>
    </w:p>
    <w:p w:rsidR="007B5CE6" w:rsidRDefault="00090F6B">
      <w:pPr>
        <w:pStyle w:val="PargrafodaLista"/>
        <w:numPr>
          <w:ilvl w:val="0"/>
          <w:numId w:val="2"/>
        </w:numPr>
        <w:tabs>
          <w:tab w:val="left" w:pos="941"/>
        </w:tabs>
        <w:ind w:right="107" w:firstLine="0"/>
        <w:jc w:val="both"/>
        <w:rPr>
          <w:sz w:val="24"/>
        </w:rPr>
      </w:pPr>
      <w:r w:rsidRPr="00090F6B">
        <w:rPr>
          <w:sz w:val="24"/>
          <w:lang w:val="en-US"/>
        </w:rPr>
        <w:t>Evidente</w:t>
      </w:r>
      <w:r w:rsidRPr="00090F6B">
        <w:rPr>
          <w:spacing w:val="-8"/>
          <w:sz w:val="24"/>
          <w:lang w:val="en-US"/>
        </w:rPr>
        <w:t xml:space="preserve"> </w:t>
      </w:r>
      <w:r w:rsidRPr="00090F6B">
        <w:rPr>
          <w:sz w:val="24"/>
          <w:lang w:val="en-US"/>
        </w:rPr>
        <w:t>VG,</w:t>
      </w:r>
      <w:r w:rsidRPr="00090F6B">
        <w:rPr>
          <w:spacing w:val="-4"/>
          <w:sz w:val="24"/>
          <w:lang w:val="en-US"/>
        </w:rPr>
        <w:t xml:space="preserve"> </w:t>
      </w:r>
      <w:r w:rsidRPr="00090F6B">
        <w:rPr>
          <w:sz w:val="24"/>
          <w:lang w:val="en-US"/>
        </w:rPr>
        <w:t>Fernandez</w:t>
      </w:r>
      <w:r w:rsidRPr="00090F6B">
        <w:rPr>
          <w:spacing w:val="-3"/>
          <w:sz w:val="24"/>
          <w:lang w:val="en-US"/>
        </w:rPr>
        <w:t xml:space="preserve"> </w:t>
      </w:r>
      <w:r w:rsidRPr="00090F6B">
        <w:rPr>
          <w:sz w:val="24"/>
          <w:lang w:val="en-US"/>
        </w:rPr>
        <w:t>HH,</w:t>
      </w:r>
      <w:r w:rsidRPr="00090F6B">
        <w:rPr>
          <w:spacing w:val="-4"/>
          <w:sz w:val="24"/>
          <w:lang w:val="en-US"/>
        </w:rPr>
        <w:t xml:space="preserve"> </w:t>
      </w:r>
      <w:r w:rsidRPr="00090F6B">
        <w:rPr>
          <w:sz w:val="24"/>
          <w:lang w:val="en-US"/>
        </w:rPr>
        <w:t>LeDoux</w:t>
      </w:r>
      <w:r w:rsidRPr="00090F6B">
        <w:rPr>
          <w:spacing w:val="-5"/>
          <w:sz w:val="24"/>
          <w:lang w:val="en-US"/>
        </w:rPr>
        <w:t xml:space="preserve"> </w:t>
      </w:r>
      <w:r w:rsidRPr="00090F6B">
        <w:rPr>
          <w:sz w:val="24"/>
          <w:lang w:val="en-US"/>
        </w:rPr>
        <w:t>MS,</w:t>
      </w:r>
      <w:r w:rsidRPr="00090F6B">
        <w:rPr>
          <w:spacing w:val="-6"/>
          <w:sz w:val="24"/>
          <w:lang w:val="en-US"/>
        </w:rPr>
        <w:t xml:space="preserve"> </w:t>
      </w:r>
      <w:r w:rsidRPr="00090F6B">
        <w:rPr>
          <w:sz w:val="24"/>
          <w:lang w:val="en-US"/>
        </w:rPr>
        <w:t>Brashear</w:t>
      </w:r>
      <w:r w:rsidRPr="00090F6B">
        <w:rPr>
          <w:spacing w:val="-7"/>
          <w:sz w:val="24"/>
          <w:lang w:val="en-US"/>
        </w:rPr>
        <w:t xml:space="preserve"> </w:t>
      </w:r>
      <w:r w:rsidRPr="00090F6B">
        <w:rPr>
          <w:sz w:val="24"/>
          <w:lang w:val="en-US"/>
        </w:rPr>
        <w:t>A,</w:t>
      </w:r>
      <w:r w:rsidRPr="00090F6B">
        <w:rPr>
          <w:spacing w:val="-4"/>
          <w:sz w:val="24"/>
          <w:lang w:val="en-US"/>
        </w:rPr>
        <w:t xml:space="preserve"> </w:t>
      </w:r>
      <w:r w:rsidRPr="00090F6B">
        <w:rPr>
          <w:sz w:val="24"/>
          <w:lang w:val="en-US"/>
        </w:rPr>
        <w:t>Grafe</w:t>
      </w:r>
      <w:r w:rsidRPr="00090F6B">
        <w:rPr>
          <w:spacing w:val="-8"/>
          <w:sz w:val="24"/>
          <w:lang w:val="en-US"/>
        </w:rPr>
        <w:t xml:space="preserve"> </w:t>
      </w:r>
      <w:r w:rsidRPr="00090F6B">
        <w:rPr>
          <w:sz w:val="24"/>
          <w:lang w:val="en-US"/>
        </w:rPr>
        <w:t>S,</w:t>
      </w:r>
      <w:r w:rsidRPr="00090F6B">
        <w:rPr>
          <w:spacing w:val="-6"/>
          <w:sz w:val="24"/>
          <w:lang w:val="en-US"/>
        </w:rPr>
        <w:t xml:space="preserve"> </w:t>
      </w:r>
      <w:r w:rsidRPr="00090F6B">
        <w:rPr>
          <w:sz w:val="24"/>
          <w:lang w:val="en-US"/>
        </w:rPr>
        <w:t>Hanschmann</w:t>
      </w:r>
      <w:r w:rsidRPr="00090F6B">
        <w:rPr>
          <w:spacing w:val="-6"/>
          <w:sz w:val="24"/>
          <w:lang w:val="en-US"/>
        </w:rPr>
        <w:t xml:space="preserve"> </w:t>
      </w:r>
      <w:r w:rsidRPr="00090F6B">
        <w:rPr>
          <w:sz w:val="24"/>
          <w:lang w:val="en-US"/>
        </w:rPr>
        <w:t>A,</w:t>
      </w:r>
      <w:r w:rsidRPr="00090F6B">
        <w:rPr>
          <w:spacing w:val="-7"/>
          <w:sz w:val="24"/>
          <w:lang w:val="en-US"/>
        </w:rPr>
        <w:t xml:space="preserve"> </w:t>
      </w:r>
      <w:r w:rsidRPr="00090F6B">
        <w:rPr>
          <w:sz w:val="24"/>
          <w:lang w:val="en-US"/>
        </w:rPr>
        <w:t>et</w:t>
      </w:r>
      <w:r w:rsidRPr="00090F6B">
        <w:rPr>
          <w:spacing w:val="-6"/>
          <w:sz w:val="24"/>
          <w:lang w:val="en-US"/>
        </w:rPr>
        <w:t xml:space="preserve"> </w:t>
      </w:r>
      <w:r w:rsidRPr="00090F6B">
        <w:rPr>
          <w:sz w:val="24"/>
          <w:lang w:val="en-US"/>
        </w:rPr>
        <w:t>al.</w:t>
      </w:r>
      <w:r w:rsidRPr="00090F6B">
        <w:rPr>
          <w:spacing w:val="-4"/>
          <w:sz w:val="24"/>
          <w:lang w:val="en-US"/>
        </w:rPr>
        <w:t xml:space="preserve"> </w:t>
      </w:r>
      <w:r w:rsidRPr="00090F6B">
        <w:rPr>
          <w:sz w:val="24"/>
          <w:lang w:val="en-US"/>
        </w:rPr>
        <w:t>A</w:t>
      </w:r>
      <w:r w:rsidRPr="00090F6B">
        <w:rPr>
          <w:spacing w:val="-7"/>
          <w:sz w:val="24"/>
          <w:lang w:val="en-US"/>
        </w:rPr>
        <w:t xml:space="preserve"> </w:t>
      </w:r>
      <w:r w:rsidRPr="00090F6B">
        <w:rPr>
          <w:sz w:val="24"/>
          <w:lang w:val="en-US"/>
        </w:rPr>
        <w:t xml:space="preserve">randomized, double-blind study of repeated incobotulinumtoxinA (Xeomin(®)) in cervical dystonia. </w:t>
      </w:r>
      <w:r>
        <w:rPr>
          <w:sz w:val="24"/>
        </w:rPr>
        <w:t>J Neural Transm (Vienna).</w:t>
      </w:r>
      <w:r>
        <w:rPr>
          <w:spacing w:val="-2"/>
          <w:sz w:val="24"/>
        </w:rPr>
        <w:t xml:space="preserve"> </w:t>
      </w:r>
      <w:r>
        <w:rPr>
          <w:sz w:val="24"/>
        </w:rPr>
        <w:t>2013;120(12):1699-707.</w:t>
      </w:r>
    </w:p>
    <w:p w:rsidR="007B5CE6" w:rsidRDefault="00090F6B">
      <w:pPr>
        <w:pStyle w:val="PargrafodaLista"/>
        <w:numPr>
          <w:ilvl w:val="0"/>
          <w:numId w:val="2"/>
        </w:numPr>
        <w:tabs>
          <w:tab w:val="left" w:pos="941"/>
        </w:tabs>
        <w:ind w:right="106" w:firstLine="0"/>
        <w:jc w:val="both"/>
        <w:rPr>
          <w:sz w:val="24"/>
        </w:rPr>
      </w:pPr>
      <w:r w:rsidRPr="00090F6B">
        <w:rPr>
          <w:sz w:val="24"/>
          <w:lang w:val="en-US"/>
        </w:rPr>
        <w:t>Truong DD, Gollomp SM, Jankovic J, LeWitt PA, Marx M, Hanschmann A, et al. Sustained efficacy and safety of r</w:t>
      </w:r>
      <w:r w:rsidRPr="00090F6B">
        <w:rPr>
          <w:sz w:val="24"/>
          <w:lang w:val="en-US"/>
        </w:rPr>
        <w:t xml:space="preserve">epeated incobotulinumtoxinA (Xeomin(®)) injections in blepharospasm. </w:t>
      </w:r>
      <w:r>
        <w:rPr>
          <w:sz w:val="24"/>
        </w:rPr>
        <w:t>J Neural Transm (Vienna).</w:t>
      </w:r>
      <w:r>
        <w:rPr>
          <w:spacing w:val="-1"/>
          <w:sz w:val="24"/>
        </w:rPr>
        <w:t xml:space="preserve"> </w:t>
      </w:r>
      <w:r>
        <w:rPr>
          <w:sz w:val="24"/>
        </w:rPr>
        <w:t>2013;120(9):1345-53.</w:t>
      </w:r>
    </w:p>
    <w:p w:rsidR="007B5CE6" w:rsidRDefault="00090F6B">
      <w:pPr>
        <w:pStyle w:val="PargrafodaLista"/>
        <w:numPr>
          <w:ilvl w:val="0"/>
          <w:numId w:val="2"/>
        </w:numPr>
        <w:tabs>
          <w:tab w:val="left" w:pos="941"/>
        </w:tabs>
        <w:ind w:right="101" w:firstLine="0"/>
        <w:jc w:val="both"/>
        <w:rPr>
          <w:sz w:val="24"/>
        </w:rPr>
      </w:pPr>
      <w:r w:rsidRPr="00090F6B">
        <w:rPr>
          <w:sz w:val="24"/>
          <w:lang w:val="en-US"/>
        </w:rPr>
        <w:t xml:space="preserve">Comella CL, Jankovic J, Truong DD, Hanschmann A, Grafe </w:t>
      </w:r>
      <w:r w:rsidRPr="00090F6B">
        <w:rPr>
          <w:spacing w:val="2"/>
          <w:sz w:val="24"/>
          <w:lang w:val="en-US"/>
        </w:rPr>
        <w:t xml:space="preserve">S; </w:t>
      </w:r>
      <w:r w:rsidRPr="00090F6B">
        <w:rPr>
          <w:sz w:val="24"/>
          <w:lang w:val="en-US"/>
        </w:rPr>
        <w:t>U.S. XEOMIN Cervical Dystonia Study Group. Efficacy and safety of incobotulinumtox</w:t>
      </w:r>
      <w:r w:rsidRPr="00090F6B">
        <w:rPr>
          <w:sz w:val="24"/>
          <w:lang w:val="en-US"/>
        </w:rPr>
        <w:t xml:space="preserve">inA (NT 201, XEOMIN®, botulinum neurotoxin type A, without accessory proteins) in patients with cervical dystonia. </w:t>
      </w:r>
      <w:r>
        <w:rPr>
          <w:sz w:val="24"/>
        </w:rPr>
        <w:t>J Neurol Sci.</w:t>
      </w:r>
      <w:r>
        <w:rPr>
          <w:spacing w:val="-13"/>
          <w:sz w:val="24"/>
        </w:rPr>
        <w:t xml:space="preserve"> </w:t>
      </w:r>
      <w:r>
        <w:rPr>
          <w:sz w:val="24"/>
        </w:rPr>
        <w:t>2011;308(1-2):103-9.</w:t>
      </w:r>
    </w:p>
    <w:p w:rsidR="007B5CE6" w:rsidRPr="00090F6B" w:rsidRDefault="00090F6B">
      <w:pPr>
        <w:pStyle w:val="PargrafodaLista"/>
        <w:numPr>
          <w:ilvl w:val="0"/>
          <w:numId w:val="2"/>
        </w:numPr>
        <w:tabs>
          <w:tab w:val="left" w:pos="941"/>
        </w:tabs>
        <w:ind w:right="100" w:firstLine="0"/>
        <w:jc w:val="both"/>
        <w:rPr>
          <w:sz w:val="24"/>
          <w:lang w:val="en-US"/>
        </w:rPr>
      </w:pPr>
      <w:r w:rsidRPr="00090F6B">
        <w:rPr>
          <w:sz w:val="24"/>
          <w:lang w:val="en-US"/>
        </w:rPr>
        <w:t xml:space="preserve">Comella C. Treatment of dystonia [Internet]. UpToDate; 2014. [cited 2016 Jan 6]. Available from: </w:t>
      </w:r>
      <w:hyperlink r:id="rId7">
        <w:r w:rsidRPr="00090F6B">
          <w:rPr>
            <w:sz w:val="24"/>
            <w:lang w:val="en-US"/>
          </w:rPr>
          <w:t>http://www.uptodate.com/contents/treatment-of-dystonia.</w:t>
        </w:r>
      </w:hyperlink>
    </w:p>
    <w:p w:rsidR="007B5CE6" w:rsidRPr="00090F6B" w:rsidRDefault="00090F6B">
      <w:pPr>
        <w:pStyle w:val="PargrafodaLista"/>
        <w:numPr>
          <w:ilvl w:val="0"/>
          <w:numId w:val="2"/>
        </w:numPr>
        <w:tabs>
          <w:tab w:val="left" w:pos="941"/>
        </w:tabs>
        <w:ind w:right="105" w:firstLine="0"/>
        <w:jc w:val="both"/>
        <w:rPr>
          <w:sz w:val="24"/>
          <w:lang w:val="en-US"/>
        </w:rPr>
      </w:pPr>
      <w:r w:rsidRPr="00090F6B">
        <w:rPr>
          <w:sz w:val="24"/>
          <w:lang w:val="en-US"/>
        </w:rPr>
        <w:t>Picon P, Guarany F, Socal M, Leal M, Laporte E, Schestatsky P, et al. Implementation of Brazilian Guidelines for Botulinum Toxin: a thr</w:t>
      </w:r>
      <w:r w:rsidRPr="00090F6B">
        <w:rPr>
          <w:sz w:val="24"/>
          <w:lang w:val="en-US"/>
        </w:rPr>
        <w:t>ee-year follow-up of a cost-reduction strategy in the public health system of Rio Grande do Sul. Oral presentation, 4th HTAI (Health Technology Assessment International) Annual Meeting; 2007 Jun 17-20; Barcelona,</w:t>
      </w:r>
      <w:r w:rsidRPr="00090F6B">
        <w:rPr>
          <w:spacing w:val="-2"/>
          <w:sz w:val="24"/>
          <w:lang w:val="en-US"/>
        </w:rPr>
        <w:t xml:space="preserve"> </w:t>
      </w:r>
      <w:r w:rsidRPr="00090F6B">
        <w:rPr>
          <w:sz w:val="24"/>
          <w:lang w:val="en-US"/>
        </w:rPr>
        <w:t>Spain.</w:t>
      </w:r>
    </w:p>
    <w:p w:rsidR="007B5CE6" w:rsidRPr="00090F6B" w:rsidRDefault="007B5CE6">
      <w:pPr>
        <w:pStyle w:val="Corpodetexto"/>
        <w:ind w:left="0"/>
        <w:rPr>
          <w:sz w:val="26"/>
          <w:lang w:val="en-US"/>
        </w:rPr>
      </w:pPr>
    </w:p>
    <w:p w:rsidR="007B5CE6" w:rsidRPr="00090F6B" w:rsidRDefault="007B5CE6">
      <w:pPr>
        <w:pStyle w:val="Corpodetexto"/>
        <w:ind w:left="0"/>
        <w:rPr>
          <w:sz w:val="26"/>
          <w:lang w:val="en-US"/>
        </w:rPr>
      </w:pPr>
    </w:p>
    <w:p w:rsidR="007B5CE6" w:rsidRDefault="00090F6B">
      <w:pPr>
        <w:pStyle w:val="Corpodetexto"/>
        <w:spacing w:before="231"/>
        <w:ind w:left="3981" w:right="2162" w:hanging="1400"/>
      </w:pPr>
      <w:r>
        <w:t>TERMO DE ESCLARECIMENTO E RESPONSA</w:t>
      </w:r>
      <w:r>
        <w:t>BILIDADE TOXINA BOTULÍNICA TIPO A</w:t>
      </w:r>
    </w:p>
    <w:p w:rsidR="007B5CE6" w:rsidRDefault="007B5CE6">
      <w:pPr>
        <w:pStyle w:val="Corpodetexto"/>
        <w:ind w:left="0"/>
      </w:pPr>
    </w:p>
    <w:p w:rsidR="007B5CE6" w:rsidRDefault="00090F6B">
      <w:pPr>
        <w:pStyle w:val="Corpodetexto"/>
        <w:tabs>
          <w:tab w:val="left" w:pos="7309"/>
        </w:tabs>
        <w:ind w:right="107" w:firstLine="566"/>
        <w:jc w:val="both"/>
      </w:pPr>
      <w:r>
        <w:t>Eu,</w:t>
      </w:r>
      <w:r>
        <w:rPr>
          <w:u w:val="single"/>
        </w:rPr>
        <w:t xml:space="preserve"> </w:t>
      </w:r>
      <w:r>
        <w:rPr>
          <w:u w:val="single"/>
        </w:rPr>
        <w:tab/>
      </w:r>
      <w:r>
        <w:t>(nome do(a) paciente), declaro ter sido informado(a) claramente sobre os benefícios, riscos, contraindicações e principais efeitos adversos relacionados ao uso do medicamento toxina botulínica tipo A, indicado para o</w:t>
      </w:r>
      <w:r>
        <w:t xml:space="preserve"> tratamento da distonia e espasmo</w:t>
      </w:r>
      <w:r>
        <w:rPr>
          <w:spacing w:val="-1"/>
        </w:rPr>
        <w:t xml:space="preserve"> </w:t>
      </w:r>
      <w:r>
        <w:t>hemifacial.</w:t>
      </w:r>
    </w:p>
    <w:p w:rsidR="007B5CE6" w:rsidRDefault="00090F6B">
      <w:pPr>
        <w:pStyle w:val="Corpodetexto"/>
        <w:spacing w:before="1"/>
        <w:ind w:left="1079"/>
      </w:pPr>
      <w:r>
        <w:t>Os termos médicos foram explicados e todas as minhas dúvidas foram resolvidas pelo médico</w:t>
      </w:r>
    </w:p>
    <w:p w:rsidR="007B5CE6" w:rsidRDefault="00090F6B">
      <w:pPr>
        <w:pStyle w:val="Corpodetexto"/>
        <w:tabs>
          <w:tab w:val="left" w:pos="5008"/>
        </w:tabs>
        <w:jc w:val="both"/>
      </w:pPr>
      <w:r>
        <w:rPr>
          <w:u w:val="single"/>
        </w:rPr>
        <w:t xml:space="preserve"> </w:t>
      </w:r>
      <w:r>
        <w:rPr>
          <w:u w:val="single"/>
        </w:rPr>
        <w:tab/>
      </w:r>
      <w:r>
        <w:t>(nome do médico que</w:t>
      </w:r>
      <w:r>
        <w:rPr>
          <w:spacing w:val="-3"/>
        </w:rPr>
        <w:t xml:space="preserve"> </w:t>
      </w:r>
      <w:r>
        <w:t>prescreve).</w:t>
      </w:r>
    </w:p>
    <w:p w:rsidR="007B5CE6" w:rsidRDefault="00090F6B">
      <w:pPr>
        <w:pStyle w:val="Corpodetexto"/>
        <w:ind w:left="1079"/>
      </w:pPr>
      <w:r>
        <w:t>Assim, declaro que:</w:t>
      </w:r>
    </w:p>
    <w:p w:rsidR="007B5CE6" w:rsidRDefault="007B5CE6">
      <w:p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18"/>
        </w:rPr>
      </w:pPr>
    </w:p>
    <w:p w:rsidR="007B5CE6" w:rsidRDefault="00090F6B">
      <w:pPr>
        <w:pStyle w:val="Corpodetexto"/>
        <w:spacing w:before="90"/>
        <w:ind w:firstLine="566"/>
      </w:pPr>
      <w:r>
        <w:t>Fui claramente informado(a) de que o medicamento que passo a receber pode trazer as seguintes melhorias:</w:t>
      </w:r>
    </w:p>
    <w:p w:rsidR="007B5CE6" w:rsidRDefault="00090F6B">
      <w:pPr>
        <w:pStyle w:val="PargrafodaLista"/>
        <w:numPr>
          <w:ilvl w:val="0"/>
          <w:numId w:val="1"/>
        </w:numPr>
        <w:tabs>
          <w:tab w:val="left" w:pos="1219"/>
        </w:tabs>
        <w:ind w:firstLine="566"/>
        <w:rPr>
          <w:sz w:val="24"/>
        </w:rPr>
      </w:pPr>
      <w:r>
        <w:rPr>
          <w:sz w:val="24"/>
        </w:rPr>
        <w:t>diminuição da frequência e intensidade dos espasmos (contração involuntária do</w:t>
      </w:r>
      <w:r>
        <w:rPr>
          <w:spacing w:val="-8"/>
          <w:sz w:val="24"/>
        </w:rPr>
        <w:t xml:space="preserve"> </w:t>
      </w:r>
      <w:r>
        <w:rPr>
          <w:sz w:val="24"/>
        </w:rPr>
        <w:t>músculo);</w:t>
      </w:r>
    </w:p>
    <w:p w:rsidR="007B5CE6" w:rsidRDefault="00090F6B">
      <w:pPr>
        <w:pStyle w:val="PargrafodaLista"/>
        <w:numPr>
          <w:ilvl w:val="0"/>
          <w:numId w:val="1"/>
        </w:numPr>
        <w:tabs>
          <w:tab w:val="left" w:pos="1219"/>
        </w:tabs>
        <w:ind w:firstLine="566"/>
        <w:rPr>
          <w:sz w:val="24"/>
        </w:rPr>
      </w:pPr>
      <w:r>
        <w:rPr>
          <w:sz w:val="24"/>
        </w:rPr>
        <w:t>diminuição da dor ou do desconforto ocasionados pelas</w:t>
      </w:r>
      <w:r>
        <w:rPr>
          <w:spacing w:val="-3"/>
          <w:sz w:val="24"/>
        </w:rPr>
        <w:t xml:space="preserve"> </w:t>
      </w:r>
      <w:r>
        <w:rPr>
          <w:sz w:val="24"/>
        </w:rPr>
        <w:t>contraçõ</w:t>
      </w:r>
      <w:r>
        <w:rPr>
          <w:sz w:val="24"/>
        </w:rPr>
        <w:t>es;</w:t>
      </w:r>
    </w:p>
    <w:p w:rsidR="007B5CE6" w:rsidRDefault="00090F6B">
      <w:pPr>
        <w:pStyle w:val="PargrafodaLista"/>
        <w:numPr>
          <w:ilvl w:val="0"/>
          <w:numId w:val="1"/>
        </w:numPr>
        <w:tabs>
          <w:tab w:val="left" w:pos="1219"/>
        </w:tabs>
        <w:ind w:firstLine="566"/>
        <w:rPr>
          <w:sz w:val="24"/>
        </w:rPr>
      </w:pPr>
      <w:r>
        <w:rPr>
          <w:sz w:val="24"/>
        </w:rPr>
        <w:t>melhora da atividade funcional e da qualidade de</w:t>
      </w:r>
      <w:r>
        <w:rPr>
          <w:spacing w:val="-6"/>
          <w:sz w:val="24"/>
        </w:rPr>
        <w:t xml:space="preserve"> </w:t>
      </w:r>
      <w:r>
        <w:rPr>
          <w:sz w:val="24"/>
        </w:rPr>
        <w:t>vida.</w:t>
      </w:r>
    </w:p>
    <w:p w:rsidR="007B5CE6" w:rsidRDefault="00090F6B">
      <w:pPr>
        <w:pStyle w:val="Corpodetexto"/>
        <w:ind w:firstLine="566"/>
      </w:pPr>
      <w:r>
        <w:t>Fui também claramente informado(a) a respeito das seguintes contraindicações, potenciais efeitos adversos e riscos:</w:t>
      </w:r>
    </w:p>
    <w:p w:rsidR="007B5CE6" w:rsidRDefault="00090F6B">
      <w:pPr>
        <w:pStyle w:val="PargrafodaLista"/>
        <w:numPr>
          <w:ilvl w:val="0"/>
          <w:numId w:val="1"/>
        </w:numPr>
        <w:tabs>
          <w:tab w:val="left" w:pos="1210"/>
        </w:tabs>
        <w:ind w:right="112" w:firstLine="566"/>
        <w:rPr>
          <w:sz w:val="24"/>
        </w:rPr>
      </w:pPr>
      <w:r>
        <w:rPr>
          <w:sz w:val="24"/>
        </w:rPr>
        <w:t>não</w:t>
      </w:r>
      <w:r>
        <w:rPr>
          <w:spacing w:val="-11"/>
          <w:sz w:val="24"/>
        </w:rPr>
        <w:t xml:space="preserve"> </w:t>
      </w:r>
      <w:r>
        <w:rPr>
          <w:sz w:val="24"/>
        </w:rPr>
        <w:t>se</w:t>
      </w:r>
      <w:r>
        <w:rPr>
          <w:spacing w:val="-11"/>
          <w:sz w:val="24"/>
        </w:rPr>
        <w:t xml:space="preserve"> </w:t>
      </w:r>
      <w:r>
        <w:rPr>
          <w:sz w:val="24"/>
        </w:rPr>
        <w:t>sabe</w:t>
      </w:r>
      <w:r>
        <w:rPr>
          <w:spacing w:val="-12"/>
          <w:sz w:val="24"/>
        </w:rPr>
        <w:t xml:space="preserve"> </w:t>
      </w:r>
      <w:r>
        <w:rPr>
          <w:sz w:val="24"/>
        </w:rPr>
        <w:t>ao</w:t>
      </w:r>
      <w:r>
        <w:rPr>
          <w:spacing w:val="-8"/>
          <w:sz w:val="24"/>
        </w:rPr>
        <w:t xml:space="preserve"> </w:t>
      </w:r>
      <w:r>
        <w:rPr>
          <w:sz w:val="24"/>
        </w:rPr>
        <w:t>certo</w:t>
      </w:r>
      <w:r>
        <w:rPr>
          <w:spacing w:val="-10"/>
          <w:sz w:val="24"/>
        </w:rPr>
        <w:t xml:space="preserve"> </w:t>
      </w:r>
      <w:r>
        <w:rPr>
          <w:sz w:val="24"/>
        </w:rPr>
        <w:t>os</w:t>
      </w:r>
      <w:r>
        <w:rPr>
          <w:spacing w:val="-11"/>
          <w:sz w:val="24"/>
        </w:rPr>
        <w:t xml:space="preserve"> </w:t>
      </w:r>
      <w:r>
        <w:rPr>
          <w:sz w:val="24"/>
        </w:rPr>
        <w:t>riscos</w:t>
      </w:r>
      <w:r>
        <w:rPr>
          <w:spacing w:val="-10"/>
          <w:sz w:val="24"/>
        </w:rPr>
        <w:t xml:space="preserve"> </w:t>
      </w:r>
      <w:r>
        <w:rPr>
          <w:sz w:val="24"/>
        </w:rPr>
        <w:t>do</w:t>
      </w:r>
      <w:r>
        <w:rPr>
          <w:spacing w:val="-11"/>
          <w:sz w:val="24"/>
        </w:rPr>
        <w:t xml:space="preserve"> </w:t>
      </w:r>
      <w:r>
        <w:rPr>
          <w:sz w:val="24"/>
        </w:rPr>
        <w:t>uso</w:t>
      </w:r>
      <w:r>
        <w:rPr>
          <w:spacing w:val="-10"/>
          <w:sz w:val="24"/>
        </w:rPr>
        <w:t xml:space="preserve"> </w:t>
      </w:r>
      <w:r>
        <w:rPr>
          <w:sz w:val="24"/>
        </w:rPr>
        <w:t>deste</w:t>
      </w:r>
      <w:r>
        <w:rPr>
          <w:spacing w:val="-8"/>
          <w:sz w:val="24"/>
        </w:rPr>
        <w:t xml:space="preserve"> </w:t>
      </w:r>
      <w:r>
        <w:rPr>
          <w:sz w:val="24"/>
        </w:rPr>
        <w:t>medicamento</w:t>
      </w:r>
      <w:r>
        <w:rPr>
          <w:spacing w:val="-11"/>
          <w:sz w:val="24"/>
        </w:rPr>
        <w:t xml:space="preserve"> </w:t>
      </w:r>
      <w:r>
        <w:rPr>
          <w:sz w:val="24"/>
        </w:rPr>
        <w:t>na</w:t>
      </w:r>
      <w:r>
        <w:rPr>
          <w:spacing w:val="-9"/>
          <w:sz w:val="24"/>
        </w:rPr>
        <w:t xml:space="preserve"> </w:t>
      </w:r>
      <w:r>
        <w:rPr>
          <w:sz w:val="24"/>
        </w:rPr>
        <w:t>gravidez;</w:t>
      </w:r>
      <w:r>
        <w:rPr>
          <w:spacing w:val="-10"/>
          <w:sz w:val="24"/>
        </w:rPr>
        <w:t xml:space="preserve"> </w:t>
      </w:r>
      <w:r>
        <w:rPr>
          <w:sz w:val="24"/>
        </w:rPr>
        <w:t>portanto,</w:t>
      </w:r>
      <w:r>
        <w:rPr>
          <w:spacing w:val="-11"/>
          <w:sz w:val="24"/>
        </w:rPr>
        <w:t xml:space="preserve"> </w:t>
      </w:r>
      <w:r>
        <w:rPr>
          <w:sz w:val="24"/>
        </w:rPr>
        <w:t>ca</w:t>
      </w:r>
      <w:r>
        <w:rPr>
          <w:sz w:val="24"/>
        </w:rPr>
        <w:t>so</w:t>
      </w:r>
      <w:r>
        <w:rPr>
          <w:spacing w:val="-10"/>
          <w:sz w:val="24"/>
        </w:rPr>
        <w:t xml:space="preserve"> </w:t>
      </w:r>
      <w:r>
        <w:rPr>
          <w:sz w:val="24"/>
        </w:rPr>
        <w:t>engravide,</w:t>
      </w:r>
      <w:r>
        <w:rPr>
          <w:spacing w:val="-9"/>
          <w:sz w:val="24"/>
        </w:rPr>
        <w:t xml:space="preserve"> </w:t>
      </w:r>
      <w:r>
        <w:rPr>
          <w:sz w:val="24"/>
        </w:rPr>
        <w:t>devo avisar imediatamente ao meu</w:t>
      </w:r>
      <w:r>
        <w:rPr>
          <w:spacing w:val="1"/>
          <w:sz w:val="24"/>
        </w:rPr>
        <w:t xml:space="preserve"> </w:t>
      </w:r>
      <w:r>
        <w:rPr>
          <w:sz w:val="24"/>
        </w:rPr>
        <w:t>médico;</w:t>
      </w:r>
    </w:p>
    <w:p w:rsidR="007B5CE6" w:rsidRDefault="00090F6B">
      <w:pPr>
        <w:pStyle w:val="PargrafodaLista"/>
        <w:numPr>
          <w:ilvl w:val="0"/>
          <w:numId w:val="1"/>
        </w:numPr>
        <w:tabs>
          <w:tab w:val="left" w:pos="1219"/>
        </w:tabs>
        <w:spacing w:before="1"/>
        <w:ind w:firstLine="566"/>
        <w:rPr>
          <w:sz w:val="24"/>
        </w:rPr>
      </w:pPr>
      <w:r>
        <w:rPr>
          <w:sz w:val="24"/>
        </w:rPr>
        <w:t>o principal efeito desagradável é dor no local de aplicação da</w:t>
      </w:r>
      <w:r>
        <w:rPr>
          <w:spacing w:val="-3"/>
          <w:sz w:val="24"/>
        </w:rPr>
        <w:t xml:space="preserve"> </w:t>
      </w:r>
      <w:r>
        <w:rPr>
          <w:sz w:val="24"/>
        </w:rPr>
        <w:t>injeção;</w:t>
      </w:r>
    </w:p>
    <w:p w:rsidR="007B5CE6" w:rsidRDefault="00090F6B">
      <w:pPr>
        <w:pStyle w:val="PargrafodaLista"/>
        <w:numPr>
          <w:ilvl w:val="0"/>
          <w:numId w:val="1"/>
        </w:numPr>
        <w:tabs>
          <w:tab w:val="left" w:pos="1222"/>
        </w:tabs>
        <w:ind w:right="103" w:firstLine="566"/>
        <w:jc w:val="both"/>
        <w:rPr>
          <w:sz w:val="24"/>
        </w:rPr>
      </w:pPr>
      <w:r>
        <w:rPr>
          <w:sz w:val="24"/>
        </w:rPr>
        <w:t>os efeitos adversos variam de acordo com o local de aplicação. Os mais relatados nas distonias são tontura, fraqueza geral, cansa</w:t>
      </w:r>
      <w:r>
        <w:rPr>
          <w:sz w:val="24"/>
        </w:rPr>
        <w:t>ço, sonolência, mal-estar geral, dificuldade para engolir, náusea, boca seca, dor de cabeça e irritabilidade; no blefaroespasmo (espasmo de pálpebra) e no espasmo hemifacial, são irritação nos olhos, lacrimejamento, relaxamento e inchaço da pálpebra, visão</w:t>
      </w:r>
      <w:r>
        <w:rPr>
          <w:sz w:val="24"/>
        </w:rPr>
        <w:t xml:space="preserve"> turva e</w:t>
      </w:r>
      <w:r>
        <w:rPr>
          <w:spacing w:val="-8"/>
          <w:sz w:val="24"/>
        </w:rPr>
        <w:t xml:space="preserve"> </w:t>
      </w:r>
      <w:r>
        <w:rPr>
          <w:sz w:val="24"/>
        </w:rPr>
        <w:t>tonturas.</w:t>
      </w:r>
    </w:p>
    <w:p w:rsidR="007B5CE6" w:rsidRDefault="00090F6B">
      <w:pPr>
        <w:pStyle w:val="Corpodetexto"/>
        <w:ind w:right="21" w:firstLine="566"/>
      </w:pPr>
      <w:r>
        <w:t>Conforme a marca comercial utilizada, a dose da toxina botulínica pode ser ajustada, e devo procurar orientação do médico ou farmacêutico em caso de dúvida.</w:t>
      </w:r>
    </w:p>
    <w:p w:rsidR="007B5CE6" w:rsidRDefault="00090F6B">
      <w:pPr>
        <w:pStyle w:val="Corpodetexto"/>
        <w:ind w:right="101" w:firstLine="566"/>
        <w:jc w:val="both"/>
      </w:pPr>
      <w:r>
        <w:t xml:space="preserve">Estou ciente de que este medicamento somente pode ser utilizado por mim, comprometendo-me a devolvê-lo caso não queira ou não possa utilizá-lo ou se o tratamento for interrompido. Sei também que continuarei a ser atendido(a), inclusive se desistir de usar </w:t>
      </w:r>
      <w:r>
        <w:t>o medicamento.</w:t>
      </w:r>
    </w:p>
    <w:p w:rsidR="007B5CE6" w:rsidRDefault="00090F6B">
      <w:pPr>
        <w:pStyle w:val="Corpodetexto"/>
        <w:tabs>
          <w:tab w:val="left" w:pos="5434"/>
          <w:tab w:val="left" w:pos="6461"/>
        </w:tabs>
        <w:ind w:right="111" w:firstLine="566"/>
      </w:pPr>
      <w:r>
        <w:t>Autorizo</w:t>
      </w:r>
      <w:r>
        <w:rPr>
          <w:spacing w:val="-9"/>
        </w:rPr>
        <w:t xml:space="preserve"> </w:t>
      </w:r>
      <w:r>
        <w:t>o</w:t>
      </w:r>
      <w:r>
        <w:rPr>
          <w:spacing w:val="-9"/>
        </w:rPr>
        <w:t xml:space="preserve"> </w:t>
      </w:r>
      <w:r>
        <w:t>Ministério</w:t>
      </w:r>
      <w:r>
        <w:rPr>
          <w:spacing w:val="-7"/>
        </w:rPr>
        <w:t xml:space="preserve"> </w:t>
      </w:r>
      <w:r>
        <w:t>da</w:t>
      </w:r>
      <w:r>
        <w:rPr>
          <w:spacing w:val="-12"/>
        </w:rPr>
        <w:t xml:space="preserve"> </w:t>
      </w:r>
      <w:r>
        <w:t>Saúde</w:t>
      </w:r>
      <w:r>
        <w:rPr>
          <w:spacing w:val="-10"/>
        </w:rPr>
        <w:t xml:space="preserve"> </w:t>
      </w:r>
      <w:r>
        <w:t>e</w:t>
      </w:r>
      <w:r>
        <w:rPr>
          <w:spacing w:val="-9"/>
        </w:rPr>
        <w:t xml:space="preserve"> </w:t>
      </w:r>
      <w:r>
        <w:t>as</w:t>
      </w:r>
      <w:r>
        <w:rPr>
          <w:spacing w:val="-8"/>
        </w:rPr>
        <w:t xml:space="preserve"> </w:t>
      </w:r>
      <w:r>
        <w:t>Secretarias</w:t>
      </w:r>
      <w:r>
        <w:rPr>
          <w:spacing w:val="-8"/>
        </w:rPr>
        <w:t xml:space="preserve"> </w:t>
      </w:r>
      <w:r>
        <w:t>de</w:t>
      </w:r>
      <w:r>
        <w:rPr>
          <w:spacing w:val="-6"/>
        </w:rPr>
        <w:t xml:space="preserve"> </w:t>
      </w:r>
      <w:r>
        <w:t>Saúde</w:t>
      </w:r>
      <w:r>
        <w:rPr>
          <w:spacing w:val="-10"/>
        </w:rPr>
        <w:t xml:space="preserve"> </w:t>
      </w:r>
      <w:r>
        <w:t>a</w:t>
      </w:r>
      <w:r>
        <w:rPr>
          <w:spacing w:val="-10"/>
        </w:rPr>
        <w:t xml:space="preserve"> </w:t>
      </w:r>
      <w:r>
        <w:t>fazer</w:t>
      </w:r>
      <w:r>
        <w:rPr>
          <w:spacing w:val="-8"/>
        </w:rPr>
        <w:t xml:space="preserve"> </w:t>
      </w:r>
      <w:r>
        <w:t>uso</w:t>
      </w:r>
      <w:r>
        <w:rPr>
          <w:spacing w:val="-8"/>
        </w:rPr>
        <w:t xml:space="preserve"> </w:t>
      </w:r>
      <w:r>
        <w:t>de</w:t>
      </w:r>
      <w:r>
        <w:rPr>
          <w:spacing w:val="-10"/>
        </w:rPr>
        <w:t xml:space="preserve"> </w:t>
      </w:r>
      <w:r>
        <w:t>informações</w:t>
      </w:r>
      <w:r>
        <w:rPr>
          <w:spacing w:val="-7"/>
        </w:rPr>
        <w:t xml:space="preserve"> </w:t>
      </w:r>
      <w:r>
        <w:t>relativas</w:t>
      </w:r>
      <w:r>
        <w:rPr>
          <w:spacing w:val="-9"/>
        </w:rPr>
        <w:t xml:space="preserve"> </w:t>
      </w:r>
      <w:r>
        <w:t>ao</w:t>
      </w:r>
      <w:r>
        <w:rPr>
          <w:spacing w:val="-9"/>
        </w:rPr>
        <w:t xml:space="preserve"> </w:t>
      </w:r>
      <w:r>
        <w:t>meu tratamento, desde que assegurado o</w:t>
      </w:r>
      <w:r>
        <w:rPr>
          <w:spacing w:val="-6"/>
        </w:rPr>
        <w:t xml:space="preserve"> </w:t>
      </w:r>
      <w:r>
        <w:t>anonimato.</w:t>
      </w:r>
      <w:r>
        <w:rPr>
          <w:spacing w:val="3"/>
        </w:rPr>
        <w:t xml:space="preserve"> </w:t>
      </w:r>
      <w:r>
        <w:t>(</w:t>
      </w:r>
      <w:r>
        <w:tab/>
        <w:t>) Sim   (</w:t>
      </w:r>
      <w:r>
        <w:tab/>
        <w:t>)</w:t>
      </w:r>
      <w:r>
        <w:rPr>
          <w:spacing w:val="-1"/>
        </w:rPr>
        <w:t xml:space="preserve"> </w:t>
      </w:r>
      <w:r>
        <w:t>Não</w:t>
      </w:r>
    </w:p>
    <w:p w:rsidR="007B5CE6" w:rsidRDefault="007B5CE6">
      <w:pPr>
        <w:pStyle w:val="Corpodetexto"/>
        <w:spacing w:before="8"/>
        <w:ind w:left="0"/>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8"/>
        <w:gridCol w:w="2835"/>
        <w:gridCol w:w="1702"/>
      </w:tblGrid>
      <w:tr w:rsidR="007B5CE6">
        <w:trPr>
          <w:trHeight w:val="275"/>
        </w:trPr>
        <w:tc>
          <w:tcPr>
            <w:tcW w:w="9785" w:type="dxa"/>
            <w:gridSpan w:val="3"/>
          </w:tcPr>
          <w:p w:rsidR="007B5CE6" w:rsidRDefault="00090F6B">
            <w:pPr>
              <w:pStyle w:val="TableParagraph"/>
              <w:tabs>
                <w:tab w:val="left" w:pos="4584"/>
              </w:tabs>
              <w:spacing w:line="256" w:lineRule="exact"/>
              <w:ind w:left="134"/>
              <w:jc w:val="left"/>
              <w:rPr>
                <w:sz w:val="24"/>
              </w:rPr>
            </w:pPr>
            <w:r>
              <w:rPr>
                <w:sz w:val="24"/>
              </w:rPr>
              <w:t>Local:</w:t>
            </w:r>
            <w:r>
              <w:rPr>
                <w:sz w:val="24"/>
              </w:rPr>
              <w:tab/>
              <w:t>Data:</w:t>
            </w:r>
          </w:p>
        </w:tc>
      </w:tr>
      <w:tr w:rsidR="007B5CE6">
        <w:trPr>
          <w:trHeight w:val="275"/>
        </w:trPr>
        <w:tc>
          <w:tcPr>
            <w:tcW w:w="9785" w:type="dxa"/>
            <w:gridSpan w:val="3"/>
          </w:tcPr>
          <w:p w:rsidR="007B5CE6" w:rsidRDefault="00090F6B">
            <w:pPr>
              <w:pStyle w:val="TableParagraph"/>
              <w:spacing w:line="256" w:lineRule="exact"/>
              <w:ind w:left="71"/>
              <w:jc w:val="left"/>
              <w:rPr>
                <w:sz w:val="24"/>
              </w:rPr>
            </w:pPr>
            <w:r>
              <w:rPr>
                <w:sz w:val="24"/>
              </w:rPr>
              <w:t>Nome do paciente:</w:t>
            </w:r>
          </w:p>
        </w:tc>
      </w:tr>
      <w:tr w:rsidR="007B5CE6">
        <w:trPr>
          <w:trHeight w:val="278"/>
        </w:trPr>
        <w:tc>
          <w:tcPr>
            <w:tcW w:w="9785" w:type="dxa"/>
            <w:gridSpan w:val="3"/>
          </w:tcPr>
          <w:p w:rsidR="007B5CE6" w:rsidRDefault="00090F6B">
            <w:pPr>
              <w:pStyle w:val="TableParagraph"/>
              <w:spacing w:line="258" w:lineRule="exact"/>
              <w:ind w:left="71"/>
              <w:jc w:val="left"/>
              <w:rPr>
                <w:sz w:val="24"/>
              </w:rPr>
            </w:pPr>
            <w:r>
              <w:rPr>
                <w:sz w:val="24"/>
              </w:rPr>
              <w:t>Cartão Nacional de Saúde:</w:t>
            </w:r>
          </w:p>
        </w:tc>
      </w:tr>
      <w:tr w:rsidR="007B5CE6">
        <w:trPr>
          <w:trHeight w:val="275"/>
        </w:trPr>
        <w:tc>
          <w:tcPr>
            <w:tcW w:w="9785" w:type="dxa"/>
            <w:gridSpan w:val="3"/>
          </w:tcPr>
          <w:p w:rsidR="007B5CE6" w:rsidRDefault="00090F6B">
            <w:pPr>
              <w:pStyle w:val="TableParagraph"/>
              <w:spacing w:line="256" w:lineRule="exact"/>
              <w:ind w:left="71"/>
              <w:jc w:val="left"/>
              <w:rPr>
                <w:sz w:val="24"/>
              </w:rPr>
            </w:pPr>
            <w:r>
              <w:rPr>
                <w:sz w:val="24"/>
              </w:rPr>
              <w:t>Nome do responsável legal:</w:t>
            </w:r>
          </w:p>
        </w:tc>
      </w:tr>
      <w:tr w:rsidR="007B5CE6">
        <w:trPr>
          <w:trHeight w:val="275"/>
        </w:trPr>
        <w:tc>
          <w:tcPr>
            <w:tcW w:w="9785" w:type="dxa"/>
            <w:gridSpan w:val="3"/>
          </w:tcPr>
          <w:p w:rsidR="007B5CE6" w:rsidRDefault="00090F6B">
            <w:pPr>
              <w:pStyle w:val="TableParagraph"/>
              <w:spacing w:line="256" w:lineRule="exact"/>
              <w:ind w:left="71"/>
              <w:jc w:val="left"/>
              <w:rPr>
                <w:sz w:val="24"/>
              </w:rPr>
            </w:pPr>
            <w:r>
              <w:rPr>
                <w:sz w:val="24"/>
              </w:rPr>
              <w:t>Documento de identificação do responsável legal:</w:t>
            </w:r>
          </w:p>
        </w:tc>
      </w:tr>
      <w:tr w:rsidR="007B5CE6">
        <w:trPr>
          <w:trHeight w:val="827"/>
        </w:trPr>
        <w:tc>
          <w:tcPr>
            <w:tcW w:w="9785" w:type="dxa"/>
            <w:gridSpan w:val="3"/>
          </w:tcPr>
          <w:p w:rsidR="007B5CE6" w:rsidRDefault="007B5CE6">
            <w:pPr>
              <w:pStyle w:val="TableParagraph"/>
              <w:jc w:val="left"/>
              <w:rPr>
                <w:sz w:val="20"/>
              </w:rPr>
            </w:pPr>
          </w:p>
          <w:p w:rsidR="007B5CE6" w:rsidRDefault="007B5CE6">
            <w:pPr>
              <w:pStyle w:val="TableParagraph"/>
              <w:spacing w:before="4" w:after="1"/>
              <w:jc w:val="left"/>
              <w:rPr>
                <w:sz w:val="26"/>
              </w:rPr>
            </w:pPr>
          </w:p>
          <w:p w:rsidR="007B5CE6" w:rsidRDefault="00090F6B">
            <w:pPr>
              <w:pStyle w:val="TableParagraph"/>
              <w:spacing w:line="20" w:lineRule="exact"/>
              <w:ind w:left="2669"/>
              <w:jc w:val="left"/>
              <w:rPr>
                <w:sz w:val="2"/>
              </w:rPr>
            </w:pPr>
            <w:r>
              <w:rPr>
                <w:sz w:val="2"/>
              </w:rPr>
            </w:r>
            <w:r>
              <w:rPr>
                <w:sz w:val="2"/>
              </w:rPr>
              <w:pict>
                <v:group id="_x0000_s1028" style="width:222pt;height:.5pt;mso-position-horizontal-relative:char;mso-position-vertical-relative:line" coordsize="4440,10">
                  <v:line id="_x0000_s1029" style="position:absolute" from="0,5" to="4440,5" strokeweight=".48pt"/>
                  <w10:wrap type="none"/>
                  <w10:anchorlock/>
                </v:group>
              </w:pict>
            </w:r>
          </w:p>
          <w:p w:rsidR="007B5CE6" w:rsidRDefault="00090F6B">
            <w:pPr>
              <w:pStyle w:val="TableParagraph"/>
              <w:spacing w:line="253" w:lineRule="exact"/>
              <w:ind w:left="2640"/>
              <w:jc w:val="left"/>
              <w:rPr>
                <w:sz w:val="24"/>
              </w:rPr>
            </w:pPr>
            <w:r>
              <w:rPr>
                <w:sz w:val="24"/>
              </w:rPr>
              <w:t>Assinatura do paciente ou do responsável legal</w:t>
            </w:r>
          </w:p>
        </w:tc>
      </w:tr>
      <w:tr w:rsidR="007B5CE6">
        <w:trPr>
          <w:trHeight w:val="275"/>
        </w:trPr>
        <w:tc>
          <w:tcPr>
            <w:tcW w:w="5248" w:type="dxa"/>
          </w:tcPr>
          <w:p w:rsidR="007B5CE6" w:rsidRDefault="00090F6B">
            <w:pPr>
              <w:pStyle w:val="TableParagraph"/>
              <w:spacing w:line="256" w:lineRule="exact"/>
              <w:ind w:left="71"/>
              <w:jc w:val="left"/>
              <w:rPr>
                <w:sz w:val="24"/>
              </w:rPr>
            </w:pPr>
            <w:r>
              <w:rPr>
                <w:sz w:val="24"/>
              </w:rPr>
              <w:t>Médico responsável:</w:t>
            </w:r>
          </w:p>
        </w:tc>
        <w:tc>
          <w:tcPr>
            <w:tcW w:w="2835" w:type="dxa"/>
          </w:tcPr>
          <w:p w:rsidR="007B5CE6" w:rsidRDefault="00090F6B">
            <w:pPr>
              <w:pStyle w:val="TableParagraph"/>
              <w:spacing w:line="256" w:lineRule="exact"/>
              <w:ind w:left="69"/>
              <w:jc w:val="left"/>
              <w:rPr>
                <w:sz w:val="24"/>
              </w:rPr>
            </w:pPr>
            <w:r>
              <w:rPr>
                <w:sz w:val="24"/>
              </w:rPr>
              <w:t>CRM:</w:t>
            </w:r>
          </w:p>
        </w:tc>
        <w:tc>
          <w:tcPr>
            <w:tcW w:w="1702" w:type="dxa"/>
          </w:tcPr>
          <w:p w:rsidR="007B5CE6" w:rsidRDefault="00090F6B">
            <w:pPr>
              <w:pStyle w:val="TableParagraph"/>
              <w:spacing w:line="256" w:lineRule="exact"/>
              <w:ind w:left="71"/>
              <w:jc w:val="left"/>
              <w:rPr>
                <w:sz w:val="24"/>
              </w:rPr>
            </w:pPr>
            <w:r>
              <w:rPr>
                <w:sz w:val="24"/>
              </w:rPr>
              <w:t>UF:</w:t>
            </w:r>
          </w:p>
        </w:tc>
      </w:tr>
      <w:tr w:rsidR="007B5CE6">
        <w:trPr>
          <w:trHeight w:val="1104"/>
        </w:trPr>
        <w:tc>
          <w:tcPr>
            <w:tcW w:w="9785" w:type="dxa"/>
            <w:gridSpan w:val="3"/>
          </w:tcPr>
          <w:p w:rsidR="007B5CE6" w:rsidRDefault="007B5CE6">
            <w:pPr>
              <w:pStyle w:val="TableParagraph"/>
              <w:jc w:val="left"/>
              <w:rPr>
                <w:sz w:val="20"/>
              </w:rPr>
            </w:pPr>
          </w:p>
          <w:p w:rsidR="007B5CE6" w:rsidRDefault="007B5CE6">
            <w:pPr>
              <w:pStyle w:val="TableParagraph"/>
              <w:spacing w:before="5"/>
              <w:jc w:val="left"/>
              <w:rPr>
                <w:sz w:val="26"/>
              </w:rPr>
            </w:pPr>
          </w:p>
          <w:p w:rsidR="007B5CE6" w:rsidRDefault="00090F6B">
            <w:pPr>
              <w:pStyle w:val="TableParagraph"/>
              <w:spacing w:line="20" w:lineRule="exact"/>
              <w:ind w:left="3269"/>
              <w:jc w:val="left"/>
              <w:rPr>
                <w:sz w:val="2"/>
              </w:rPr>
            </w:pPr>
            <w:r>
              <w:rPr>
                <w:sz w:val="2"/>
              </w:rPr>
            </w:r>
            <w:r>
              <w:rPr>
                <w:sz w:val="2"/>
              </w:rPr>
              <w:pict>
                <v:group id="_x0000_s1026" style="width:162pt;height:.5pt;mso-position-horizontal-relative:char;mso-position-vertical-relative:line" coordsize="3240,10">
                  <v:line id="_x0000_s1027" style="position:absolute" from="0,5" to="3240,5" strokeweight=".48pt"/>
                  <w10:wrap type="none"/>
                  <w10:anchorlock/>
                </v:group>
              </w:pict>
            </w:r>
          </w:p>
          <w:p w:rsidR="007B5CE6" w:rsidRDefault="00090F6B">
            <w:pPr>
              <w:pStyle w:val="TableParagraph"/>
              <w:tabs>
                <w:tab w:val="left" w:pos="6317"/>
              </w:tabs>
              <w:spacing w:line="270" w:lineRule="atLeast"/>
              <w:ind w:left="3341" w:right="3326"/>
              <w:rPr>
                <w:sz w:val="24"/>
              </w:rPr>
            </w:pPr>
            <w:r>
              <w:rPr>
                <w:sz w:val="24"/>
              </w:rPr>
              <w:t>Assinatura e carimbo do</w:t>
            </w:r>
            <w:r>
              <w:rPr>
                <w:spacing w:val="-3"/>
                <w:sz w:val="24"/>
              </w:rPr>
              <w:t xml:space="preserve"> </w:t>
            </w:r>
            <w:r>
              <w:rPr>
                <w:sz w:val="24"/>
              </w:rPr>
              <w:t>médico Data:</w:t>
            </w:r>
            <w:r>
              <w:rPr>
                <w:sz w:val="24"/>
                <w:u w:val="single"/>
              </w:rPr>
              <w:t xml:space="preserve"> </w:t>
            </w:r>
            <w:r>
              <w:rPr>
                <w:sz w:val="24"/>
                <w:u w:val="single"/>
              </w:rPr>
              <w:tab/>
            </w:r>
          </w:p>
        </w:tc>
      </w:tr>
    </w:tbl>
    <w:p w:rsidR="007B5CE6" w:rsidRDefault="007B5CE6">
      <w:pPr>
        <w:spacing w:line="270" w:lineRule="atLeast"/>
        <w:rPr>
          <w:sz w:val="24"/>
        </w:rPr>
        <w:sectPr w:rsidR="007B5CE6">
          <w:pgSz w:w="11910" w:h="16850"/>
          <w:pgMar w:top="1600" w:right="460" w:bottom="280" w:left="620" w:header="720" w:footer="720" w:gutter="0"/>
          <w:cols w:space="720"/>
        </w:sect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ind w:left="0"/>
        <w:rPr>
          <w:sz w:val="20"/>
        </w:rPr>
      </w:pPr>
    </w:p>
    <w:p w:rsidR="007B5CE6" w:rsidRDefault="007B5CE6">
      <w:pPr>
        <w:pStyle w:val="Corpodetexto"/>
        <w:spacing w:before="9"/>
        <w:ind w:left="0"/>
        <w:rPr>
          <w:sz w:val="22"/>
        </w:rPr>
      </w:pPr>
    </w:p>
    <w:p w:rsidR="007B5CE6" w:rsidRDefault="00090F6B">
      <w:pPr>
        <w:pStyle w:val="Corpodetexto"/>
        <w:spacing w:before="90"/>
        <w:ind w:left="2339" w:right="1936"/>
        <w:jc w:val="center"/>
      </w:pPr>
      <w:r>
        <w:t>APÊNDICE</w:t>
      </w:r>
    </w:p>
    <w:p w:rsidR="007B5CE6" w:rsidRDefault="00090F6B">
      <w:pPr>
        <w:pStyle w:val="Corpodetexto"/>
        <w:ind w:left="2277"/>
      </w:pPr>
      <w:r>
        <w:t>METODOLOGIA DE BUSCA E AVALIAÇÃO DA LITERATURA</w:t>
      </w:r>
    </w:p>
    <w:p w:rsidR="007B5CE6" w:rsidRDefault="007B5CE6">
      <w:pPr>
        <w:pStyle w:val="Corpodetexto"/>
        <w:ind w:left="0"/>
      </w:pPr>
    </w:p>
    <w:p w:rsidR="007B5CE6" w:rsidRDefault="00090F6B">
      <w:pPr>
        <w:pStyle w:val="Corpodetexto"/>
        <w:ind w:right="104" w:firstLine="566"/>
        <w:jc w:val="both"/>
      </w:pPr>
      <w:r>
        <w:t>A revisão da literatura obedeceu a uma estratégia de busca realizada na PubMed/MEDLINE em 01/10/2009. As palavras-chave (em inglês) utilizadas na busca foram: “dystonia, torticollis, cervical dystonia, blepharospasm, hemifacial spasm, writer`s cramp, Meige</w:t>
      </w:r>
      <w:r>
        <w:t xml:space="preserve"> syndrome, essential tremor, laryngeal dystonia, spasmodic dysphonia, e orofacial dystonia”. As buscas foram realizadas combinando cada uma das palavras-chave com o termo </w:t>
      </w:r>
      <w:r>
        <w:rPr>
          <w:i/>
        </w:rPr>
        <w:t>botulinum toxin</w:t>
      </w:r>
      <w:r>
        <w:t>, restringindo-se a pesquisa a ensaios clínicos randomizados, revisões</w:t>
      </w:r>
      <w:r>
        <w:t xml:space="preserve"> sistemáticas e meta-análises, sem limite de tempo.</w:t>
      </w:r>
    </w:p>
    <w:p w:rsidR="007B5CE6" w:rsidRDefault="00090F6B">
      <w:pPr>
        <w:pStyle w:val="Corpodetexto"/>
        <w:spacing w:before="1"/>
        <w:ind w:right="105" w:firstLine="566"/>
        <w:jc w:val="both"/>
      </w:pPr>
      <w:r>
        <w:t>Dos 90 artigos identificados, foram excluídos os estudos metodologicamente inadequados ou com tamanho amostral muito reduzido, sendo selecionadas cinco revisões sistemáticas/meta-análises e 18 ensaios clí</w:t>
      </w:r>
      <w:r>
        <w:t>nicos.</w:t>
      </w:r>
    </w:p>
    <w:p w:rsidR="007B5CE6" w:rsidRDefault="00090F6B">
      <w:pPr>
        <w:pStyle w:val="Corpodetexto"/>
        <w:ind w:left="1079"/>
      </w:pPr>
      <w:r>
        <w:t>Para a atualização deste PCDT em 06/01/2016, foi realizada nova busca da literatura.</w:t>
      </w:r>
    </w:p>
    <w:p w:rsidR="007B5CE6" w:rsidRPr="00090F6B" w:rsidRDefault="00090F6B">
      <w:pPr>
        <w:pStyle w:val="Corpodetexto"/>
        <w:ind w:right="103" w:firstLine="566"/>
        <w:jc w:val="both"/>
        <w:rPr>
          <w:lang w:val="en-US"/>
        </w:rPr>
      </w:pPr>
      <w:r w:rsidRPr="00090F6B">
        <w:rPr>
          <w:lang w:val="en-US"/>
        </w:rPr>
        <w:t>Na base MEDLINE/PubMed,foi utilizada a estratégia: “"Dystonia"[Mesh]) OR "Meige Syndrome"[Mesh]) OR "Torticollis"[Mesh]) OR "Cervical Dystonia, Primary" [Supplement</w:t>
      </w:r>
      <w:r w:rsidRPr="00090F6B">
        <w:rPr>
          <w:lang w:val="en-US"/>
        </w:rPr>
        <w:t>ary Concept]) OR "Blepharospasm"[Mesh]) OR "Hemifacial Spasm"[Mesh]) OR "Dystonic Disorders"[Mesh]) OR "Essential Tremor"[Mesh]) OR "laryngeal dystonia" OR "spasmodic dysphonia" OR "orofacial dystonia" AND "Therapeutics"[Mesh] Filters: Clinical Trial, Rand</w:t>
      </w:r>
      <w:r w:rsidRPr="00090F6B">
        <w:rPr>
          <w:lang w:val="en-US"/>
        </w:rPr>
        <w:t>omized Controlled Trial, Systematic Reviews, Guideline, Meta-Analysis, From 2009/10/02, Humans, English, Portuguese, Spanish”.Foram localizadas 206 referências; dessas, 16 foram selecionadas para leitura na íntegra.</w:t>
      </w:r>
    </w:p>
    <w:p w:rsidR="007B5CE6" w:rsidRPr="00090F6B" w:rsidRDefault="00090F6B">
      <w:pPr>
        <w:pStyle w:val="Corpodetexto"/>
        <w:ind w:right="101" w:firstLine="566"/>
        <w:jc w:val="both"/>
        <w:rPr>
          <w:lang w:val="en-US"/>
        </w:rPr>
      </w:pPr>
      <w:r w:rsidRPr="00090F6B">
        <w:rPr>
          <w:lang w:val="en-US"/>
        </w:rPr>
        <w:t>Na base EMBASE, foi utilizada a estratég</w:t>
      </w:r>
      <w:r w:rsidRPr="00090F6B">
        <w:rPr>
          <w:lang w:val="en-US"/>
        </w:rPr>
        <w:t>ia: “'dystonia'/exp OR 'torticollis'/exp OR 'cervical dystonia'/exp OR 'blepharospasm'/exp OR 'hemifacial spasm'/exp OR 'writer`s cramp'/exp OR 'meige syndrome'/exp OR 'essential tremor'/exp OR 'spasmodic dysphonia'/exp AND 'therapy'/exp AND ([cochrane rev</w:t>
      </w:r>
      <w:r w:rsidRPr="00090F6B">
        <w:rPr>
          <w:lang w:val="en-US"/>
        </w:rPr>
        <w:t>iew]/lim OR [systematic review]/lim OR [controlled clinical trial]/lim OR [randomized controlled trial]/lim OR [meta analysis]/lim) AND ([english]/lim OR [portuguese]/lim OR [spanish]/lim) AND [humans]/lim AND [embase]/lim AND [2-10-2009]/sd NOT [10-10-201</w:t>
      </w:r>
      <w:r w:rsidRPr="00090F6B">
        <w:rPr>
          <w:lang w:val="en-US"/>
        </w:rPr>
        <w:t>4]/sd”.Foram localizados 388 estudos; desses, foram selecionados 13 para leitura na íntegra.</w:t>
      </w:r>
    </w:p>
    <w:p w:rsidR="007B5CE6" w:rsidRPr="00090F6B" w:rsidRDefault="00090F6B">
      <w:pPr>
        <w:pStyle w:val="Corpodetexto"/>
        <w:ind w:right="104" w:firstLine="566"/>
        <w:jc w:val="both"/>
        <w:rPr>
          <w:lang w:val="en-US"/>
        </w:rPr>
      </w:pPr>
      <w:r w:rsidRPr="00090F6B">
        <w:rPr>
          <w:lang w:val="en-US"/>
        </w:rPr>
        <w:t>Na biblioteca Cochrane, foi utilizada a estratégia: “dystonia OR torticollis OR cervical dystonia OR blepharospasm OR hemifacial spasm OR writer`s cramp OR Meige s</w:t>
      </w:r>
      <w:r w:rsidRPr="00090F6B">
        <w:rPr>
          <w:lang w:val="en-US"/>
        </w:rPr>
        <w:t>yndrome OR essential tremor OR laryngeal dystonia OR spasmodic dysphonia OR orofacial dystonia in Title, Abstract, Keywords, Publication Year from 2009 to 2016 in Cochrane Reviews'”.Foram localizadas 31 revisões sistemáticas da Cochrane; nenhuma foi seleci</w:t>
      </w:r>
      <w:r w:rsidRPr="00090F6B">
        <w:rPr>
          <w:lang w:val="en-US"/>
        </w:rPr>
        <w:t>onada.</w:t>
      </w:r>
    </w:p>
    <w:p w:rsidR="007B5CE6" w:rsidRDefault="00090F6B">
      <w:pPr>
        <w:pStyle w:val="Corpodetexto"/>
        <w:spacing w:before="1"/>
        <w:ind w:left="1079"/>
      </w:pPr>
      <w:r>
        <w:t>Foi ainda consultado o capítulo atualizado sobre o tema da publicação eletrônica UpToDate, versão</w:t>
      </w:r>
    </w:p>
    <w:p w:rsidR="007B5CE6" w:rsidRDefault="00090F6B">
      <w:pPr>
        <w:pStyle w:val="Corpodetexto"/>
      </w:pPr>
      <w:r>
        <w:t>19.3.</w:t>
      </w:r>
    </w:p>
    <w:p w:rsidR="007B5CE6" w:rsidRDefault="00090F6B">
      <w:pPr>
        <w:pStyle w:val="Corpodetexto"/>
        <w:ind w:left="1079"/>
      </w:pPr>
      <w:r>
        <w:t>Foram excluídos estudos com desfechos não clínicos, bem como estudos avaliando condutas</w:t>
      </w:r>
    </w:p>
    <w:p w:rsidR="007B5CE6" w:rsidRDefault="00090F6B">
      <w:pPr>
        <w:pStyle w:val="Corpodetexto"/>
      </w:pPr>
      <w:r>
        <w:t>cirúrgicas ou intervenções indisponíveis ou não aprovadas</w:t>
      </w:r>
      <w:r>
        <w:t xml:space="preserve"> no Brasil.</w:t>
      </w:r>
    </w:p>
    <w:p w:rsidR="007B5CE6" w:rsidRDefault="00090F6B">
      <w:pPr>
        <w:pStyle w:val="Corpodetexto"/>
        <w:ind w:firstLine="566"/>
      </w:pPr>
      <w:r>
        <w:t>A revisão da literatura resultou na exclusão de quatro artigos e inclusão de 13 referências bibliográficas relevantes para o presente Protocolo.</w:t>
      </w:r>
    </w:p>
    <w:sectPr w:rsidR="007B5CE6">
      <w:pgSz w:w="11910" w:h="16850"/>
      <w:pgMar w:top="160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1F29"/>
    <w:multiLevelType w:val="hybridMultilevel"/>
    <w:tmpl w:val="438E2982"/>
    <w:lvl w:ilvl="0" w:tplc="AD3EA3BE">
      <w:start w:val="1"/>
      <w:numFmt w:val="decimal"/>
      <w:lvlText w:val="%1"/>
      <w:lvlJc w:val="left"/>
      <w:pPr>
        <w:ind w:left="513" w:hanging="183"/>
        <w:jc w:val="left"/>
      </w:pPr>
      <w:rPr>
        <w:rFonts w:ascii="Times New Roman" w:eastAsia="Times New Roman" w:hAnsi="Times New Roman" w:cs="Times New Roman" w:hint="default"/>
        <w:w w:val="100"/>
        <w:sz w:val="24"/>
        <w:szCs w:val="24"/>
        <w:lang w:val="pt-BR" w:eastAsia="pt-BR" w:bidi="pt-BR"/>
      </w:rPr>
    </w:lvl>
    <w:lvl w:ilvl="1" w:tplc="4432A032">
      <w:start w:val="1"/>
      <w:numFmt w:val="decimal"/>
      <w:lvlText w:val="%2."/>
      <w:lvlJc w:val="left"/>
      <w:pPr>
        <w:ind w:left="1079" w:hanging="243"/>
        <w:jc w:val="left"/>
      </w:pPr>
      <w:rPr>
        <w:rFonts w:ascii="Times New Roman" w:eastAsia="Times New Roman" w:hAnsi="Times New Roman" w:cs="Times New Roman" w:hint="default"/>
        <w:w w:val="100"/>
        <w:sz w:val="24"/>
        <w:szCs w:val="24"/>
        <w:lang w:val="pt-BR" w:eastAsia="pt-BR" w:bidi="pt-BR"/>
      </w:rPr>
    </w:lvl>
    <w:lvl w:ilvl="2" w:tplc="2284A116">
      <w:numFmt w:val="bullet"/>
      <w:lvlText w:val="•"/>
      <w:lvlJc w:val="left"/>
      <w:pPr>
        <w:ind w:left="2162" w:hanging="243"/>
      </w:pPr>
      <w:rPr>
        <w:rFonts w:hint="default"/>
        <w:lang w:val="pt-BR" w:eastAsia="pt-BR" w:bidi="pt-BR"/>
      </w:rPr>
    </w:lvl>
    <w:lvl w:ilvl="3" w:tplc="74263BE2">
      <w:numFmt w:val="bullet"/>
      <w:lvlText w:val="•"/>
      <w:lvlJc w:val="left"/>
      <w:pPr>
        <w:ind w:left="3245" w:hanging="243"/>
      </w:pPr>
      <w:rPr>
        <w:rFonts w:hint="default"/>
        <w:lang w:val="pt-BR" w:eastAsia="pt-BR" w:bidi="pt-BR"/>
      </w:rPr>
    </w:lvl>
    <w:lvl w:ilvl="4" w:tplc="C22A3D46">
      <w:numFmt w:val="bullet"/>
      <w:lvlText w:val="•"/>
      <w:lvlJc w:val="left"/>
      <w:pPr>
        <w:ind w:left="4328" w:hanging="243"/>
      </w:pPr>
      <w:rPr>
        <w:rFonts w:hint="default"/>
        <w:lang w:val="pt-BR" w:eastAsia="pt-BR" w:bidi="pt-BR"/>
      </w:rPr>
    </w:lvl>
    <w:lvl w:ilvl="5" w:tplc="2616755A">
      <w:numFmt w:val="bullet"/>
      <w:lvlText w:val="•"/>
      <w:lvlJc w:val="left"/>
      <w:pPr>
        <w:ind w:left="5411" w:hanging="243"/>
      </w:pPr>
      <w:rPr>
        <w:rFonts w:hint="default"/>
        <w:lang w:val="pt-BR" w:eastAsia="pt-BR" w:bidi="pt-BR"/>
      </w:rPr>
    </w:lvl>
    <w:lvl w:ilvl="6" w:tplc="7920590A">
      <w:numFmt w:val="bullet"/>
      <w:lvlText w:val="•"/>
      <w:lvlJc w:val="left"/>
      <w:pPr>
        <w:ind w:left="6494" w:hanging="243"/>
      </w:pPr>
      <w:rPr>
        <w:rFonts w:hint="default"/>
        <w:lang w:val="pt-BR" w:eastAsia="pt-BR" w:bidi="pt-BR"/>
      </w:rPr>
    </w:lvl>
    <w:lvl w:ilvl="7" w:tplc="5ACE1E20">
      <w:numFmt w:val="bullet"/>
      <w:lvlText w:val="•"/>
      <w:lvlJc w:val="left"/>
      <w:pPr>
        <w:ind w:left="7577" w:hanging="243"/>
      </w:pPr>
      <w:rPr>
        <w:rFonts w:hint="default"/>
        <w:lang w:val="pt-BR" w:eastAsia="pt-BR" w:bidi="pt-BR"/>
      </w:rPr>
    </w:lvl>
    <w:lvl w:ilvl="8" w:tplc="252215A8">
      <w:numFmt w:val="bullet"/>
      <w:lvlText w:val="•"/>
      <w:lvlJc w:val="left"/>
      <w:pPr>
        <w:ind w:left="8660" w:hanging="243"/>
      </w:pPr>
      <w:rPr>
        <w:rFonts w:hint="default"/>
        <w:lang w:val="pt-BR" w:eastAsia="pt-BR" w:bidi="pt-BR"/>
      </w:rPr>
    </w:lvl>
  </w:abstractNum>
  <w:abstractNum w:abstractNumId="1">
    <w:nsid w:val="33C13F95"/>
    <w:multiLevelType w:val="hybridMultilevel"/>
    <w:tmpl w:val="FABC929A"/>
    <w:lvl w:ilvl="0" w:tplc="AB742804">
      <w:start w:val="1"/>
      <w:numFmt w:val="decimal"/>
      <w:lvlText w:val="%1."/>
      <w:lvlJc w:val="left"/>
      <w:pPr>
        <w:ind w:left="513" w:hanging="284"/>
        <w:jc w:val="left"/>
      </w:pPr>
      <w:rPr>
        <w:rFonts w:ascii="Times New Roman" w:eastAsia="Times New Roman" w:hAnsi="Times New Roman" w:cs="Times New Roman" w:hint="default"/>
        <w:spacing w:val="-17"/>
        <w:w w:val="99"/>
        <w:sz w:val="24"/>
        <w:szCs w:val="24"/>
        <w:lang w:val="pt-BR" w:eastAsia="pt-BR" w:bidi="pt-BR"/>
      </w:rPr>
    </w:lvl>
    <w:lvl w:ilvl="1" w:tplc="88ACCF40">
      <w:numFmt w:val="bullet"/>
      <w:lvlText w:val="•"/>
      <w:lvlJc w:val="left"/>
      <w:pPr>
        <w:ind w:left="1550" w:hanging="284"/>
      </w:pPr>
      <w:rPr>
        <w:rFonts w:hint="default"/>
        <w:lang w:val="pt-BR" w:eastAsia="pt-BR" w:bidi="pt-BR"/>
      </w:rPr>
    </w:lvl>
    <w:lvl w:ilvl="2" w:tplc="7D745A32">
      <w:numFmt w:val="bullet"/>
      <w:lvlText w:val="•"/>
      <w:lvlJc w:val="left"/>
      <w:pPr>
        <w:ind w:left="2581" w:hanging="284"/>
      </w:pPr>
      <w:rPr>
        <w:rFonts w:hint="default"/>
        <w:lang w:val="pt-BR" w:eastAsia="pt-BR" w:bidi="pt-BR"/>
      </w:rPr>
    </w:lvl>
    <w:lvl w:ilvl="3" w:tplc="9FB45362">
      <w:numFmt w:val="bullet"/>
      <w:lvlText w:val="•"/>
      <w:lvlJc w:val="left"/>
      <w:pPr>
        <w:ind w:left="3611" w:hanging="284"/>
      </w:pPr>
      <w:rPr>
        <w:rFonts w:hint="default"/>
        <w:lang w:val="pt-BR" w:eastAsia="pt-BR" w:bidi="pt-BR"/>
      </w:rPr>
    </w:lvl>
    <w:lvl w:ilvl="4" w:tplc="66204412">
      <w:numFmt w:val="bullet"/>
      <w:lvlText w:val="•"/>
      <w:lvlJc w:val="left"/>
      <w:pPr>
        <w:ind w:left="4642" w:hanging="284"/>
      </w:pPr>
      <w:rPr>
        <w:rFonts w:hint="default"/>
        <w:lang w:val="pt-BR" w:eastAsia="pt-BR" w:bidi="pt-BR"/>
      </w:rPr>
    </w:lvl>
    <w:lvl w:ilvl="5" w:tplc="D1CCF836">
      <w:numFmt w:val="bullet"/>
      <w:lvlText w:val="•"/>
      <w:lvlJc w:val="left"/>
      <w:pPr>
        <w:ind w:left="5673" w:hanging="284"/>
      </w:pPr>
      <w:rPr>
        <w:rFonts w:hint="default"/>
        <w:lang w:val="pt-BR" w:eastAsia="pt-BR" w:bidi="pt-BR"/>
      </w:rPr>
    </w:lvl>
    <w:lvl w:ilvl="6" w:tplc="C082AF70">
      <w:numFmt w:val="bullet"/>
      <w:lvlText w:val="•"/>
      <w:lvlJc w:val="left"/>
      <w:pPr>
        <w:ind w:left="6703" w:hanging="284"/>
      </w:pPr>
      <w:rPr>
        <w:rFonts w:hint="default"/>
        <w:lang w:val="pt-BR" w:eastAsia="pt-BR" w:bidi="pt-BR"/>
      </w:rPr>
    </w:lvl>
    <w:lvl w:ilvl="7" w:tplc="D8B2C2B6">
      <w:numFmt w:val="bullet"/>
      <w:lvlText w:val="•"/>
      <w:lvlJc w:val="left"/>
      <w:pPr>
        <w:ind w:left="7734" w:hanging="284"/>
      </w:pPr>
      <w:rPr>
        <w:rFonts w:hint="default"/>
        <w:lang w:val="pt-BR" w:eastAsia="pt-BR" w:bidi="pt-BR"/>
      </w:rPr>
    </w:lvl>
    <w:lvl w:ilvl="8" w:tplc="30FC9D50">
      <w:numFmt w:val="bullet"/>
      <w:lvlText w:val="•"/>
      <w:lvlJc w:val="left"/>
      <w:pPr>
        <w:ind w:left="8765" w:hanging="284"/>
      </w:pPr>
      <w:rPr>
        <w:rFonts w:hint="default"/>
        <w:lang w:val="pt-BR" w:eastAsia="pt-BR" w:bidi="pt-BR"/>
      </w:rPr>
    </w:lvl>
  </w:abstractNum>
  <w:abstractNum w:abstractNumId="2">
    <w:nsid w:val="396B70C2"/>
    <w:multiLevelType w:val="hybridMultilevel"/>
    <w:tmpl w:val="070234A2"/>
    <w:lvl w:ilvl="0" w:tplc="7CDA4A9E">
      <w:start w:val="39"/>
      <w:numFmt w:val="decimal"/>
      <w:lvlText w:val="%1."/>
      <w:lvlJc w:val="left"/>
      <w:pPr>
        <w:ind w:left="513" w:hanging="428"/>
        <w:jc w:val="left"/>
      </w:pPr>
      <w:rPr>
        <w:rFonts w:ascii="Times New Roman" w:eastAsia="Times New Roman" w:hAnsi="Times New Roman" w:cs="Times New Roman" w:hint="default"/>
        <w:spacing w:val="-5"/>
        <w:w w:val="99"/>
        <w:sz w:val="24"/>
        <w:szCs w:val="24"/>
        <w:lang w:val="pt-BR" w:eastAsia="pt-BR" w:bidi="pt-BR"/>
      </w:rPr>
    </w:lvl>
    <w:lvl w:ilvl="1" w:tplc="076CF938">
      <w:numFmt w:val="bullet"/>
      <w:lvlText w:val="•"/>
      <w:lvlJc w:val="left"/>
      <w:pPr>
        <w:ind w:left="1550" w:hanging="428"/>
      </w:pPr>
      <w:rPr>
        <w:rFonts w:hint="default"/>
        <w:lang w:val="pt-BR" w:eastAsia="pt-BR" w:bidi="pt-BR"/>
      </w:rPr>
    </w:lvl>
    <w:lvl w:ilvl="2" w:tplc="630661FE">
      <w:numFmt w:val="bullet"/>
      <w:lvlText w:val="•"/>
      <w:lvlJc w:val="left"/>
      <w:pPr>
        <w:ind w:left="2581" w:hanging="428"/>
      </w:pPr>
      <w:rPr>
        <w:rFonts w:hint="default"/>
        <w:lang w:val="pt-BR" w:eastAsia="pt-BR" w:bidi="pt-BR"/>
      </w:rPr>
    </w:lvl>
    <w:lvl w:ilvl="3" w:tplc="AB36AB26">
      <w:numFmt w:val="bullet"/>
      <w:lvlText w:val="•"/>
      <w:lvlJc w:val="left"/>
      <w:pPr>
        <w:ind w:left="3611" w:hanging="428"/>
      </w:pPr>
      <w:rPr>
        <w:rFonts w:hint="default"/>
        <w:lang w:val="pt-BR" w:eastAsia="pt-BR" w:bidi="pt-BR"/>
      </w:rPr>
    </w:lvl>
    <w:lvl w:ilvl="4" w:tplc="78B2BDDA">
      <w:numFmt w:val="bullet"/>
      <w:lvlText w:val="•"/>
      <w:lvlJc w:val="left"/>
      <w:pPr>
        <w:ind w:left="4642" w:hanging="428"/>
      </w:pPr>
      <w:rPr>
        <w:rFonts w:hint="default"/>
        <w:lang w:val="pt-BR" w:eastAsia="pt-BR" w:bidi="pt-BR"/>
      </w:rPr>
    </w:lvl>
    <w:lvl w:ilvl="5" w:tplc="CC08D2AA">
      <w:numFmt w:val="bullet"/>
      <w:lvlText w:val="•"/>
      <w:lvlJc w:val="left"/>
      <w:pPr>
        <w:ind w:left="5673" w:hanging="428"/>
      </w:pPr>
      <w:rPr>
        <w:rFonts w:hint="default"/>
        <w:lang w:val="pt-BR" w:eastAsia="pt-BR" w:bidi="pt-BR"/>
      </w:rPr>
    </w:lvl>
    <w:lvl w:ilvl="6" w:tplc="43FEB484">
      <w:numFmt w:val="bullet"/>
      <w:lvlText w:val="•"/>
      <w:lvlJc w:val="left"/>
      <w:pPr>
        <w:ind w:left="6703" w:hanging="428"/>
      </w:pPr>
      <w:rPr>
        <w:rFonts w:hint="default"/>
        <w:lang w:val="pt-BR" w:eastAsia="pt-BR" w:bidi="pt-BR"/>
      </w:rPr>
    </w:lvl>
    <w:lvl w:ilvl="7" w:tplc="D4F2D4B6">
      <w:numFmt w:val="bullet"/>
      <w:lvlText w:val="•"/>
      <w:lvlJc w:val="left"/>
      <w:pPr>
        <w:ind w:left="7734" w:hanging="428"/>
      </w:pPr>
      <w:rPr>
        <w:rFonts w:hint="default"/>
        <w:lang w:val="pt-BR" w:eastAsia="pt-BR" w:bidi="pt-BR"/>
      </w:rPr>
    </w:lvl>
    <w:lvl w:ilvl="8" w:tplc="E3FA83B6">
      <w:numFmt w:val="bullet"/>
      <w:lvlText w:val="•"/>
      <w:lvlJc w:val="left"/>
      <w:pPr>
        <w:ind w:left="8765" w:hanging="428"/>
      </w:pPr>
      <w:rPr>
        <w:rFonts w:hint="default"/>
        <w:lang w:val="pt-BR" w:eastAsia="pt-BR" w:bidi="pt-BR"/>
      </w:rPr>
    </w:lvl>
  </w:abstractNum>
  <w:abstractNum w:abstractNumId="3">
    <w:nsid w:val="3B613FE3"/>
    <w:multiLevelType w:val="hybridMultilevel"/>
    <w:tmpl w:val="363E408E"/>
    <w:lvl w:ilvl="0" w:tplc="E844FDFE">
      <w:numFmt w:val="bullet"/>
      <w:lvlText w:val="-"/>
      <w:lvlJc w:val="left"/>
      <w:pPr>
        <w:ind w:left="513" w:hanging="140"/>
      </w:pPr>
      <w:rPr>
        <w:rFonts w:ascii="Times New Roman" w:eastAsia="Times New Roman" w:hAnsi="Times New Roman" w:cs="Times New Roman" w:hint="default"/>
        <w:w w:val="99"/>
        <w:sz w:val="24"/>
        <w:szCs w:val="24"/>
        <w:lang w:val="pt-BR" w:eastAsia="pt-BR" w:bidi="pt-BR"/>
      </w:rPr>
    </w:lvl>
    <w:lvl w:ilvl="1" w:tplc="AE7C5C6E">
      <w:numFmt w:val="bullet"/>
      <w:lvlText w:val="•"/>
      <w:lvlJc w:val="left"/>
      <w:pPr>
        <w:ind w:left="1550" w:hanging="140"/>
      </w:pPr>
      <w:rPr>
        <w:rFonts w:hint="default"/>
        <w:lang w:val="pt-BR" w:eastAsia="pt-BR" w:bidi="pt-BR"/>
      </w:rPr>
    </w:lvl>
    <w:lvl w:ilvl="2" w:tplc="607C11E6">
      <w:numFmt w:val="bullet"/>
      <w:lvlText w:val="•"/>
      <w:lvlJc w:val="left"/>
      <w:pPr>
        <w:ind w:left="2581" w:hanging="140"/>
      </w:pPr>
      <w:rPr>
        <w:rFonts w:hint="default"/>
        <w:lang w:val="pt-BR" w:eastAsia="pt-BR" w:bidi="pt-BR"/>
      </w:rPr>
    </w:lvl>
    <w:lvl w:ilvl="3" w:tplc="EEEC72AA">
      <w:numFmt w:val="bullet"/>
      <w:lvlText w:val="•"/>
      <w:lvlJc w:val="left"/>
      <w:pPr>
        <w:ind w:left="3611" w:hanging="140"/>
      </w:pPr>
      <w:rPr>
        <w:rFonts w:hint="default"/>
        <w:lang w:val="pt-BR" w:eastAsia="pt-BR" w:bidi="pt-BR"/>
      </w:rPr>
    </w:lvl>
    <w:lvl w:ilvl="4" w:tplc="71EA78B6">
      <w:numFmt w:val="bullet"/>
      <w:lvlText w:val="•"/>
      <w:lvlJc w:val="left"/>
      <w:pPr>
        <w:ind w:left="4642" w:hanging="140"/>
      </w:pPr>
      <w:rPr>
        <w:rFonts w:hint="default"/>
        <w:lang w:val="pt-BR" w:eastAsia="pt-BR" w:bidi="pt-BR"/>
      </w:rPr>
    </w:lvl>
    <w:lvl w:ilvl="5" w:tplc="55228E8A">
      <w:numFmt w:val="bullet"/>
      <w:lvlText w:val="•"/>
      <w:lvlJc w:val="left"/>
      <w:pPr>
        <w:ind w:left="5673" w:hanging="140"/>
      </w:pPr>
      <w:rPr>
        <w:rFonts w:hint="default"/>
        <w:lang w:val="pt-BR" w:eastAsia="pt-BR" w:bidi="pt-BR"/>
      </w:rPr>
    </w:lvl>
    <w:lvl w:ilvl="6" w:tplc="AE4C4112">
      <w:numFmt w:val="bullet"/>
      <w:lvlText w:val="•"/>
      <w:lvlJc w:val="left"/>
      <w:pPr>
        <w:ind w:left="6703" w:hanging="140"/>
      </w:pPr>
      <w:rPr>
        <w:rFonts w:hint="default"/>
        <w:lang w:val="pt-BR" w:eastAsia="pt-BR" w:bidi="pt-BR"/>
      </w:rPr>
    </w:lvl>
    <w:lvl w:ilvl="7" w:tplc="9B1E4258">
      <w:numFmt w:val="bullet"/>
      <w:lvlText w:val="•"/>
      <w:lvlJc w:val="left"/>
      <w:pPr>
        <w:ind w:left="7734" w:hanging="140"/>
      </w:pPr>
      <w:rPr>
        <w:rFonts w:hint="default"/>
        <w:lang w:val="pt-BR" w:eastAsia="pt-BR" w:bidi="pt-BR"/>
      </w:rPr>
    </w:lvl>
    <w:lvl w:ilvl="8" w:tplc="82881FC2">
      <w:numFmt w:val="bullet"/>
      <w:lvlText w:val="•"/>
      <w:lvlJc w:val="left"/>
      <w:pPr>
        <w:ind w:left="8765" w:hanging="140"/>
      </w:pPr>
      <w:rPr>
        <w:rFonts w:hint="default"/>
        <w:lang w:val="pt-BR" w:eastAsia="pt-BR" w:bidi="pt-BR"/>
      </w:rPr>
    </w:lvl>
  </w:abstractNum>
  <w:abstractNum w:abstractNumId="4">
    <w:nsid w:val="45C3038F"/>
    <w:multiLevelType w:val="hybridMultilevel"/>
    <w:tmpl w:val="6ED8E264"/>
    <w:lvl w:ilvl="0" w:tplc="9E769614">
      <w:numFmt w:val="bullet"/>
      <w:lvlText w:val="-"/>
      <w:lvlJc w:val="left"/>
      <w:pPr>
        <w:ind w:left="1372" w:hanging="140"/>
      </w:pPr>
      <w:rPr>
        <w:rFonts w:ascii="Times New Roman" w:eastAsia="Times New Roman" w:hAnsi="Times New Roman" w:cs="Times New Roman" w:hint="default"/>
        <w:w w:val="99"/>
        <w:sz w:val="24"/>
        <w:szCs w:val="24"/>
        <w:lang w:val="pt-BR" w:eastAsia="pt-BR" w:bidi="pt-BR"/>
      </w:rPr>
    </w:lvl>
    <w:lvl w:ilvl="1" w:tplc="112AD74E">
      <w:numFmt w:val="bullet"/>
      <w:lvlText w:val="•"/>
      <w:lvlJc w:val="left"/>
      <w:pPr>
        <w:ind w:left="2324" w:hanging="140"/>
      </w:pPr>
      <w:rPr>
        <w:rFonts w:hint="default"/>
        <w:lang w:val="pt-BR" w:eastAsia="pt-BR" w:bidi="pt-BR"/>
      </w:rPr>
    </w:lvl>
    <w:lvl w:ilvl="2" w:tplc="88FCB7BC">
      <w:numFmt w:val="bullet"/>
      <w:lvlText w:val="•"/>
      <w:lvlJc w:val="left"/>
      <w:pPr>
        <w:ind w:left="3269" w:hanging="140"/>
      </w:pPr>
      <w:rPr>
        <w:rFonts w:hint="default"/>
        <w:lang w:val="pt-BR" w:eastAsia="pt-BR" w:bidi="pt-BR"/>
      </w:rPr>
    </w:lvl>
    <w:lvl w:ilvl="3" w:tplc="196E0222">
      <w:numFmt w:val="bullet"/>
      <w:lvlText w:val="•"/>
      <w:lvlJc w:val="left"/>
      <w:pPr>
        <w:ind w:left="4213" w:hanging="140"/>
      </w:pPr>
      <w:rPr>
        <w:rFonts w:hint="default"/>
        <w:lang w:val="pt-BR" w:eastAsia="pt-BR" w:bidi="pt-BR"/>
      </w:rPr>
    </w:lvl>
    <w:lvl w:ilvl="4" w:tplc="3754DF38">
      <w:numFmt w:val="bullet"/>
      <w:lvlText w:val="•"/>
      <w:lvlJc w:val="left"/>
      <w:pPr>
        <w:ind w:left="5158" w:hanging="140"/>
      </w:pPr>
      <w:rPr>
        <w:rFonts w:hint="default"/>
        <w:lang w:val="pt-BR" w:eastAsia="pt-BR" w:bidi="pt-BR"/>
      </w:rPr>
    </w:lvl>
    <w:lvl w:ilvl="5" w:tplc="228C98E6">
      <w:numFmt w:val="bullet"/>
      <w:lvlText w:val="•"/>
      <w:lvlJc w:val="left"/>
      <w:pPr>
        <w:ind w:left="6103" w:hanging="140"/>
      </w:pPr>
      <w:rPr>
        <w:rFonts w:hint="default"/>
        <w:lang w:val="pt-BR" w:eastAsia="pt-BR" w:bidi="pt-BR"/>
      </w:rPr>
    </w:lvl>
    <w:lvl w:ilvl="6" w:tplc="42144AD6">
      <w:numFmt w:val="bullet"/>
      <w:lvlText w:val="•"/>
      <w:lvlJc w:val="left"/>
      <w:pPr>
        <w:ind w:left="7047" w:hanging="140"/>
      </w:pPr>
      <w:rPr>
        <w:rFonts w:hint="default"/>
        <w:lang w:val="pt-BR" w:eastAsia="pt-BR" w:bidi="pt-BR"/>
      </w:rPr>
    </w:lvl>
    <w:lvl w:ilvl="7" w:tplc="7DDE26BC">
      <w:numFmt w:val="bullet"/>
      <w:lvlText w:val="•"/>
      <w:lvlJc w:val="left"/>
      <w:pPr>
        <w:ind w:left="7992" w:hanging="140"/>
      </w:pPr>
      <w:rPr>
        <w:rFonts w:hint="default"/>
        <w:lang w:val="pt-BR" w:eastAsia="pt-BR" w:bidi="pt-BR"/>
      </w:rPr>
    </w:lvl>
    <w:lvl w:ilvl="8" w:tplc="4F305306">
      <w:numFmt w:val="bullet"/>
      <w:lvlText w:val="•"/>
      <w:lvlJc w:val="left"/>
      <w:pPr>
        <w:ind w:left="8937" w:hanging="140"/>
      </w:pPr>
      <w:rPr>
        <w:rFonts w:hint="default"/>
        <w:lang w:val="pt-BR" w:eastAsia="pt-BR" w:bidi="pt-BR"/>
      </w:rPr>
    </w:lvl>
  </w:abstractNum>
  <w:abstractNum w:abstractNumId="5">
    <w:nsid w:val="4EE31C3C"/>
    <w:multiLevelType w:val="hybridMultilevel"/>
    <w:tmpl w:val="B22EFF3A"/>
    <w:lvl w:ilvl="0" w:tplc="F8B61942">
      <w:start w:val="1"/>
      <w:numFmt w:val="decimal"/>
      <w:lvlText w:val="%1."/>
      <w:lvlJc w:val="left"/>
      <w:pPr>
        <w:ind w:left="753" w:hanging="240"/>
        <w:jc w:val="left"/>
      </w:pPr>
      <w:rPr>
        <w:rFonts w:ascii="Times New Roman" w:eastAsia="Times New Roman" w:hAnsi="Times New Roman" w:cs="Times New Roman" w:hint="default"/>
        <w:spacing w:val="-3"/>
        <w:w w:val="99"/>
        <w:sz w:val="24"/>
        <w:szCs w:val="24"/>
        <w:lang w:val="pt-BR" w:eastAsia="pt-BR" w:bidi="pt-BR"/>
      </w:rPr>
    </w:lvl>
    <w:lvl w:ilvl="1" w:tplc="56661D62">
      <w:numFmt w:val="bullet"/>
      <w:lvlText w:val="-"/>
      <w:lvlJc w:val="left"/>
      <w:pPr>
        <w:ind w:left="513" w:hanging="140"/>
      </w:pPr>
      <w:rPr>
        <w:rFonts w:ascii="Times New Roman" w:eastAsia="Times New Roman" w:hAnsi="Times New Roman" w:cs="Times New Roman" w:hint="default"/>
        <w:w w:val="99"/>
        <w:sz w:val="24"/>
        <w:szCs w:val="24"/>
        <w:lang w:val="pt-BR" w:eastAsia="pt-BR" w:bidi="pt-BR"/>
      </w:rPr>
    </w:lvl>
    <w:lvl w:ilvl="2" w:tplc="961C4778">
      <w:numFmt w:val="bullet"/>
      <w:lvlText w:val="•"/>
      <w:lvlJc w:val="left"/>
      <w:pPr>
        <w:ind w:left="1878" w:hanging="140"/>
      </w:pPr>
      <w:rPr>
        <w:rFonts w:hint="default"/>
        <w:lang w:val="pt-BR" w:eastAsia="pt-BR" w:bidi="pt-BR"/>
      </w:rPr>
    </w:lvl>
    <w:lvl w:ilvl="3" w:tplc="5D0C0222">
      <w:numFmt w:val="bullet"/>
      <w:lvlText w:val="•"/>
      <w:lvlJc w:val="left"/>
      <w:pPr>
        <w:ind w:left="2996" w:hanging="140"/>
      </w:pPr>
      <w:rPr>
        <w:rFonts w:hint="default"/>
        <w:lang w:val="pt-BR" w:eastAsia="pt-BR" w:bidi="pt-BR"/>
      </w:rPr>
    </w:lvl>
    <w:lvl w:ilvl="4" w:tplc="1678754C">
      <w:numFmt w:val="bullet"/>
      <w:lvlText w:val="•"/>
      <w:lvlJc w:val="left"/>
      <w:pPr>
        <w:ind w:left="4115" w:hanging="140"/>
      </w:pPr>
      <w:rPr>
        <w:rFonts w:hint="default"/>
        <w:lang w:val="pt-BR" w:eastAsia="pt-BR" w:bidi="pt-BR"/>
      </w:rPr>
    </w:lvl>
    <w:lvl w:ilvl="5" w:tplc="5CCC8CBA">
      <w:numFmt w:val="bullet"/>
      <w:lvlText w:val="•"/>
      <w:lvlJc w:val="left"/>
      <w:pPr>
        <w:ind w:left="5233" w:hanging="140"/>
      </w:pPr>
      <w:rPr>
        <w:rFonts w:hint="default"/>
        <w:lang w:val="pt-BR" w:eastAsia="pt-BR" w:bidi="pt-BR"/>
      </w:rPr>
    </w:lvl>
    <w:lvl w:ilvl="6" w:tplc="2A6E3BB8">
      <w:numFmt w:val="bullet"/>
      <w:lvlText w:val="•"/>
      <w:lvlJc w:val="left"/>
      <w:pPr>
        <w:ind w:left="6352" w:hanging="140"/>
      </w:pPr>
      <w:rPr>
        <w:rFonts w:hint="default"/>
        <w:lang w:val="pt-BR" w:eastAsia="pt-BR" w:bidi="pt-BR"/>
      </w:rPr>
    </w:lvl>
    <w:lvl w:ilvl="7" w:tplc="7C985ED0">
      <w:numFmt w:val="bullet"/>
      <w:lvlText w:val="•"/>
      <w:lvlJc w:val="left"/>
      <w:pPr>
        <w:ind w:left="7470" w:hanging="140"/>
      </w:pPr>
      <w:rPr>
        <w:rFonts w:hint="default"/>
        <w:lang w:val="pt-BR" w:eastAsia="pt-BR" w:bidi="pt-BR"/>
      </w:rPr>
    </w:lvl>
    <w:lvl w:ilvl="8" w:tplc="F0AA4448">
      <w:numFmt w:val="bullet"/>
      <w:lvlText w:val="•"/>
      <w:lvlJc w:val="left"/>
      <w:pPr>
        <w:ind w:left="8589" w:hanging="140"/>
      </w:pPr>
      <w:rPr>
        <w:rFonts w:hint="default"/>
        <w:lang w:val="pt-BR" w:eastAsia="pt-BR" w:bidi="pt-BR"/>
      </w:rPr>
    </w:lvl>
  </w:abstractNum>
  <w:abstractNum w:abstractNumId="6">
    <w:nsid w:val="54411B8D"/>
    <w:multiLevelType w:val="multilevel"/>
    <w:tmpl w:val="1F80EC86"/>
    <w:lvl w:ilvl="0">
      <w:start w:val="3"/>
      <w:numFmt w:val="decimal"/>
      <w:lvlText w:val="%1"/>
      <w:lvlJc w:val="left"/>
      <w:pPr>
        <w:ind w:left="513" w:hanging="360"/>
        <w:jc w:val="left"/>
      </w:pPr>
      <w:rPr>
        <w:rFonts w:hint="default"/>
        <w:lang w:val="pt-BR" w:eastAsia="pt-BR" w:bidi="pt-BR"/>
      </w:rPr>
    </w:lvl>
    <w:lvl w:ilvl="1">
      <w:start w:val="1"/>
      <w:numFmt w:val="decimal"/>
      <w:lvlText w:val="%1.%2"/>
      <w:lvlJc w:val="left"/>
      <w:pPr>
        <w:ind w:left="513" w:hanging="360"/>
        <w:jc w:val="left"/>
      </w:pPr>
      <w:rPr>
        <w:rFonts w:ascii="Times New Roman" w:eastAsia="Times New Roman" w:hAnsi="Times New Roman" w:cs="Times New Roman" w:hint="default"/>
        <w:spacing w:val="-6"/>
        <w:w w:val="99"/>
        <w:sz w:val="24"/>
        <w:szCs w:val="24"/>
        <w:lang w:val="pt-BR" w:eastAsia="pt-BR" w:bidi="pt-BR"/>
      </w:rPr>
    </w:lvl>
    <w:lvl w:ilvl="2">
      <w:numFmt w:val="bullet"/>
      <w:lvlText w:val="•"/>
      <w:lvlJc w:val="left"/>
      <w:pPr>
        <w:ind w:left="2482" w:hanging="360"/>
      </w:pPr>
      <w:rPr>
        <w:rFonts w:hint="default"/>
        <w:lang w:val="pt-BR" w:eastAsia="pt-BR" w:bidi="pt-BR"/>
      </w:rPr>
    </w:lvl>
    <w:lvl w:ilvl="3">
      <w:numFmt w:val="bullet"/>
      <w:lvlText w:val="•"/>
      <w:lvlJc w:val="left"/>
      <w:pPr>
        <w:ind w:left="3525" w:hanging="360"/>
      </w:pPr>
      <w:rPr>
        <w:rFonts w:hint="default"/>
        <w:lang w:val="pt-BR" w:eastAsia="pt-BR" w:bidi="pt-BR"/>
      </w:rPr>
    </w:lvl>
    <w:lvl w:ilvl="4">
      <w:numFmt w:val="bullet"/>
      <w:lvlText w:val="•"/>
      <w:lvlJc w:val="left"/>
      <w:pPr>
        <w:ind w:left="4568" w:hanging="360"/>
      </w:pPr>
      <w:rPr>
        <w:rFonts w:hint="default"/>
        <w:lang w:val="pt-BR" w:eastAsia="pt-BR" w:bidi="pt-BR"/>
      </w:rPr>
    </w:lvl>
    <w:lvl w:ilvl="5">
      <w:numFmt w:val="bullet"/>
      <w:lvlText w:val="•"/>
      <w:lvlJc w:val="left"/>
      <w:pPr>
        <w:ind w:left="5611" w:hanging="360"/>
      </w:pPr>
      <w:rPr>
        <w:rFonts w:hint="default"/>
        <w:lang w:val="pt-BR" w:eastAsia="pt-BR" w:bidi="pt-BR"/>
      </w:rPr>
    </w:lvl>
    <w:lvl w:ilvl="6">
      <w:numFmt w:val="bullet"/>
      <w:lvlText w:val="•"/>
      <w:lvlJc w:val="left"/>
      <w:pPr>
        <w:ind w:left="6654" w:hanging="360"/>
      </w:pPr>
      <w:rPr>
        <w:rFonts w:hint="default"/>
        <w:lang w:val="pt-BR" w:eastAsia="pt-BR" w:bidi="pt-BR"/>
      </w:rPr>
    </w:lvl>
    <w:lvl w:ilvl="7">
      <w:numFmt w:val="bullet"/>
      <w:lvlText w:val="•"/>
      <w:lvlJc w:val="left"/>
      <w:pPr>
        <w:ind w:left="7697" w:hanging="360"/>
      </w:pPr>
      <w:rPr>
        <w:rFonts w:hint="default"/>
        <w:lang w:val="pt-BR" w:eastAsia="pt-BR" w:bidi="pt-BR"/>
      </w:rPr>
    </w:lvl>
    <w:lvl w:ilvl="8">
      <w:numFmt w:val="bullet"/>
      <w:lvlText w:val="•"/>
      <w:lvlJc w:val="left"/>
      <w:pPr>
        <w:ind w:left="8740" w:hanging="360"/>
      </w:pPr>
      <w:rPr>
        <w:rFonts w:hint="default"/>
        <w:lang w:val="pt-BR" w:eastAsia="pt-BR" w:bidi="pt-BR"/>
      </w:rPr>
    </w:lvl>
  </w:abstractNum>
  <w:abstractNum w:abstractNumId="7">
    <w:nsid w:val="65B466D4"/>
    <w:multiLevelType w:val="hybridMultilevel"/>
    <w:tmpl w:val="3A9E149A"/>
    <w:lvl w:ilvl="0" w:tplc="A8F44732">
      <w:numFmt w:val="bullet"/>
      <w:lvlText w:val="-"/>
      <w:lvlJc w:val="left"/>
      <w:pPr>
        <w:ind w:left="513" w:hanging="140"/>
      </w:pPr>
      <w:rPr>
        <w:rFonts w:ascii="Times New Roman" w:eastAsia="Times New Roman" w:hAnsi="Times New Roman" w:cs="Times New Roman" w:hint="default"/>
        <w:w w:val="99"/>
        <w:sz w:val="24"/>
        <w:szCs w:val="24"/>
        <w:lang w:val="pt-BR" w:eastAsia="pt-BR" w:bidi="pt-BR"/>
      </w:rPr>
    </w:lvl>
    <w:lvl w:ilvl="1" w:tplc="C82A7BFE">
      <w:numFmt w:val="bullet"/>
      <w:lvlText w:val="•"/>
      <w:lvlJc w:val="left"/>
      <w:pPr>
        <w:ind w:left="1550" w:hanging="140"/>
      </w:pPr>
      <w:rPr>
        <w:rFonts w:hint="default"/>
        <w:lang w:val="pt-BR" w:eastAsia="pt-BR" w:bidi="pt-BR"/>
      </w:rPr>
    </w:lvl>
    <w:lvl w:ilvl="2" w:tplc="24AEA5E6">
      <w:numFmt w:val="bullet"/>
      <w:lvlText w:val="•"/>
      <w:lvlJc w:val="left"/>
      <w:pPr>
        <w:ind w:left="2581" w:hanging="140"/>
      </w:pPr>
      <w:rPr>
        <w:rFonts w:hint="default"/>
        <w:lang w:val="pt-BR" w:eastAsia="pt-BR" w:bidi="pt-BR"/>
      </w:rPr>
    </w:lvl>
    <w:lvl w:ilvl="3" w:tplc="E7C89FA6">
      <w:numFmt w:val="bullet"/>
      <w:lvlText w:val="•"/>
      <w:lvlJc w:val="left"/>
      <w:pPr>
        <w:ind w:left="3611" w:hanging="140"/>
      </w:pPr>
      <w:rPr>
        <w:rFonts w:hint="default"/>
        <w:lang w:val="pt-BR" w:eastAsia="pt-BR" w:bidi="pt-BR"/>
      </w:rPr>
    </w:lvl>
    <w:lvl w:ilvl="4" w:tplc="1F322BDA">
      <w:numFmt w:val="bullet"/>
      <w:lvlText w:val="•"/>
      <w:lvlJc w:val="left"/>
      <w:pPr>
        <w:ind w:left="4642" w:hanging="140"/>
      </w:pPr>
      <w:rPr>
        <w:rFonts w:hint="default"/>
        <w:lang w:val="pt-BR" w:eastAsia="pt-BR" w:bidi="pt-BR"/>
      </w:rPr>
    </w:lvl>
    <w:lvl w:ilvl="5" w:tplc="9C32BB3A">
      <w:numFmt w:val="bullet"/>
      <w:lvlText w:val="•"/>
      <w:lvlJc w:val="left"/>
      <w:pPr>
        <w:ind w:left="5673" w:hanging="140"/>
      </w:pPr>
      <w:rPr>
        <w:rFonts w:hint="default"/>
        <w:lang w:val="pt-BR" w:eastAsia="pt-BR" w:bidi="pt-BR"/>
      </w:rPr>
    </w:lvl>
    <w:lvl w:ilvl="6" w:tplc="25C0A156">
      <w:numFmt w:val="bullet"/>
      <w:lvlText w:val="•"/>
      <w:lvlJc w:val="left"/>
      <w:pPr>
        <w:ind w:left="6703" w:hanging="140"/>
      </w:pPr>
      <w:rPr>
        <w:rFonts w:hint="default"/>
        <w:lang w:val="pt-BR" w:eastAsia="pt-BR" w:bidi="pt-BR"/>
      </w:rPr>
    </w:lvl>
    <w:lvl w:ilvl="7" w:tplc="F1ECA292">
      <w:numFmt w:val="bullet"/>
      <w:lvlText w:val="•"/>
      <w:lvlJc w:val="left"/>
      <w:pPr>
        <w:ind w:left="7734" w:hanging="140"/>
      </w:pPr>
      <w:rPr>
        <w:rFonts w:hint="default"/>
        <w:lang w:val="pt-BR" w:eastAsia="pt-BR" w:bidi="pt-BR"/>
      </w:rPr>
    </w:lvl>
    <w:lvl w:ilvl="8" w:tplc="43C8D282">
      <w:numFmt w:val="bullet"/>
      <w:lvlText w:val="•"/>
      <w:lvlJc w:val="left"/>
      <w:pPr>
        <w:ind w:left="8765" w:hanging="140"/>
      </w:pPr>
      <w:rPr>
        <w:rFonts w:hint="default"/>
        <w:lang w:val="pt-BR" w:eastAsia="pt-BR" w:bidi="pt-BR"/>
      </w:rPr>
    </w:lvl>
  </w:abstractNum>
  <w:abstractNum w:abstractNumId="8">
    <w:nsid w:val="71B50627"/>
    <w:multiLevelType w:val="hybridMultilevel"/>
    <w:tmpl w:val="53729868"/>
    <w:lvl w:ilvl="0" w:tplc="6534FC7E">
      <w:numFmt w:val="bullet"/>
      <w:lvlText w:val="-"/>
      <w:lvlJc w:val="left"/>
      <w:pPr>
        <w:ind w:left="513" w:hanging="140"/>
      </w:pPr>
      <w:rPr>
        <w:rFonts w:ascii="Times New Roman" w:eastAsia="Times New Roman" w:hAnsi="Times New Roman" w:cs="Times New Roman" w:hint="default"/>
        <w:w w:val="99"/>
        <w:sz w:val="24"/>
        <w:szCs w:val="24"/>
        <w:lang w:val="pt-BR" w:eastAsia="pt-BR" w:bidi="pt-BR"/>
      </w:rPr>
    </w:lvl>
    <w:lvl w:ilvl="1" w:tplc="3A7C0428">
      <w:numFmt w:val="bullet"/>
      <w:lvlText w:val="•"/>
      <w:lvlJc w:val="left"/>
      <w:pPr>
        <w:ind w:left="1550" w:hanging="140"/>
      </w:pPr>
      <w:rPr>
        <w:rFonts w:hint="default"/>
        <w:lang w:val="pt-BR" w:eastAsia="pt-BR" w:bidi="pt-BR"/>
      </w:rPr>
    </w:lvl>
    <w:lvl w:ilvl="2" w:tplc="CED41304">
      <w:numFmt w:val="bullet"/>
      <w:lvlText w:val="•"/>
      <w:lvlJc w:val="left"/>
      <w:pPr>
        <w:ind w:left="2581" w:hanging="140"/>
      </w:pPr>
      <w:rPr>
        <w:rFonts w:hint="default"/>
        <w:lang w:val="pt-BR" w:eastAsia="pt-BR" w:bidi="pt-BR"/>
      </w:rPr>
    </w:lvl>
    <w:lvl w:ilvl="3" w:tplc="D280FF6A">
      <w:numFmt w:val="bullet"/>
      <w:lvlText w:val="•"/>
      <w:lvlJc w:val="left"/>
      <w:pPr>
        <w:ind w:left="3611" w:hanging="140"/>
      </w:pPr>
      <w:rPr>
        <w:rFonts w:hint="default"/>
        <w:lang w:val="pt-BR" w:eastAsia="pt-BR" w:bidi="pt-BR"/>
      </w:rPr>
    </w:lvl>
    <w:lvl w:ilvl="4" w:tplc="4E1AD132">
      <w:numFmt w:val="bullet"/>
      <w:lvlText w:val="•"/>
      <w:lvlJc w:val="left"/>
      <w:pPr>
        <w:ind w:left="4642" w:hanging="140"/>
      </w:pPr>
      <w:rPr>
        <w:rFonts w:hint="default"/>
        <w:lang w:val="pt-BR" w:eastAsia="pt-BR" w:bidi="pt-BR"/>
      </w:rPr>
    </w:lvl>
    <w:lvl w:ilvl="5" w:tplc="F398C2E8">
      <w:numFmt w:val="bullet"/>
      <w:lvlText w:val="•"/>
      <w:lvlJc w:val="left"/>
      <w:pPr>
        <w:ind w:left="5673" w:hanging="140"/>
      </w:pPr>
      <w:rPr>
        <w:rFonts w:hint="default"/>
        <w:lang w:val="pt-BR" w:eastAsia="pt-BR" w:bidi="pt-BR"/>
      </w:rPr>
    </w:lvl>
    <w:lvl w:ilvl="6" w:tplc="C8E22862">
      <w:numFmt w:val="bullet"/>
      <w:lvlText w:val="•"/>
      <w:lvlJc w:val="left"/>
      <w:pPr>
        <w:ind w:left="6703" w:hanging="140"/>
      </w:pPr>
      <w:rPr>
        <w:rFonts w:hint="default"/>
        <w:lang w:val="pt-BR" w:eastAsia="pt-BR" w:bidi="pt-BR"/>
      </w:rPr>
    </w:lvl>
    <w:lvl w:ilvl="7" w:tplc="85C8E67A">
      <w:numFmt w:val="bullet"/>
      <w:lvlText w:val="•"/>
      <w:lvlJc w:val="left"/>
      <w:pPr>
        <w:ind w:left="7734" w:hanging="140"/>
      </w:pPr>
      <w:rPr>
        <w:rFonts w:hint="default"/>
        <w:lang w:val="pt-BR" w:eastAsia="pt-BR" w:bidi="pt-BR"/>
      </w:rPr>
    </w:lvl>
    <w:lvl w:ilvl="8" w:tplc="5BC8A2BA">
      <w:numFmt w:val="bullet"/>
      <w:lvlText w:val="•"/>
      <w:lvlJc w:val="left"/>
      <w:pPr>
        <w:ind w:left="8765" w:hanging="140"/>
      </w:pPr>
      <w:rPr>
        <w:rFonts w:hint="default"/>
        <w:lang w:val="pt-BR" w:eastAsia="pt-BR" w:bidi="pt-BR"/>
      </w:rPr>
    </w:lvl>
  </w:abstractNum>
  <w:abstractNum w:abstractNumId="9">
    <w:nsid w:val="76003DB6"/>
    <w:multiLevelType w:val="hybridMultilevel"/>
    <w:tmpl w:val="64AA5918"/>
    <w:lvl w:ilvl="0" w:tplc="849A73E2">
      <w:numFmt w:val="bullet"/>
      <w:lvlText w:val="-"/>
      <w:lvlJc w:val="left"/>
      <w:pPr>
        <w:ind w:left="513" w:hanging="140"/>
      </w:pPr>
      <w:rPr>
        <w:rFonts w:ascii="Times New Roman" w:eastAsia="Times New Roman" w:hAnsi="Times New Roman" w:cs="Times New Roman" w:hint="default"/>
        <w:w w:val="99"/>
        <w:sz w:val="24"/>
        <w:szCs w:val="24"/>
        <w:lang w:val="pt-BR" w:eastAsia="pt-BR" w:bidi="pt-BR"/>
      </w:rPr>
    </w:lvl>
    <w:lvl w:ilvl="1" w:tplc="16681C24">
      <w:numFmt w:val="bullet"/>
      <w:lvlText w:val="•"/>
      <w:lvlJc w:val="left"/>
      <w:pPr>
        <w:ind w:left="1550" w:hanging="140"/>
      </w:pPr>
      <w:rPr>
        <w:rFonts w:hint="default"/>
        <w:lang w:val="pt-BR" w:eastAsia="pt-BR" w:bidi="pt-BR"/>
      </w:rPr>
    </w:lvl>
    <w:lvl w:ilvl="2" w:tplc="0DC0D332">
      <w:numFmt w:val="bullet"/>
      <w:lvlText w:val="•"/>
      <w:lvlJc w:val="left"/>
      <w:pPr>
        <w:ind w:left="2581" w:hanging="140"/>
      </w:pPr>
      <w:rPr>
        <w:rFonts w:hint="default"/>
        <w:lang w:val="pt-BR" w:eastAsia="pt-BR" w:bidi="pt-BR"/>
      </w:rPr>
    </w:lvl>
    <w:lvl w:ilvl="3" w:tplc="CF72E6BA">
      <w:numFmt w:val="bullet"/>
      <w:lvlText w:val="•"/>
      <w:lvlJc w:val="left"/>
      <w:pPr>
        <w:ind w:left="3611" w:hanging="140"/>
      </w:pPr>
      <w:rPr>
        <w:rFonts w:hint="default"/>
        <w:lang w:val="pt-BR" w:eastAsia="pt-BR" w:bidi="pt-BR"/>
      </w:rPr>
    </w:lvl>
    <w:lvl w:ilvl="4" w:tplc="02F830A4">
      <w:numFmt w:val="bullet"/>
      <w:lvlText w:val="•"/>
      <w:lvlJc w:val="left"/>
      <w:pPr>
        <w:ind w:left="4642" w:hanging="140"/>
      </w:pPr>
      <w:rPr>
        <w:rFonts w:hint="default"/>
        <w:lang w:val="pt-BR" w:eastAsia="pt-BR" w:bidi="pt-BR"/>
      </w:rPr>
    </w:lvl>
    <w:lvl w:ilvl="5" w:tplc="59B2666A">
      <w:numFmt w:val="bullet"/>
      <w:lvlText w:val="•"/>
      <w:lvlJc w:val="left"/>
      <w:pPr>
        <w:ind w:left="5673" w:hanging="140"/>
      </w:pPr>
      <w:rPr>
        <w:rFonts w:hint="default"/>
        <w:lang w:val="pt-BR" w:eastAsia="pt-BR" w:bidi="pt-BR"/>
      </w:rPr>
    </w:lvl>
    <w:lvl w:ilvl="6" w:tplc="54FCDAC8">
      <w:numFmt w:val="bullet"/>
      <w:lvlText w:val="•"/>
      <w:lvlJc w:val="left"/>
      <w:pPr>
        <w:ind w:left="6703" w:hanging="140"/>
      </w:pPr>
      <w:rPr>
        <w:rFonts w:hint="default"/>
        <w:lang w:val="pt-BR" w:eastAsia="pt-BR" w:bidi="pt-BR"/>
      </w:rPr>
    </w:lvl>
    <w:lvl w:ilvl="7" w:tplc="A9688D02">
      <w:numFmt w:val="bullet"/>
      <w:lvlText w:val="•"/>
      <w:lvlJc w:val="left"/>
      <w:pPr>
        <w:ind w:left="7734" w:hanging="140"/>
      </w:pPr>
      <w:rPr>
        <w:rFonts w:hint="default"/>
        <w:lang w:val="pt-BR" w:eastAsia="pt-BR" w:bidi="pt-BR"/>
      </w:rPr>
    </w:lvl>
    <w:lvl w:ilvl="8" w:tplc="F1583DA6">
      <w:numFmt w:val="bullet"/>
      <w:lvlText w:val="•"/>
      <w:lvlJc w:val="left"/>
      <w:pPr>
        <w:ind w:left="8765" w:hanging="140"/>
      </w:pPr>
      <w:rPr>
        <w:rFonts w:hint="default"/>
        <w:lang w:val="pt-BR" w:eastAsia="pt-BR" w:bidi="pt-BR"/>
      </w:rPr>
    </w:lvl>
  </w:abstractNum>
  <w:num w:numId="1">
    <w:abstractNumId w:val="7"/>
  </w:num>
  <w:num w:numId="2">
    <w:abstractNumId w:val="2"/>
  </w:num>
  <w:num w:numId="3">
    <w:abstractNumId w:val="1"/>
  </w:num>
  <w:num w:numId="4">
    <w:abstractNumId w:val="3"/>
  </w:num>
  <w:num w:numId="5">
    <w:abstractNumId w:val="5"/>
  </w:num>
  <w:num w:numId="6">
    <w:abstractNumId w:val="9"/>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7B5CE6"/>
    <w:rsid w:val="00090F6B"/>
    <w:rsid w:val="007B5C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513"/>
    </w:pPr>
    <w:rPr>
      <w:sz w:val="24"/>
      <w:szCs w:val="24"/>
    </w:rPr>
  </w:style>
  <w:style w:type="paragraph" w:styleId="PargrafodaLista">
    <w:name w:val="List Paragraph"/>
    <w:basedOn w:val="Normal"/>
    <w:uiPriority w:val="1"/>
    <w:qFormat/>
    <w:pPr>
      <w:ind w:left="513"/>
    </w:pPr>
  </w:style>
  <w:style w:type="paragraph" w:customStyle="1" w:styleId="TableParagraph">
    <w:name w:val="Table Paragraph"/>
    <w:basedOn w:val="Normal"/>
    <w:uiPriority w:val="1"/>
    <w:qFormat/>
    <w:pPr>
      <w:jc w:val="center"/>
    </w:pPr>
  </w:style>
  <w:style w:type="paragraph" w:styleId="Textodebalo">
    <w:name w:val="Balloon Text"/>
    <w:basedOn w:val="Normal"/>
    <w:link w:val="TextodebaloChar"/>
    <w:uiPriority w:val="99"/>
    <w:semiHidden/>
    <w:unhideWhenUsed/>
    <w:rsid w:val="00090F6B"/>
    <w:rPr>
      <w:rFonts w:ascii="Tahoma" w:hAnsi="Tahoma" w:cs="Tahoma"/>
      <w:sz w:val="16"/>
      <w:szCs w:val="16"/>
    </w:rPr>
  </w:style>
  <w:style w:type="character" w:customStyle="1" w:styleId="TextodebaloChar">
    <w:name w:val="Texto de balão Char"/>
    <w:basedOn w:val="Fontepargpadro"/>
    <w:link w:val="Textodebalo"/>
    <w:uiPriority w:val="99"/>
    <w:semiHidden/>
    <w:rsid w:val="00090F6B"/>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ptodate.com/contents/treatment-of-dysto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7612</Words>
  <Characters>41110</Characters>
  <Application>Microsoft Office Word</Application>
  <DocSecurity>0</DocSecurity>
  <Lines>342</Lines>
  <Paragraphs>97</Paragraphs>
  <ScaleCrop>false</ScaleCrop>
  <Company/>
  <LinksUpToDate>false</LinksUpToDate>
  <CharactersWithSpaces>48625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Hepatite B.docx</dc:title>
  <dc:creator>Marcelo Contardo Moscoso Naveira -  CHV</dc:creator>
  <cp:lastModifiedBy>VANESSA ALVES DE OLIVEIRA</cp:lastModifiedBy>
  <cp:revision>2</cp:revision>
  <dcterms:created xsi:type="dcterms:W3CDTF">2019-07-19T13:51:00Z</dcterms:created>
  <dcterms:modified xsi:type="dcterms:W3CDTF">2019-07-19T13:52:00Z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Microsoft® Word 2013</vt:lpwstr>
  </property>
  <property fmtid="{D5CDD505-2E9C-101B-9397-08002B2CF9AE}" pid="4" name="LastSaved">
    <vt:filetime>2019-07-19T00:00:00Z</vt:filetime>
  </property>
</Properties>
</file>