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E33" w:rsidRDefault="00566E33">
      <w:pPr>
        <w:pStyle w:val="Corpodetexto"/>
        <w:spacing w:before="10"/>
        <w:ind w:left="0"/>
        <w:rPr>
          <w:sz w:val="15"/>
        </w:rPr>
      </w:pPr>
    </w:p>
    <w:p w:rsidR="00ED30E1" w:rsidRDefault="00ED30E1" w:rsidP="00ED30E1">
      <w:pPr>
        <w:pStyle w:val="Corpodetexto"/>
        <w:spacing w:before="1"/>
        <w:ind w:right="3358"/>
      </w:pPr>
      <w:bookmarkStart w:id="0" w:name="_GoBack"/>
      <w:r>
        <w:rPr>
          <w:noProof/>
        </w:rPr>
        <w:drawing>
          <wp:inline distT="0" distB="0" distL="0" distR="0" wp14:anchorId="02C0DD5D" wp14:editId="3BF8DFAC">
            <wp:extent cx="4874149" cy="461176"/>
            <wp:effectExtent l="0" t="0" r="0" b="0"/>
            <wp:docPr id="17" name="Imagem 17" descr="papel timbra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 timbrado1"/>
                    <pic:cNvPicPr>
                      <a:picLocks noChangeAspect="1" noChangeArrowheads="1"/>
                    </pic:cNvPicPr>
                  </pic:nvPicPr>
                  <pic:blipFill>
                    <a:blip r:embed="rId6"/>
                    <a:srcRect/>
                    <a:stretch>
                      <a:fillRect/>
                    </a:stretch>
                  </pic:blipFill>
                  <pic:spPr bwMode="auto">
                    <a:xfrm>
                      <a:off x="0" y="0"/>
                      <a:ext cx="4904080" cy="464008"/>
                    </a:xfrm>
                    <a:prstGeom prst="rect">
                      <a:avLst/>
                    </a:prstGeom>
                    <a:noFill/>
                    <a:ln w="9525">
                      <a:noFill/>
                      <a:miter lim="800000"/>
                      <a:headEnd/>
                      <a:tailEnd/>
                    </a:ln>
                  </pic:spPr>
                </pic:pic>
              </a:graphicData>
            </a:graphic>
          </wp:inline>
        </w:drawing>
      </w:r>
      <w:bookmarkEnd w:id="0"/>
    </w:p>
    <w:p w:rsidR="00ED30E1" w:rsidRDefault="00ED30E1">
      <w:pPr>
        <w:pStyle w:val="Corpodetexto"/>
        <w:spacing w:before="1"/>
        <w:ind w:left="3338" w:right="3358"/>
        <w:jc w:val="center"/>
      </w:pPr>
    </w:p>
    <w:p w:rsidR="00566E33" w:rsidRDefault="00D61891">
      <w:pPr>
        <w:pStyle w:val="Corpodetexto"/>
        <w:spacing w:before="1"/>
        <w:ind w:left="3338" w:right="3358"/>
        <w:jc w:val="center"/>
      </w:pPr>
      <w:proofErr w:type="gramStart"/>
      <w:r>
        <w:t>PROTOCOLO CLÍNICO E DIRETRIZES TERAPÊUTICAS</w:t>
      </w:r>
      <w:proofErr w:type="gramEnd"/>
      <w:r>
        <w:t xml:space="preserve"> ACNE GRAVE</w:t>
      </w:r>
    </w:p>
    <w:p w:rsidR="00566E33" w:rsidRDefault="00566E33">
      <w:pPr>
        <w:pStyle w:val="Corpodetexto"/>
        <w:ind w:left="0"/>
        <w:rPr>
          <w:sz w:val="18"/>
        </w:rPr>
      </w:pPr>
    </w:p>
    <w:p w:rsidR="00566E33" w:rsidRDefault="00566E33">
      <w:pPr>
        <w:pStyle w:val="Corpodetexto"/>
        <w:spacing w:before="1"/>
        <w:ind w:left="0"/>
        <w:rPr>
          <w:sz w:val="14"/>
        </w:rPr>
      </w:pPr>
    </w:p>
    <w:p w:rsidR="00566E33" w:rsidRDefault="00D61891">
      <w:pPr>
        <w:pStyle w:val="Ttulo1"/>
        <w:numPr>
          <w:ilvl w:val="0"/>
          <w:numId w:val="5"/>
        </w:numPr>
        <w:tabs>
          <w:tab w:val="left" w:pos="302"/>
        </w:tabs>
        <w:spacing w:line="240" w:lineRule="auto"/>
        <w:ind w:hanging="201"/>
      </w:pPr>
      <w:r>
        <w:t>METODOLOGIA DE BUSCA E AVALIAÇÃO DA</w:t>
      </w:r>
      <w:r>
        <w:rPr>
          <w:spacing w:val="-6"/>
        </w:rPr>
        <w:t xml:space="preserve"> </w:t>
      </w:r>
      <w:r>
        <w:t>LITERATURA</w:t>
      </w:r>
    </w:p>
    <w:p w:rsidR="00566E33" w:rsidRDefault="00D61891">
      <w:pPr>
        <w:pStyle w:val="Corpodetexto"/>
        <w:spacing w:before="1"/>
        <w:ind w:right="111" w:firstLine="566"/>
        <w:jc w:val="both"/>
      </w:pPr>
      <w:r>
        <w:t xml:space="preserve">A busca na literatura foi realizada avaliando os artigos publicados entre 1980 e setembro de 2009 com os termos </w:t>
      </w:r>
      <w:proofErr w:type="spellStart"/>
      <w:proofErr w:type="gramStart"/>
      <w:r>
        <w:t>MeSH</w:t>
      </w:r>
      <w:proofErr w:type="spellEnd"/>
      <w:proofErr w:type="gramEnd"/>
      <w:r>
        <w:t xml:space="preserve"> </w:t>
      </w:r>
      <w:r>
        <w:rPr>
          <w:i/>
        </w:rPr>
        <w:t xml:space="preserve">acne </w:t>
      </w:r>
      <w:proofErr w:type="spellStart"/>
      <w:r>
        <w:rPr>
          <w:i/>
        </w:rPr>
        <w:t>vulgaris</w:t>
      </w:r>
      <w:proofErr w:type="spellEnd"/>
      <w:r>
        <w:rPr>
          <w:i/>
        </w:rPr>
        <w:t xml:space="preserve"> </w:t>
      </w:r>
      <w:r>
        <w:t xml:space="preserve">e </w:t>
      </w:r>
      <w:proofErr w:type="spellStart"/>
      <w:r>
        <w:rPr>
          <w:i/>
        </w:rPr>
        <w:t>therapeutics</w:t>
      </w:r>
      <w:proofErr w:type="spellEnd"/>
      <w:r>
        <w:rPr>
          <w:i/>
        </w:rPr>
        <w:t xml:space="preserve"> </w:t>
      </w:r>
      <w:r>
        <w:t xml:space="preserve">e limitados a ensaios clínicos, meta-análises ou diretrizes terapêuticas, escritos na língua inglesa e com estudos com humanos. </w:t>
      </w:r>
      <w:proofErr w:type="gramStart"/>
      <w:r>
        <w:t>Foram</w:t>
      </w:r>
      <w:proofErr w:type="gramEnd"/>
      <w:r>
        <w:t xml:space="preserve"> utilizadas as seguintes base de dados: MEDLINE/</w:t>
      </w:r>
      <w:proofErr w:type="spellStart"/>
      <w:r>
        <w:t>PubMed</w:t>
      </w:r>
      <w:proofErr w:type="spellEnd"/>
      <w:r>
        <w:t xml:space="preserve">, Cochrane e </w:t>
      </w:r>
      <w:proofErr w:type="spellStart"/>
      <w:r>
        <w:t>SciELO</w:t>
      </w:r>
      <w:proofErr w:type="spellEnd"/>
      <w:r>
        <w:t xml:space="preserve">. A busca gerou 292 artigos, sendo que a maioria descrevia estudos com terapias tópicas, hormonais e laser, entre outros. Quando a busca foi restringida ao tema de interesse do Protocolo, com os termos MESH </w:t>
      </w:r>
      <w:proofErr w:type="gramStart"/>
      <w:r>
        <w:rPr>
          <w:i/>
        </w:rPr>
        <w:t xml:space="preserve">acne </w:t>
      </w:r>
      <w:proofErr w:type="spellStart"/>
      <w:r>
        <w:rPr>
          <w:i/>
        </w:rPr>
        <w:t>vulgaris</w:t>
      </w:r>
      <w:proofErr w:type="spellEnd"/>
      <w:r>
        <w:rPr>
          <w:i/>
        </w:rPr>
        <w:t xml:space="preserve"> </w:t>
      </w:r>
      <w:r>
        <w:t xml:space="preserve">e </w:t>
      </w:r>
      <w:proofErr w:type="spellStart"/>
      <w:r>
        <w:rPr>
          <w:i/>
        </w:rPr>
        <w:t>isotretinoin</w:t>
      </w:r>
      <w:proofErr w:type="spellEnd"/>
      <w:r>
        <w:t>, foram</w:t>
      </w:r>
      <w:proofErr w:type="gramEnd"/>
      <w:r>
        <w:t xml:space="preserve"> encontrados 40 artigos. Foram excluídos na análise estudos que descreviam o uso da </w:t>
      </w:r>
      <w:proofErr w:type="spellStart"/>
      <w:r>
        <w:t>isotretinoína</w:t>
      </w:r>
      <w:proofErr w:type="spellEnd"/>
      <w:r>
        <w:t xml:space="preserve"> para outros fins terapêuticos, tratamentos com fórmula de </w:t>
      </w:r>
      <w:proofErr w:type="spellStart"/>
      <w:r>
        <w:t>isotretinoína</w:t>
      </w:r>
      <w:proofErr w:type="spellEnd"/>
      <w:r>
        <w:t xml:space="preserve"> não disponível no Brasil (</w:t>
      </w:r>
      <w:proofErr w:type="spellStart"/>
      <w:r>
        <w:t>micronizada</w:t>
      </w:r>
      <w:proofErr w:type="spellEnd"/>
      <w:r>
        <w:t xml:space="preserve">), tratamentos para acne que não incluíam a </w:t>
      </w:r>
      <w:proofErr w:type="spellStart"/>
      <w:r>
        <w:t>isotretinoína</w:t>
      </w:r>
      <w:proofErr w:type="spellEnd"/>
      <w:r>
        <w:t xml:space="preserve"> e estudos que somente avaliavam aspectos específicos dos efeitos adversos laboratoriais e moleculares do tratamento com </w:t>
      </w:r>
      <w:proofErr w:type="spellStart"/>
      <w:r>
        <w:t>isotretinoína</w:t>
      </w:r>
      <w:proofErr w:type="spellEnd"/>
      <w:r>
        <w:t xml:space="preserve">. Dessa seleção foram analisados 11 ensaios clínicos randomizados (ECR) e duas diretrizes terapêuticas utilizadas neste Protocolo. Na biblioteca Cochrane foram encontradas quatro revisões sistemáticas, mas apenas uma foi avaliada, visto que as demais eram referentes a tratamentos diversos para acne que não </w:t>
      </w:r>
      <w:proofErr w:type="spellStart"/>
      <w:r>
        <w:t>isotretinoína</w:t>
      </w:r>
      <w:proofErr w:type="spellEnd"/>
      <w:r>
        <w:t>. Foram utilizados também os estudos não indexados pertinentes ao</w:t>
      </w:r>
      <w:r>
        <w:rPr>
          <w:spacing w:val="-17"/>
        </w:rPr>
        <w:t xml:space="preserve"> </w:t>
      </w:r>
      <w:r>
        <w:t>tema.</w:t>
      </w:r>
    </w:p>
    <w:p w:rsidR="00566E33" w:rsidRDefault="00D61891">
      <w:pPr>
        <w:pStyle w:val="Corpodetexto"/>
        <w:ind w:right="114" w:firstLine="566"/>
        <w:jc w:val="both"/>
      </w:pPr>
      <w:r>
        <w:t xml:space="preserve">Em 26/08/2014, foi realizada atualização da busca na literatura com os critérios de inclusão originalmente empregados. </w:t>
      </w:r>
      <w:r w:rsidRPr="00D61891">
        <w:rPr>
          <w:lang w:val="en-US"/>
        </w:rPr>
        <w:t xml:space="preserve">Na base MEDLINE/PubMed </w:t>
      </w:r>
      <w:proofErr w:type="spellStart"/>
      <w:r w:rsidRPr="00D61891">
        <w:rPr>
          <w:lang w:val="en-US"/>
        </w:rPr>
        <w:t>foi</w:t>
      </w:r>
      <w:proofErr w:type="spellEnd"/>
      <w:r w:rsidRPr="00D61891">
        <w:rPr>
          <w:lang w:val="en-US"/>
        </w:rPr>
        <w:t xml:space="preserve"> </w:t>
      </w:r>
      <w:proofErr w:type="spellStart"/>
      <w:r w:rsidRPr="00D61891">
        <w:rPr>
          <w:lang w:val="en-US"/>
        </w:rPr>
        <w:t>utilizada</w:t>
      </w:r>
      <w:proofErr w:type="spellEnd"/>
      <w:r w:rsidRPr="00D61891">
        <w:rPr>
          <w:lang w:val="en-US"/>
        </w:rPr>
        <w:t xml:space="preserve"> a </w:t>
      </w:r>
      <w:proofErr w:type="spellStart"/>
      <w:r w:rsidRPr="00D61891">
        <w:rPr>
          <w:lang w:val="en-US"/>
        </w:rPr>
        <w:t>estratégia</w:t>
      </w:r>
      <w:proofErr w:type="spellEnd"/>
      <w:r w:rsidRPr="00D61891">
        <w:rPr>
          <w:lang w:val="en-US"/>
        </w:rPr>
        <w:t xml:space="preserve"> </w:t>
      </w:r>
      <w:r w:rsidRPr="00D61891">
        <w:rPr>
          <w:color w:val="212121"/>
          <w:lang w:val="en-US"/>
        </w:rPr>
        <w:t>("acne vulgaris"[</w:t>
      </w:r>
      <w:proofErr w:type="spellStart"/>
      <w:r w:rsidRPr="00D61891">
        <w:rPr>
          <w:color w:val="212121"/>
          <w:lang w:val="en-US"/>
        </w:rPr>
        <w:t>MeSH</w:t>
      </w:r>
      <w:proofErr w:type="spellEnd"/>
      <w:r w:rsidRPr="00D61891">
        <w:rPr>
          <w:color w:val="212121"/>
          <w:lang w:val="en-US"/>
        </w:rPr>
        <w:t xml:space="preserve"> Terms] OR severe acne[Title/Abstract]) OR acne conglobate[Title/Abstract] AND ((Meta-Analysis[</w:t>
      </w:r>
      <w:proofErr w:type="spellStart"/>
      <w:r w:rsidRPr="00D61891">
        <w:rPr>
          <w:color w:val="212121"/>
          <w:lang w:val="en-US"/>
        </w:rPr>
        <w:t>ptyp</w:t>
      </w:r>
      <w:proofErr w:type="spellEnd"/>
      <w:r w:rsidRPr="00D61891">
        <w:rPr>
          <w:color w:val="212121"/>
          <w:lang w:val="en-US"/>
        </w:rPr>
        <w:t>] OR systematic[</w:t>
      </w:r>
      <w:proofErr w:type="spellStart"/>
      <w:r w:rsidRPr="00D61891">
        <w:rPr>
          <w:color w:val="212121"/>
          <w:lang w:val="en-US"/>
        </w:rPr>
        <w:t>sb</w:t>
      </w:r>
      <w:proofErr w:type="spellEnd"/>
      <w:r w:rsidRPr="00D61891">
        <w:rPr>
          <w:color w:val="212121"/>
          <w:lang w:val="en-US"/>
        </w:rPr>
        <w:t>] OR Randomized Controlled Trial[</w:t>
      </w:r>
      <w:proofErr w:type="spellStart"/>
      <w:r w:rsidRPr="00D61891">
        <w:rPr>
          <w:color w:val="212121"/>
          <w:lang w:val="en-US"/>
        </w:rPr>
        <w:t>ptyp</w:t>
      </w:r>
      <w:proofErr w:type="spellEnd"/>
      <w:r w:rsidRPr="00D61891">
        <w:rPr>
          <w:color w:val="212121"/>
          <w:lang w:val="en-US"/>
        </w:rPr>
        <w:t>] OR Guideline[</w:t>
      </w:r>
      <w:proofErr w:type="spellStart"/>
      <w:r w:rsidRPr="00D61891">
        <w:rPr>
          <w:color w:val="212121"/>
          <w:lang w:val="en-US"/>
        </w:rPr>
        <w:t>ptyp</w:t>
      </w:r>
      <w:proofErr w:type="spellEnd"/>
      <w:r w:rsidRPr="00D61891">
        <w:rPr>
          <w:color w:val="212121"/>
          <w:lang w:val="en-US"/>
        </w:rPr>
        <w:t>]) AND ("2009/09/01"[PDAT]: "3000/12/31"[PDAT]) AND (English[</w:t>
      </w:r>
      <w:proofErr w:type="spellStart"/>
      <w:r w:rsidRPr="00D61891">
        <w:rPr>
          <w:color w:val="212121"/>
          <w:lang w:val="en-US"/>
        </w:rPr>
        <w:t>lang</w:t>
      </w:r>
      <w:proofErr w:type="spellEnd"/>
      <w:r w:rsidRPr="00D61891">
        <w:rPr>
          <w:color w:val="212121"/>
          <w:lang w:val="en-US"/>
        </w:rPr>
        <w:t>] OR Portuguese[</w:t>
      </w:r>
      <w:proofErr w:type="spellStart"/>
      <w:r w:rsidRPr="00D61891">
        <w:rPr>
          <w:color w:val="212121"/>
          <w:lang w:val="en-US"/>
        </w:rPr>
        <w:t>lang</w:t>
      </w:r>
      <w:proofErr w:type="spellEnd"/>
      <w:r w:rsidRPr="00D61891">
        <w:rPr>
          <w:color w:val="212121"/>
          <w:lang w:val="en-US"/>
        </w:rPr>
        <w:t>] OR Spanish[</w:t>
      </w:r>
      <w:proofErr w:type="spellStart"/>
      <w:r w:rsidRPr="00D61891">
        <w:rPr>
          <w:color w:val="212121"/>
          <w:lang w:val="en-US"/>
        </w:rPr>
        <w:t>lang</w:t>
      </w:r>
      <w:proofErr w:type="spellEnd"/>
      <w:r w:rsidRPr="00D61891">
        <w:rPr>
          <w:color w:val="212121"/>
          <w:lang w:val="en-US"/>
        </w:rPr>
        <w:t xml:space="preserve">])). </w:t>
      </w:r>
      <w:r>
        <w:rPr>
          <w:color w:val="212121"/>
        </w:rPr>
        <w:t xml:space="preserve">Nessa base foram localizados 219 estudos, sendo </w:t>
      </w:r>
      <w:proofErr w:type="gramStart"/>
      <w:r>
        <w:rPr>
          <w:color w:val="212121"/>
        </w:rPr>
        <w:t>10 meta-análises</w:t>
      </w:r>
      <w:proofErr w:type="gramEnd"/>
      <w:r>
        <w:rPr>
          <w:color w:val="212121"/>
        </w:rPr>
        <w:t xml:space="preserve"> e 63 revisões sistemáticas; foram selecionados 20 estudos para leitura, resultando na inclusão de quatro deles.</w:t>
      </w:r>
    </w:p>
    <w:p w:rsidR="00566E33" w:rsidRDefault="00D61891">
      <w:pPr>
        <w:pStyle w:val="Corpodetexto"/>
        <w:ind w:right="114" w:firstLine="566"/>
        <w:jc w:val="both"/>
      </w:pPr>
      <w:r w:rsidRPr="00D61891">
        <w:rPr>
          <w:color w:val="212121"/>
          <w:lang w:val="en-US"/>
        </w:rPr>
        <w:t xml:space="preserve">Na base </w:t>
      </w:r>
      <w:proofErr w:type="spellStart"/>
      <w:r w:rsidRPr="00D61891">
        <w:rPr>
          <w:color w:val="212121"/>
          <w:lang w:val="en-US"/>
        </w:rPr>
        <w:t>Embase</w:t>
      </w:r>
      <w:proofErr w:type="spellEnd"/>
      <w:r w:rsidRPr="00D61891">
        <w:rPr>
          <w:color w:val="212121"/>
          <w:lang w:val="en-US"/>
        </w:rPr>
        <w:t xml:space="preserve">, </w:t>
      </w:r>
      <w:proofErr w:type="spellStart"/>
      <w:r w:rsidRPr="00D61891">
        <w:rPr>
          <w:color w:val="212121"/>
          <w:lang w:val="en-US"/>
        </w:rPr>
        <w:t>utilizando</w:t>
      </w:r>
      <w:proofErr w:type="spellEnd"/>
      <w:r w:rsidRPr="00D61891">
        <w:rPr>
          <w:color w:val="212121"/>
          <w:lang w:val="en-US"/>
        </w:rPr>
        <w:t xml:space="preserve"> a </w:t>
      </w:r>
      <w:proofErr w:type="spellStart"/>
      <w:r w:rsidRPr="00D61891">
        <w:rPr>
          <w:color w:val="212121"/>
          <w:lang w:val="en-US"/>
        </w:rPr>
        <w:t>estratégia</w:t>
      </w:r>
      <w:proofErr w:type="spellEnd"/>
      <w:r w:rsidRPr="00D61891">
        <w:rPr>
          <w:color w:val="212121"/>
          <w:lang w:val="en-US"/>
        </w:rPr>
        <w:t xml:space="preserve"> 'acne'/</w:t>
      </w:r>
      <w:proofErr w:type="spellStart"/>
      <w:r w:rsidRPr="00D61891">
        <w:rPr>
          <w:color w:val="212121"/>
          <w:lang w:val="en-US"/>
        </w:rPr>
        <w:t>mj</w:t>
      </w:r>
      <w:proofErr w:type="spellEnd"/>
      <w:r w:rsidRPr="00D61891">
        <w:rPr>
          <w:color w:val="212121"/>
          <w:lang w:val="en-US"/>
        </w:rPr>
        <w:t xml:space="preserve"> OR 'severe </w:t>
      </w:r>
      <w:proofErr w:type="spellStart"/>
      <w:r w:rsidRPr="00D61891">
        <w:rPr>
          <w:color w:val="212121"/>
          <w:lang w:val="en-US"/>
        </w:rPr>
        <w:t>acne</w:t>
      </w:r>
      <w:proofErr w:type="gramStart"/>
      <w:r w:rsidRPr="00D61891">
        <w:rPr>
          <w:color w:val="212121"/>
          <w:lang w:val="en-US"/>
        </w:rPr>
        <w:t>:ti</w:t>
      </w:r>
      <w:proofErr w:type="spellEnd"/>
      <w:r w:rsidRPr="00D61891">
        <w:rPr>
          <w:color w:val="212121"/>
          <w:lang w:val="en-US"/>
        </w:rPr>
        <w:t>'</w:t>
      </w:r>
      <w:proofErr w:type="gramEnd"/>
      <w:r w:rsidRPr="00D61891">
        <w:rPr>
          <w:color w:val="212121"/>
          <w:lang w:val="en-US"/>
        </w:rPr>
        <w:t xml:space="preserve"> AND ([systematic review]/</w:t>
      </w:r>
      <w:proofErr w:type="spellStart"/>
      <w:r w:rsidRPr="00D61891">
        <w:rPr>
          <w:color w:val="212121"/>
          <w:lang w:val="en-US"/>
        </w:rPr>
        <w:t>lim</w:t>
      </w:r>
      <w:proofErr w:type="spellEnd"/>
      <w:r w:rsidRPr="00D61891">
        <w:rPr>
          <w:color w:val="212121"/>
          <w:lang w:val="en-US"/>
        </w:rPr>
        <w:t xml:space="preserve"> OR [randomized controlled trial]/</w:t>
      </w:r>
      <w:proofErr w:type="spellStart"/>
      <w:r w:rsidRPr="00D61891">
        <w:rPr>
          <w:color w:val="212121"/>
          <w:lang w:val="en-US"/>
        </w:rPr>
        <w:t>lim</w:t>
      </w:r>
      <w:proofErr w:type="spellEnd"/>
      <w:r w:rsidRPr="00D61891">
        <w:rPr>
          <w:color w:val="212121"/>
          <w:lang w:val="en-US"/>
        </w:rPr>
        <w:t xml:space="preserve"> OR [</w:t>
      </w:r>
      <w:proofErr w:type="spellStart"/>
      <w:r w:rsidRPr="00D61891">
        <w:rPr>
          <w:color w:val="212121"/>
          <w:lang w:val="en-US"/>
        </w:rPr>
        <w:t>meta analysis</w:t>
      </w:r>
      <w:proofErr w:type="spellEnd"/>
      <w:r w:rsidRPr="00D61891">
        <w:rPr>
          <w:color w:val="212121"/>
          <w:lang w:val="en-US"/>
        </w:rPr>
        <w:t>]/lim) AND ([</w:t>
      </w:r>
      <w:proofErr w:type="spellStart"/>
      <w:r w:rsidRPr="00D61891">
        <w:rPr>
          <w:color w:val="212121"/>
          <w:lang w:val="en-US"/>
        </w:rPr>
        <w:t>english</w:t>
      </w:r>
      <w:proofErr w:type="spellEnd"/>
      <w:r w:rsidRPr="00D61891">
        <w:rPr>
          <w:color w:val="212121"/>
          <w:lang w:val="en-US"/>
        </w:rPr>
        <w:t>]/</w:t>
      </w:r>
      <w:proofErr w:type="spellStart"/>
      <w:r w:rsidRPr="00D61891">
        <w:rPr>
          <w:color w:val="212121"/>
          <w:lang w:val="en-US"/>
        </w:rPr>
        <w:t>lim</w:t>
      </w:r>
      <w:proofErr w:type="spellEnd"/>
      <w:r w:rsidRPr="00D61891">
        <w:rPr>
          <w:color w:val="212121"/>
          <w:lang w:val="en-US"/>
        </w:rPr>
        <w:t xml:space="preserve"> OR [</w:t>
      </w:r>
      <w:proofErr w:type="spellStart"/>
      <w:r w:rsidRPr="00D61891">
        <w:rPr>
          <w:color w:val="212121"/>
          <w:lang w:val="en-US"/>
        </w:rPr>
        <w:t>portuguese</w:t>
      </w:r>
      <w:proofErr w:type="spellEnd"/>
      <w:r w:rsidRPr="00D61891">
        <w:rPr>
          <w:color w:val="212121"/>
          <w:lang w:val="en-US"/>
        </w:rPr>
        <w:t>]/</w:t>
      </w:r>
      <w:proofErr w:type="spellStart"/>
      <w:r w:rsidRPr="00D61891">
        <w:rPr>
          <w:color w:val="212121"/>
          <w:lang w:val="en-US"/>
        </w:rPr>
        <w:t>lim</w:t>
      </w:r>
      <w:proofErr w:type="spellEnd"/>
      <w:r w:rsidRPr="00D61891">
        <w:rPr>
          <w:color w:val="212121"/>
          <w:lang w:val="en-US"/>
        </w:rPr>
        <w:t xml:space="preserve"> OR [</w:t>
      </w:r>
      <w:proofErr w:type="spellStart"/>
      <w:r w:rsidRPr="00D61891">
        <w:rPr>
          <w:color w:val="212121"/>
          <w:lang w:val="en-US"/>
        </w:rPr>
        <w:t>spanish</w:t>
      </w:r>
      <w:proofErr w:type="spellEnd"/>
      <w:r w:rsidRPr="00D61891">
        <w:rPr>
          <w:color w:val="212121"/>
          <w:lang w:val="en-US"/>
        </w:rPr>
        <w:t>]/</w:t>
      </w:r>
      <w:proofErr w:type="spellStart"/>
      <w:r w:rsidRPr="00D61891">
        <w:rPr>
          <w:color w:val="212121"/>
          <w:lang w:val="en-US"/>
        </w:rPr>
        <w:t>lim</w:t>
      </w:r>
      <w:proofErr w:type="spellEnd"/>
      <w:r w:rsidRPr="00D61891">
        <w:rPr>
          <w:color w:val="212121"/>
          <w:lang w:val="en-US"/>
        </w:rPr>
        <w:t>) AND [humans]/</w:t>
      </w:r>
      <w:proofErr w:type="spellStart"/>
      <w:r w:rsidRPr="00D61891">
        <w:rPr>
          <w:color w:val="212121"/>
          <w:lang w:val="en-US"/>
        </w:rPr>
        <w:t>lim</w:t>
      </w:r>
      <w:proofErr w:type="spellEnd"/>
      <w:r w:rsidRPr="00D61891">
        <w:rPr>
          <w:color w:val="212121"/>
          <w:lang w:val="en-US"/>
        </w:rPr>
        <w:t xml:space="preserve"> AND [</w:t>
      </w:r>
      <w:proofErr w:type="spellStart"/>
      <w:r w:rsidRPr="00D61891">
        <w:rPr>
          <w:color w:val="212121"/>
          <w:lang w:val="en-US"/>
        </w:rPr>
        <w:t>embase</w:t>
      </w:r>
      <w:proofErr w:type="spellEnd"/>
      <w:r w:rsidRPr="00D61891">
        <w:rPr>
          <w:color w:val="212121"/>
          <w:lang w:val="en-US"/>
        </w:rPr>
        <w:t>]/</w:t>
      </w:r>
      <w:proofErr w:type="spellStart"/>
      <w:r w:rsidRPr="00D61891">
        <w:rPr>
          <w:color w:val="212121"/>
          <w:lang w:val="en-US"/>
        </w:rPr>
        <w:t>lim</w:t>
      </w:r>
      <w:proofErr w:type="spellEnd"/>
      <w:r w:rsidRPr="00D61891">
        <w:rPr>
          <w:color w:val="212121"/>
          <w:lang w:val="en-US"/>
        </w:rPr>
        <w:t xml:space="preserve"> AND [1-1-2009]/</w:t>
      </w:r>
      <w:proofErr w:type="spellStart"/>
      <w:r w:rsidRPr="00D61891">
        <w:rPr>
          <w:color w:val="212121"/>
          <w:lang w:val="en-US"/>
        </w:rPr>
        <w:t>sd</w:t>
      </w:r>
      <w:proofErr w:type="spellEnd"/>
      <w:r w:rsidRPr="00D61891">
        <w:rPr>
          <w:color w:val="212121"/>
          <w:lang w:val="en-US"/>
        </w:rPr>
        <w:t xml:space="preserve">, </w:t>
      </w:r>
      <w:proofErr w:type="spellStart"/>
      <w:r w:rsidRPr="00D61891">
        <w:rPr>
          <w:color w:val="212121"/>
          <w:lang w:val="en-US"/>
        </w:rPr>
        <w:t>identificarm</w:t>
      </w:r>
      <w:proofErr w:type="spellEnd"/>
      <w:r w:rsidRPr="00D61891">
        <w:rPr>
          <w:color w:val="212121"/>
          <w:lang w:val="en-US"/>
        </w:rPr>
        <w:t xml:space="preserve">-se 75 </w:t>
      </w:r>
      <w:proofErr w:type="spellStart"/>
      <w:r w:rsidRPr="00D61891">
        <w:rPr>
          <w:color w:val="212121"/>
          <w:lang w:val="en-US"/>
        </w:rPr>
        <w:t>resultados</w:t>
      </w:r>
      <w:proofErr w:type="spellEnd"/>
      <w:r w:rsidRPr="00D61891">
        <w:rPr>
          <w:color w:val="212121"/>
          <w:lang w:val="en-US"/>
        </w:rPr>
        <w:t xml:space="preserve">. </w:t>
      </w:r>
      <w:r>
        <w:rPr>
          <w:color w:val="212121"/>
        </w:rPr>
        <w:t>Essa busca não resultou na inclusão de novos estudos.</w:t>
      </w:r>
    </w:p>
    <w:p w:rsidR="00566E33" w:rsidRDefault="00D61891">
      <w:pPr>
        <w:pStyle w:val="Corpodetexto"/>
        <w:ind w:right="116" w:firstLine="566"/>
        <w:jc w:val="both"/>
      </w:pPr>
      <w:r>
        <w:rPr>
          <w:color w:val="212121"/>
        </w:rPr>
        <w:t>Também foi realizada busca por revisões sistemáticas da Cochrane com o termo “</w:t>
      </w:r>
      <w:proofErr w:type="spellStart"/>
      <w:proofErr w:type="gramStart"/>
      <w:r>
        <w:rPr>
          <w:color w:val="212121"/>
        </w:rPr>
        <w:t>acne:</w:t>
      </w:r>
      <w:proofErr w:type="gramEnd"/>
      <w:r>
        <w:rPr>
          <w:color w:val="212121"/>
        </w:rPr>
        <w:t>ti</w:t>
      </w:r>
      <w:proofErr w:type="spellEnd"/>
      <w:r>
        <w:rPr>
          <w:color w:val="212121"/>
        </w:rPr>
        <w:t>”, recuperando-se cinco revisões completas; porém, nenhuma preencheu os critérios de inclusão.</w:t>
      </w:r>
    </w:p>
    <w:p w:rsidR="00566E33" w:rsidRDefault="00D61891">
      <w:pPr>
        <w:pStyle w:val="Corpodetexto"/>
        <w:ind w:right="114" w:firstLine="566"/>
        <w:jc w:val="both"/>
      </w:pPr>
      <w:r>
        <w:rPr>
          <w:color w:val="212121"/>
        </w:rPr>
        <w:t xml:space="preserve">Foram excluídos estudos com desfechos não clínicos, avaliando métodos de tratamento alternativos ou técnicas ou produtos não aprovados no Brasil, com graves problemas metodológicos ou resultados inconclusivos ou insuficientes para resultar em nova recomendação. </w:t>
      </w:r>
      <w:r>
        <w:rPr>
          <w:color w:val="212121"/>
          <w:spacing w:val="-2"/>
        </w:rPr>
        <w:t xml:space="preserve">Foi </w:t>
      </w:r>
      <w:r>
        <w:rPr>
          <w:color w:val="212121"/>
        </w:rPr>
        <w:t xml:space="preserve">ainda consultada a base de dados </w:t>
      </w:r>
      <w:proofErr w:type="spellStart"/>
      <w:proofErr w:type="gramStart"/>
      <w:r>
        <w:rPr>
          <w:color w:val="212121"/>
        </w:rPr>
        <w:t>UpToDate</w:t>
      </w:r>
      <w:proofErr w:type="spellEnd"/>
      <w:proofErr w:type="gramEnd"/>
      <w:r>
        <w:rPr>
          <w:color w:val="212121"/>
        </w:rPr>
        <w:t xml:space="preserve"> versão</w:t>
      </w:r>
      <w:r>
        <w:rPr>
          <w:color w:val="212121"/>
          <w:spacing w:val="-2"/>
        </w:rPr>
        <w:t xml:space="preserve"> </w:t>
      </w:r>
      <w:r>
        <w:rPr>
          <w:color w:val="212121"/>
        </w:rPr>
        <w:t>22.10.</w:t>
      </w:r>
    </w:p>
    <w:p w:rsidR="00566E33" w:rsidRDefault="00D61891">
      <w:pPr>
        <w:pStyle w:val="Corpodetexto"/>
        <w:ind w:left="666"/>
      </w:pPr>
      <w:r>
        <w:rPr>
          <w:color w:val="212121"/>
        </w:rPr>
        <w:t>Ao todo, incluem-se 41 referências neste Protocolo.</w:t>
      </w:r>
    </w:p>
    <w:p w:rsidR="00566E33" w:rsidRDefault="00566E33">
      <w:pPr>
        <w:pStyle w:val="Corpodetexto"/>
        <w:spacing w:before="1"/>
        <w:ind w:left="0"/>
      </w:pPr>
    </w:p>
    <w:p w:rsidR="00566E33" w:rsidRDefault="00D61891">
      <w:pPr>
        <w:pStyle w:val="Ttulo1"/>
        <w:numPr>
          <w:ilvl w:val="0"/>
          <w:numId w:val="5"/>
        </w:numPr>
        <w:tabs>
          <w:tab w:val="left" w:pos="264"/>
        </w:tabs>
        <w:ind w:left="263" w:hanging="163"/>
      </w:pPr>
      <w:r>
        <w:t>INTRODUÇÃO</w:t>
      </w:r>
    </w:p>
    <w:p w:rsidR="00566E33" w:rsidRDefault="00D61891">
      <w:pPr>
        <w:pStyle w:val="Corpodetexto"/>
        <w:ind w:right="116" w:firstLine="566"/>
        <w:jc w:val="both"/>
      </w:pPr>
      <w:r>
        <w:t xml:space="preserve">A acne é uma dermatose extremamente comum na prática médica. Em levantamento epidemiológico realizado pela Sociedade Brasileira de Dermatologia, a acne foi a causa mais frequente de consultas ao dermatologista, correspondendo a 14% de todos os </w:t>
      </w:r>
      <w:proofErr w:type="gramStart"/>
      <w:r>
        <w:t>atendimentos(</w:t>
      </w:r>
      <w:proofErr w:type="gramEnd"/>
      <w:r>
        <w:t xml:space="preserve">1). Outros estudos epidemiológicos mostram </w:t>
      </w:r>
      <w:proofErr w:type="gramStart"/>
      <w:r>
        <w:t>que</w:t>
      </w:r>
      <w:proofErr w:type="gramEnd"/>
      <w:r>
        <w:t xml:space="preserve"> 80% dos adolescentes e adultos jovens entre 11 e 30 anos irão apresentar acne(2). Seu tratamento justifica-se tanto pela possibilidade de evitar tanto lesões cutâneas</w:t>
      </w:r>
      <w:r>
        <w:rPr>
          <w:spacing w:val="-2"/>
        </w:rPr>
        <w:t xml:space="preserve"> </w:t>
      </w:r>
      <w:r>
        <w:t>permanentes</w:t>
      </w:r>
      <w:r>
        <w:rPr>
          <w:spacing w:val="-4"/>
        </w:rPr>
        <w:t xml:space="preserve"> </w:t>
      </w:r>
      <w:r>
        <w:t>quanto</w:t>
      </w:r>
      <w:r>
        <w:rPr>
          <w:spacing w:val="-3"/>
        </w:rPr>
        <w:t xml:space="preserve"> </w:t>
      </w:r>
      <w:r>
        <w:t>pelo</w:t>
      </w:r>
      <w:r>
        <w:rPr>
          <w:spacing w:val="-2"/>
        </w:rPr>
        <w:t xml:space="preserve"> </w:t>
      </w:r>
      <w:r>
        <w:t>aparecimento</w:t>
      </w:r>
      <w:r>
        <w:rPr>
          <w:spacing w:val="-3"/>
        </w:rPr>
        <w:t xml:space="preserve"> </w:t>
      </w:r>
      <w:r>
        <w:t>ou</w:t>
      </w:r>
      <w:r>
        <w:rPr>
          <w:spacing w:val="-3"/>
        </w:rPr>
        <w:t xml:space="preserve"> </w:t>
      </w:r>
      <w:r>
        <w:t>agravamento</w:t>
      </w:r>
      <w:r>
        <w:rPr>
          <w:spacing w:val="-4"/>
        </w:rPr>
        <w:t xml:space="preserve"> </w:t>
      </w:r>
      <w:r>
        <w:t>de</w:t>
      </w:r>
      <w:r>
        <w:rPr>
          <w:spacing w:val="-4"/>
        </w:rPr>
        <w:t xml:space="preserve"> </w:t>
      </w:r>
      <w:r>
        <w:t>transtornos</w:t>
      </w:r>
      <w:r>
        <w:rPr>
          <w:spacing w:val="-2"/>
        </w:rPr>
        <w:t xml:space="preserve"> </w:t>
      </w:r>
      <w:r>
        <w:t>psicológicos,</w:t>
      </w:r>
      <w:r>
        <w:rPr>
          <w:spacing w:val="-1"/>
        </w:rPr>
        <w:t xml:space="preserve"> </w:t>
      </w:r>
      <w:r>
        <w:t>oriundos</w:t>
      </w:r>
      <w:r>
        <w:rPr>
          <w:spacing w:val="1"/>
        </w:rPr>
        <w:t xml:space="preserve"> </w:t>
      </w:r>
      <w:r>
        <w:t>do</w:t>
      </w:r>
      <w:r>
        <w:rPr>
          <w:spacing w:val="-3"/>
        </w:rPr>
        <w:t xml:space="preserve"> </w:t>
      </w:r>
      <w:r>
        <w:t>abalo</w:t>
      </w:r>
      <w:r>
        <w:rPr>
          <w:spacing w:val="-3"/>
        </w:rPr>
        <w:t xml:space="preserve"> </w:t>
      </w:r>
      <w:r>
        <w:t>à</w:t>
      </w:r>
      <w:r>
        <w:rPr>
          <w:spacing w:val="-3"/>
        </w:rPr>
        <w:t xml:space="preserve"> </w:t>
      </w:r>
      <w:r>
        <w:t>autoestima</w:t>
      </w:r>
      <w:r>
        <w:rPr>
          <w:spacing w:val="-4"/>
        </w:rPr>
        <w:t xml:space="preserve"> </w:t>
      </w:r>
      <w:r>
        <w:t>ocasionado</w:t>
      </w:r>
      <w:r>
        <w:rPr>
          <w:spacing w:val="-5"/>
        </w:rPr>
        <w:t xml:space="preserve"> </w:t>
      </w:r>
      <w:r>
        <w:t>pelas</w:t>
      </w:r>
      <w:r>
        <w:rPr>
          <w:spacing w:val="-2"/>
        </w:rPr>
        <w:t xml:space="preserve"> </w:t>
      </w:r>
      <w:proofErr w:type="gramStart"/>
      <w:r>
        <w:t>lesões(</w:t>
      </w:r>
      <w:proofErr w:type="gramEnd"/>
      <w:r>
        <w:t>3-5).</w:t>
      </w:r>
    </w:p>
    <w:p w:rsidR="00566E33" w:rsidRDefault="00D61891">
      <w:pPr>
        <w:pStyle w:val="Corpodetexto"/>
        <w:ind w:right="113" w:firstLine="566"/>
        <w:jc w:val="both"/>
      </w:pPr>
      <w:r>
        <w:t xml:space="preserve">Os principais fatores </w:t>
      </w:r>
      <w:proofErr w:type="spellStart"/>
      <w:r>
        <w:t>etiopatogênicos</w:t>
      </w:r>
      <w:proofErr w:type="spellEnd"/>
      <w:r>
        <w:t xml:space="preserve"> relacionados com a acne são: 1) produção de andrógenos pelo organismo, 2) produção excessiva de sebo, 3) alteração na descamação do epitélio do ducto da glândula sebácea, 4) proliferação de </w:t>
      </w:r>
      <w:proofErr w:type="spellStart"/>
      <w:r>
        <w:rPr>
          <w:i/>
        </w:rPr>
        <w:t>Propionibacterium</w:t>
      </w:r>
      <w:proofErr w:type="spellEnd"/>
      <w:r>
        <w:rPr>
          <w:i/>
        </w:rPr>
        <w:t xml:space="preserve"> acnes </w:t>
      </w:r>
      <w:r>
        <w:t xml:space="preserve">e 5) respostas inflamatórias e imunológicas do </w:t>
      </w:r>
      <w:proofErr w:type="gramStart"/>
      <w:r>
        <w:t>indivíduo(</w:t>
      </w:r>
      <w:proofErr w:type="gramEnd"/>
      <w:r>
        <w:t>6).</w:t>
      </w:r>
    </w:p>
    <w:p w:rsidR="00566E33" w:rsidRDefault="00D61891">
      <w:pPr>
        <w:pStyle w:val="Corpodetexto"/>
        <w:ind w:right="116" w:firstLine="566"/>
        <w:jc w:val="both"/>
      </w:pPr>
      <w:r>
        <w:t xml:space="preserve">A identificação da doença em seu estágio inicial e o encaminhamento ágil e adequado para o atendimento especializado </w:t>
      </w:r>
      <w:proofErr w:type="gramStart"/>
      <w:r>
        <w:t>dão</w:t>
      </w:r>
      <w:proofErr w:type="gramEnd"/>
      <w:r>
        <w:t xml:space="preserve"> à Atenção Básica um caráter essencial para um melhor resultado terapêutico e prognóstico dos casos.</w:t>
      </w:r>
    </w:p>
    <w:p w:rsidR="00566E33" w:rsidRDefault="00566E33">
      <w:pPr>
        <w:pStyle w:val="Corpodetexto"/>
        <w:spacing w:before="2"/>
        <w:ind w:left="0"/>
      </w:pPr>
    </w:p>
    <w:p w:rsidR="00566E33" w:rsidRDefault="00D61891">
      <w:pPr>
        <w:pStyle w:val="Ttulo1"/>
        <w:numPr>
          <w:ilvl w:val="0"/>
          <w:numId w:val="5"/>
        </w:numPr>
        <w:tabs>
          <w:tab w:val="left" w:pos="264"/>
        </w:tabs>
        <w:spacing w:before="1" w:line="182" w:lineRule="exact"/>
        <w:ind w:left="263" w:hanging="163"/>
      </w:pPr>
      <w:r>
        <w:t>CLASSIFICAÇÃO ESTATÍSTICA INTERNACIONAL DE DOENÇAS E PROBLEMAS RELACIONADOS À SAÚDE</w:t>
      </w:r>
      <w:r>
        <w:rPr>
          <w:spacing w:val="1"/>
        </w:rPr>
        <w:t xml:space="preserve"> </w:t>
      </w:r>
      <w:r>
        <w:t>(CID-10)</w:t>
      </w:r>
    </w:p>
    <w:p w:rsidR="00566E33" w:rsidRDefault="00D61891">
      <w:pPr>
        <w:pStyle w:val="PargrafodaLista"/>
        <w:numPr>
          <w:ilvl w:val="1"/>
          <w:numId w:val="5"/>
        </w:numPr>
        <w:tabs>
          <w:tab w:val="left" w:pos="763"/>
        </w:tabs>
        <w:spacing w:line="182" w:lineRule="exact"/>
        <w:rPr>
          <w:sz w:val="16"/>
        </w:rPr>
      </w:pPr>
      <w:r>
        <w:rPr>
          <w:sz w:val="16"/>
        </w:rPr>
        <w:t>L 70.0 Acne</w:t>
      </w:r>
      <w:r>
        <w:rPr>
          <w:spacing w:val="-6"/>
          <w:sz w:val="16"/>
        </w:rPr>
        <w:t xml:space="preserve"> </w:t>
      </w:r>
      <w:r>
        <w:rPr>
          <w:sz w:val="16"/>
        </w:rPr>
        <w:t>vulgar</w:t>
      </w:r>
    </w:p>
    <w:p w:rsidR="00566E33" w:rsidRDefault="00D61891">
      <w:pPr>
        <w:pStyle w:val="PargrafodaLista"/>
        <w:numPr>
          <w:ilvl w:val="1"/>
          <w:numId w:val="5"/>
        </w:numPr>
        <w:tabs>
          <w:tab w:val="left" w:pos="763"/>
        </w:tabs>
        <w:rPr>
          <w:sz w:val="16"/>
        </w:rPr>
      </w:pPr>
      <w:r>
        <w:rPr>
          <w:sz w:val="16"/>
        </w:rPr>
        <w:t>L 70.1 Acne</w:t>
      </w:r>
      <w:r>
        <w:rPr>
          <w:spacing w:val="-6"/>
          <w:sz w:val="16"/>
        </w:rPr>
        <w:t xml:space="preserve"> </w:t>
      </w:r>
      <w:proofErr w:type="spellStart"/>
      <w:r>
        <w:rPr>
          <w:sz w:val="16"/>
        </w:rPr>
        <w:t>conglobata</w:t>
      </w:r>
      <w:proofErr w:type="spellEnd"/>
    </w:p>
    <w:p w:rsidR="00566E33" w:rsidRDefault="00D61891">
      <w:pPr>
        <w:pStyle w:val="PargrafodaLista"/>
        <w:numPr>
          <w:ilvl w:val="1"/>
          <w:numId w:val="5"/>
        </w:numPr>
        <w:tabs>
          <w:tab w:val="left" w:pos="763"/>
        </w:tabs>
        <w:spacing w:before="1"/>
        <w:rPr>
          <w:sz w:val="16"/>
        </w:rPr>
      </w:pPr>
      <w:proofErr w:type="gramStart"/>
      <w:r>
        <w:rPr>
          <w:sz w:val="16"/>
        </w:rPr>
        <w:t>L70.</w:t>
      </w:r>
      <w:proofErr w:type="gramEnd"/>
      <w:r>
        <w:rPr>
          <w:sz w:val="16"/>
        </w:rPr>
        <w:t>8 Outras formas de</w:t>
      </w:r>
      <w:r>
        <w:rPr>
          <w:spacing w:val="-6"/>
          <w:sz w:val="16"/>
        </w:rPr>
        <w:t xml:space="preserve"> </w:t>
      </w:r>
      <w:r>
        <w:rPr>
          <w:sz w:val="16"/>
        </w:rPr>
        <w:t>acne</w:t>
      </w:r>
    </w:p>
    <w:p w:rsidR="00566E33" w:rsidRDefault="00566E33">
      <w:pPr>
        <w:pStyle w:val="Corpodetexto"/>
        <w:spacing w:before="2"/>
        <w:ind w:left="0"/>
      </w:pPr>
    </w:p>
    <w:p w:rsidR="00566E33" w:rsidRDefault="00D61891">
      <w:pPr>
        <w:pStyle w:val="Ttulo1"/>
        <w:numPr>
          <w:ilvl w:val="0"/>
          <w:numId w:val="5"/>
        </w:numPr>
        <w:tabs>
          <w:tab w:val="left" w:pos="264"/>
        </w:tabs>
        <w:ind w:left="263" w:hanging="163"/>
      </w:pPr>
      <w:r>
        <w:t>DIAGNÓSTICO</w:t>
      </w:r>
    </w:p>
    <w:p w:rsidR="00566E33" w:rsidRDefault="00D61891">
      <w:pPr>
        <w:pStyle w:val="Corpodetexto"/>
        <w:ind w:right="117" w:firstLine="566"/>
        <w:jc w:val="both"/>
      </w:pPr>
      <w:r>
        <w:t xml:space="preserve">O diagnóstico de acne é clínico e caracterizado por lesões cutâneas variadas como </w:t>
      </w:r>
      <w:proofErr w:type="spellStart"/>
      <w:r>
        <w:t>comedões</w:t>
      </w:r>
      <w:proofErr w:type="spellEnd"/>
      <w:r>
        <w:t xml:space="preserve"> abertos e fechados, pápulas inflamatórias, pústulas, nódulos, cistos, lesões </w:t>
      </w:r>
      <w:proofErr w:type="spellStart"/>
      <w:r>
        <w:t>conglobatas</w:t>
      </w:r>
      <w:proofErr w:type="spellEnd"/>
      <w:r>
        <w:t xml:space="preserve"> e cicatrizes. As lesões acometem principalmente a face e o dorso, mas podem estender-se para a região superior dos braços e o tórax anterior.</w:t>
      </w:r>
    </w:p>
    <w:p w:rsidR="00566E33" w:rsidRDefault="00D61891">
      <w:pPr>
        <w:pStyle w:val="Corpodetexto"/>
        <w:ind w:left="666" w:right="1820"/>
      </w:pPr>
      <w:r>
        <w:t xml:space="preserve">A acne pode ser classificada quanto à sua gravidade, o que se torna muito importante para a tomada de decisões </w:t>
      </w:r>
      <w:proofErr w:type="gramStart"/>
      <w:r>
        <w:t>terapêuticas(</w:t>
      </w:r>
      <w:proofErr w:type="gramEnd"/>
      <w:r>
        <w:t xml:space="preserve">6). </w:t>
      </w:r>
      <w:r>
        <w:rPr>
          <w:u w:val="single"/>
        </w:rPr>
        <w:t>Acne não inflamatória</w:t>
      </w:r>
      <w:r>
        <w:t>:</w:t>
      </w:r>
    </w:p>
    <w:p w:rsidR="00566E33" w:rsidRDefault="00D61891">
      <w:pPr>
        <w:pStyle w:val="PargrafodaLista"/>
        <w:numPr>
          <w:ilvl w:val="1"/>
          <w:numId w:val="5"/>
        </w:numPr>
        <w:tabs>
          <w:tab w:val="left" w:pos="761"/>
        </w:tabs>
        <w:ind w:left="666" w:right="6189" w:firstLine="0"/>
        <w:rPr>
          <w:sz w:val="16"/>
        </w:rPr>
      </w:pPr>
      <w:r>
        <w:rPr>
          <w:sz w:val="16"/>
        </w:rPr>
        <w:t xml:space="preserve">Acne </w:t>
      </w:r>
      <w:proofErr w:type="spellStart"/>
      <w:r>
        <w:rPr>
          <w:sz w:val="16"/>
        </w:rPr>
        <w:t>comedônica</w:t>
      </w:r>
      <w:proofErr w:type="spellEnd"/>
      <w:r>
        <w:rPr>
          <w:sz w:val="16"/>
        </w:rPr>
        <w:t xml:space="preserve"> (grau </w:t>
      </w:r>
      <w:r>
        <w:rPr>
          <w:spacing w:val="-3"/>
          <w:sz w:val="16"/>
        </w:rPr>
        <w:t xml:space="preserve">I): </w:t>
      </w:r>
      <w:r>
        <w:rPr>
          <w:sz w:val="16"/>
        </w:rPr>
        <w:t xml:space="preserve">presença de </w:t>
      </w:r>
      <w:proofErr w:type="spellStart"/>
      <w:r>
        <w:rPr>
          <w:sz w:val="16"/>
        </w:rPr>
        <w:t>comedões</w:t>
      </w:r>
      <w:proofErr w:type="spellEnd"/>
      <w:r>
        <w:rPr>
          <w:sz w:val="16"/>
        </w:rPr>
        <w:t xml:space="preserve"> abertos.</w:t>
      </w:r>
      <w:r>
        <w:rPr>
          <w:sz w:val="16"/>
          <w:u w:val="single"/>
        </w:rPr>
        <w:t xml:space="preserve"> Acne</w:t>
      </w:r>
      <w:r>
        <w:rPr>
          <w:spacing w:val="-3"/>
          <w:sz w:val="16"/>
          <w:u w:val="single"/>
        </w:rPr>
        <w:t xml:space="preserve"> </w:t>
      </w:r>
      <w:r>
        <w:rPr>
          <w:sz w:val="16"/>
          <w:u w:val="single"/>
        </w:rPr>
        <w:t>inflamatória</w:t>
      </w:r>
      <w:r>
        <w:rPr>
          <w:sz w:val="16"/>
        </w:rPr>
        <w:t>:</w:t>
      </w:r>
    </w:p>
    <w:p w:rsidR="00566E33" w:rsidRDefault="00D61891">
      <w:pPr>
        <w:pStyle w:val="PargrafodaLista"/>
        <w:numPr>
          <w:ilvl w:val="1"/>
          <w:numId w:val="5"/>
        </w:numPr>
        <w:tabs>
          <w:tab w:val="left" w:pos="809"/>
        </w:tabs>
        <w:spacing w:line="183" w:lineRule="exact"/>
        <w:ind w:left="808" w:hanging="139"/>
        <w:rPr>
          <w:sz w:val="16"/>
        </w:rPr>
      </w:pPr>
      <w:proofErr w:type="spellStart"/>
      <w:r>
        <w:rPr>
          <w:sz w:val="16"/>
        </w:rPr>
        <w:t>Pápulopustulosa</w:t>
      </w:r>
      <w:proofErr w:type="spellEnd"/>
      <w:r>
        <w:rPr>
          <w:sz w:val="16"/>
        </w:rPr>
        <w:t xml:space="preserve"> (grau II): pápulas inflamatórias ou pústulas associadas aos </w:t>
      </w:r>
      <w:proofErr w:type="spellStart"/>
      <w:r>
        <w:rPr>
          <w:sz w:val="16"/>
        </w:rPr>
        <w:t>comedões</w:t>
      </w:r>
      <w:proofErr w:type="spellEnd"/>
      <w:r>
        <w:rPr>
          <w:spacing w:val="-6"/>
          <w:sz w:val="16"/>
        </w:rPr>
        <w:t xml:space="preserve"> </w:t>
      </w:r>
      <w:r>
        <w:rPr>
          <w:sz w:val="16"/>
        </w:rPr>
        <w:t>abertos;</w:t>
      </w:r>
    </w:p>
    <w:p w:rsidR="00566E33" w:rsidRDefault="00D61891">
      <w:pPr>
        <w:pStyle w:val="PargrafodaLista"/>
        <w:numPr>
          <w:ilvl w:val="1"/>
          <w:numId w:val="5"/>
        </w:numPr>
        <w:tabs>
          <w:tab w:val="left" w:pos="809"/>
        </w:tabs>
        <w:ind w:left="808" w:hanging="139"/>
        <w:rPr>
          <w:sz w:val="16"/>
        </w:rPr>
      </w:pPr>
      <w:proofErr w:type="spellStart"/>
      <w:r>
        <w:rPr>
          <w:sz w:val="16"/>
        </w:rPr>
        <w:t>Nodulocística</w:t>
      </w:r>
      <w:proofErr w:type="spellEnd"/>
      <w:r>
        <w:rPr>
          <w:sz w:val="16"/>
        </w:rPr>
        <w:t xml:space="preserve"> (grau III): lesões císticas e nodulares associadas a qualquer das lesões</w:t>
      </w:r>
      <w:r>
        <w:rPr>
          <w:spacing w:val="-12"/>
          <w:sz w:val="16"/>
        </w:rPr>
        <w:t xml:space="preserve"> </w:t>
      </w:r>
      <w:r>
        <w:rPr>
          <w:sz w:val="16"/>
        </w:rPr>
        <w:t>anteriores;</w:t>
      </w:r>
    </w:p>
    <w:p w:rsidR="00566E33" w:rsidRDefault="00D61891">
      <w:pPr>
        <w:pStyle w:val="PargrafodaLista"/>
        <w:numPr>
          <w:ilvl w:val="1"/>
          <w:numId w:val="5"/>
        </w:numPr>
        <w:tabs>
          <w:tab w:val="left" w:pos="809"/>
        </w:tabs>
        <w:spacing w:before="1"/>
        <w:ind w:left="100" w:right="114" w:firstLine="566"/>
        <w:rPr>
          <w:sz w:val="16"/>
        </w:rPr>
      </w:pPr>
      <w:proofErr w:type="spellStart"/>
      <w:r>
        <w:rPr>
          <w:sz w:val="16"/>
        </w:rPr>
        <w:t>Conglobata</w:t>
      </w:r>
      <w:proofErr w:type="spellEnd"/>
      <w:r>
        <w:rPr>
          <w:sz w:val="16"/>
        </w:rPr>
        <w:t xml:space="preserve"> (grau IV): presença das lesões anteriores associadas a nódulos purulentos, numerosos e grandes formando abscessos e fístulas que drenam material</w:t>
      </w:r>
      <w:r>
        <w:rPr>
          <w:spacing w:val="-4"/>
          <w:sz w:val="16"/>
        </w:rPr>
        <w:t xml:space="preserve"> </w:t>
      </w:r>
      <w:r>
        <w:rPr>
          <w:sz w:val="16"/>
        </w:rPr>
        <w:t>purulento.</w:t>
      </w:r>
    </w:p>
    <w:p w:rsidR="00566E33" w:rsidRDefault="00D61891">
      <w:pPr>
        <w:pStyle w:val="Corpodetexto"/>
        <w:spacing w:line="183" w:lineRule="exact"/>
        <w:ind w:left="666"/>
      </w:pPr>
      <w:r>
        <w:t>Outras informações clínicas que determinam a gravidade da acne são a extensão das lesões e a presença de cicatrizes.</w:t>
      </w:r>
    </w:p>
    <w:p w:rsidR="00566E33" w:rsidRDefault="00566E33">
      <w:pPr>
        <w:pStyle w:val="Corpodetexto"/>
        <w:spacing w:before="1"/>
        <w:ind w:left="0"/>
      </w:pPr>
    </w:p>
    <w:p w:rsidR="00566E33" w:rsidRDefault="00D61891">
      <w:pPr>
        <w:pStyle w:val="Ttulo1"/>
        <w:numPr>
          <w:ilvl w:val="0"/>
          <w:numId w:val="5"/>
        </w:numPr>
        <w:tabs>
          <w:tab w:val="left" w:pos="264"/>
        </w:tabs>
        <w:ind w:left="263" w:hanging="163"/>
      </w:pPr>
      <w:r>
        <w:t>CRITÉRIOS DE</w:t>
      </w:r>
      <w:r>
        <w:rPr>
          <w:spacing w:val="-1"/>
        </w:rPr>
        <w:t xml:space="preserve"> </w:t>
      </w:r>
      <w:r>
        <w:t>INCLUSÃO</w:t>
      </w:r>
    </w:p>
    <w:p w:rsidR="00566E33" w:rsidRDefault="00D61891">
      <w:pPr>
        <w:pStyle w:val="Corpodetexto"/>
        <w:ind w:firstLine="566"/>
      </w:pPr>
      <w:r>
        <w:t xml:space="preserve">Devido ao seu potencial teratogênico e às várias reações adversas possíveis, o tratamento com </w:t>
      </w:r>
      <w:proofErr w:type="spellStart"/>
      <w:r>
        <w:t>isotretinoína</w:t>
      </w:r>
      <w:proofErr w:type="spellEnd"/>
      <w:r>
        <w:t xml:space="preserve"> oral para acne deve ser restrito aos casos mais graves e refratários a outras medidas terapêuticas, bem como àqueles pacientes em que se espera ótima adesão aos cuidados necessários durante o tratamento.</w:t>
      </w:r>
    </w:p>
    <w:p w:rsidR="00566E33" w:rsidRDefault="00D61891">
      <w:pPr>
        <w:pStyle w:val="Corpodetexto"/>
        <w:spacing w:line="183" w:lineRule="exact"/>
        <w:ind w:left="666"/>
      </w:pPr>
      <w:r>
        <w:t xml:space="preserve">Serão incluídos neste Protocolo os pacientes que apresentarem pelo menos uma das condições entre </w:t>
      </w:r>
      <w:proofErr w:type="gramStart"/>
      <w:r>
        <w:t>1</w:t>
      </w:r>
      <w:proofErr w:type="gramEnd"/>
      <w:r>
        <w:t xml:space="preserve"> e 4 e, necessariamente, a quinta condição:</w:t>
      </w:r>
    </w:p>
    <w:p w:rsidR="00566E33" w:rsidRDefault="00D61891">
      <w:pPr>
        <w:pStyle w:val="PargrafodaLista"/>
        <w:numPr>
          <w:ilvl w:val="0"/>
          <w:numId w:val="4"/>
        </w:numPr>
        <w:tabs>
          <w:tab w:val="left" w:pos="1386"/>
          <w:tab w:val="left" w:pos="1387"/>
        </w:tabs>
        <w:jc w:val="left"/>
        <w:rPr>
          <w:sz w:val="16"/>
        </w:rPr>
      </w:pPr>
      <w:r>
        <w:rPr>
          <w:sz w:val="16"/>
        </w:rPr>
        <w:t xml:space="preserve">Acne </w:t>
      </w:r>
      <w:proofErr w:type="spellStart"/>
      <w:r>
        <w:rPr>
          <w:sz w:val="16"/>
        </w:rPr>
        <w:t>nodulocística</w:t>
      </w:r>
      <w:proofErr w:type="spellEnd"/>
      <w:r>
        <w:rPr>
          <w:spacing w:val="-2"/>
          <w:sz w:val="16"/>
        </w:rPr>
        <w:t xml:space="preserve"> </w:t>
      </w:r>
      <w:r>
        <w:rPr>
          <w:sz w:val="16"/>
        </w:rPr>
        <w:t>grave;</w:t>
      </w:r>
    </w:p>
    <w:p w:rsidR="00566E33" w:rsidRDefault="00D61891">
      <w:pPr>
        <w:pStyle w:val="PargrafodaLista"/>
        <w:numPr>
          <w:ilvl w:val="0"/>
          <w:numId w:val="4"/>
        </w:numPr>
        <w:tabs>
          <w:tab w:val="left" w:pos="1386"/>
          <w:tab w:val="left" w:pos="1387"/>
        </w:tabs>
        <w:spacing w:before="1" w:line="183" w:lineRule="exact"/>
        <w:jc w:val="left"/>
        <w:rPr>
          <w:sz w:val="16"/>
        </w:rPr>
      </w:pPr>
      <w:r>
        <w:rPr>
          <w:sz w:val="16"/>
        </w:rPr>
        <w:t>Acne</w:t>
      </w:r>
      <w:r>
        <w:rPr>
          <w:spacing w:val="-3"/>
          <w:sz w:val="16"/>
        </w:rPr>
        <w:t xml:space="preserve"> </w:t>
      </w:r>
      <w:proofErr w:type="spellStart"/>
      <w:r>
        <w:rPr>
          <w:sz w:val="16"/>
        </w:rPr>
        <w:t>conglobata</w:t>
      </w:r>
      <w:proofErr w:type="spellEnd"/>
      <w:r>
        <w:rPr>
          <w:sz w:val="16"/>
        </w:rPr>
        <w:t>;</w:t>
      </w:r>
    </w:p>
    <w:p w:rsidR="00566E33" w:rsidRDefault="00D61891">
      <w:pPr>
        <w:pStyle w:val="PargrafodaLista"/>
        <w:numPr>
          <w:ilvl w:val="0"/>
          <w:numId w:val="4"/>
        </w:numPr>
        <w:tabs>
          <w:tab w:val="left" w:pos="1386"/>
          <w:tab w:val="left" w:pos="1387"/>
        </w:tabs>
        <w:spacing w:line="183" w:lineRule="exact"/>
        <w:jc w:val="left"/>
        <w:rPr>
          <w:sz w:val="16"/>
        </w:rPr>
      </w:pPr>
      <w:r>
        <w:rPr>
          <w:sz w:val="16"/>
        </w:rPr>
        <w:t>Outras variantes graves de</w:t>
      </w:r>
      <w:r>
        <w:rPr>
          <w:spacing w:val="-5"/>
          <w:sz w:val="16"/>
        </w:rPr>
        <w:t xml:space="preserve"> </w:t>
      </w:r>
      <w:r>
        <w:rPr>
          <w:sz w:val="16"/>
        </w:rPr>
        <w:t>acne;</w:t>
      </w:r>
    </w:p>
    <w:p w:rsidR="00566E33" w:rsidRDefault="00D61891">
      <w:pPr>
        <w:pStyle w:val="PargrafodaLista"/>
        <w:numPr>
          <w:ilvl w:val="0"/>
          <w:numId w:val="4"/>
        </w:numPr>
        <w:tabs>
          <w:tab w:val="left" w:pos="1386"/>
          <w:tab w:val="left" w:pos="1387"/>
        </w:tabs>
        <w:spacing w:before="1"/>
        <w:jc w:val="left"/>
        <w:rPr>
          <w:sz w:val="16"/>
        </w:rPr>
      </w:pPr>
      <w:r>
        <w:rPr>
          <w:sz w:val="16"/>
        </w:rPr>
        <w:t>Acne com recidivas frequentes, requerendo cursos repetidos e prolongados de antibiótico sistêmico</w:t>
      </w:r>
      <w:r>
        <w:rPr>
          <w:spacing w:val="-14"/>
          <w:sz w:val="16"/>
        </w:rPr>
        <w:t xml:space="preserve"> </w:t>
      </w:r>
      <w:r>
        <w:rPr>
          <w:sz w:val="16"/>
        </w:rPr>
        <w:t>(2,6-8);</w:t>
      </w:r>
    </w:p>
    <w:p w:rsidR="00566E33" w:rsidRDefault="00D61891">
      <w:pPr>
        <w:pStyle w:val="PargrafodaLista"/>
        <w:numPr>
          <w:ilvl w:val="0"/>
          <w:numId w:val="4"/>
        </w:numPr>
        <w:tabs>
          <w:tab w:val="left" w:pos="1386"/>
          <w:tab w:val="left" w:pos="1387"/>
        </w:tabs>
        <w:spacing w:before="1"/>
        <w:ind w:right="116"/>
        <w:jc w:val="left"/>
        <w:rPr>
          <w:sz w:val="16"/>
        </w:rPr>
      </w:pPr>
      <w:r>
        <w:rPr>
          <w:sz w:val="16"/>
        </w:rPr>
        <w:t xml:space="preserve">Ausência de resposta satisfatória ao tratamento convencional, incluindo antibiótico sistêmico administrado por um período de pelo menos </w:t>
      </w:r>
      <w:proofErr w:type="gramStart"/>
      <w:r>
        <w:rPr>
          <w:sz w:val="16"/>
        </w:rPr>
        <w:t>2</w:t>
      </w:r>
      <w:proofErr w:type="gramEnd"/>
      <w:r>
        <w:rPr>
          <w:sz w:val="16"/>
        </w:rPr>
        <w:t xml:space="preserve"> meses(6)</w:t>
      </w:r>
      <w:r>
        <w:rPr>
          <w:color w:val="004269"/>
          <w:sz w:val="16"/>
        </w:rPr>
        <w:t xml:space="preserve">. </w:t>
      </w:r>
      <w:r>
        <w:rPr>
          <w:sz w:val="16"/>
        </w:rPr>
        <w:t>Um exemplo de opção de antibiótico é a eritromicina na dose de 1.000</w:t>
      </w:r>
      <w:r>
        <w:rPr>
          <w:spacing w:val="-16"/>
          <w:sz w:val="16"/>
        </w:rPr>
        <w:t xml:space="preserve"> </w:t>
      </w:r>
      <w:proofErr w:type="gramStart"/>
      <w:r>
        <w:rPr>
          <w:sz w:val="16"/>
        </w:rPr>
        <w:t>mg</w:t>
      </w:r>
      <w:proofErr w:type="gramEnd"/>
      <w:r>
        <w:rPr>
          <w:sz w:val="16"/>
        </w:rPr>
        <w:t>/dia.</w:t>
      </w:r>
    </w:p>
    <w:p w:rsidR="00566E33" w:rsidRDefault="00566E33">
      <w:pPr>
        <w:pStyle w:val="Corpodetexto"/>
        <w:spacing w:before="2"/>
        <w:ind w:left="0"/>
      </w:pPr>
    </w:p>
    <w:p w:rsidR="00566E33" w:rsidRDefault="00D61891">
      <w:pPr>
        <w:pStyle w:val="Ttulo1"/>
        <w:numPr>
          <w:ilvl w:val="0"/>
          <w:numId w:val="4"/>
        </w:numPr>
        <w:tabs>
          <w:tab w:val="left" w:pos="264"/>
        </w:tabs>
        <w:spacing w:line="182" w:lineRule="exact"/>
        <w:ind w:left="263" w:hanging="163"/>
        <w:jc w:val="left"/>
      </w:pPr>
      <w:r>
        <w:t>CRITÉRIOS DE</w:t>
      </w:r>
      <w:r>
        <w:rPr>
          <w:spacing w:val="-3"/>
        </w:rPr>
        <w:t xml:space="preserve"> </w:t>
      </w:r>
      <w:r>
        <w:t>EXCLUSÃO</w:t>
      </w:r>
    </w:p>
    <w:p w:rsidR="00566E33" w:rsidRDefault="00D61891">
      <w:pPr>
        <w:pStyle w:val="Corpodetexto"/>
        <w:spacing w:line="182" w:lineRule="exact"/>
        <w:ind w:left="666"/>
      </w:pPr>
      <w:r>
        <w:t>Serão excluídos deste Protocolo os pacientes que apresentarem pelo menos uma das condições abaixo:</w:t>
      </w:r>
    </w:p>
    <w:p w:rsidR="00566E33" w:rsidRDefault="00D61891">
      <w:pPr>
        <w:pStyle w:val="PargrafodaLista"/>
        <w:numPr>
          <w:ilvl w:val="1"/>
          <w:numId w:val="5"/>
        </w:numPr>
        <w:tabs>
          <w:tab w:val="left" w:pos="761"/>
        </w:tabs>
        <w:spacing w:before="1"/>
        <w:ind w:left="100" w:firstLine="566"/>
        <w:rPr>
          <w:sz w:val="16"/>
        </w:rPr>
      </w:pPr>
      <w:r>
        <w:rPr>
          <w:sz w:val="16"/>
        </w:rPr>
        <w:t>Gestação;</w:t>
      </w:r>
    </w:p>
    <w:p w:rsidR="00566E33" w:rsidRDefault="00D61891">
      <w:pPr>
        <w:pStyle w:val="PargrafodaLista"/>
        <w:numPr>
          <w:ilvl w:val="1"/>
          <w:numId w:val="5"/>
        </w:numPr>
        <w:tabs>
          <w:tab w:val="left" w:pos="761"/>
        </w:tabs>
        <w:spacing w:before="1" w:line="183" w:lineRule="exact"/>
        <w:ind w:left="100" w:firstLine="566"/>
        <w:rPr>
          <w:sz w:val="16"/>
        </w:rPr>
      </w:pPr>
      <w:r>
        <w:rPr>
          <w:sz w:val="16"/>
        </w:rPr>
        <w:t>Amamentação;</w:t>
      </w:r>
    </w:p>
    <w:p w:rsidR="00566E33" w:rsidRDefault="00D61891">
      <w:pPr>
        <w:pStyle w:val="PargrafodaLista"/>
        <w:numPr>
          <w:ilvl w:val="1"/>
          <w:numId w:val="5"/>
        </w:numPr>
        <w:tabs>
          <w:tab w:val="left" w:pos="761"/>
        </w:tabs>
        <w:spacing w:line="183" w:lineRule="exact"/>
        <w:ind w:left="100" w:firstLine="566"/>
        <w:rPr>
          <w:sz w:val="16"/>
        </w:rPr>
      </w:pPr>
      <w:r>
        <w:rPr>
          <w:sz w:val="16"/>
        </w:rPr>
        <w:t xml:space="preserve">Hipersensibilidade à </w:t>
      </w:r>
      <w:proofErr w:type="spellStart"/>
      <w:r>
        <w:rPr>
          <w:sz w:val="16"/>
        </w:rPr>
        <w:t>isotretinoína</w:t>
      </w:r>
      <w:proofErr w:type="spellEnd"/>
      <w:r>
        <w:rPr>
          <w:sz w:val="16"/>
        </w:rPr>
        <w:t>, à vitamina A ou aos componentes da</w:t>
      </w:r>
      <w:r>
        <w:rPr>
          <w:spacing w:val="-15"/>
          <w:sz w:val="16"/>
        </w:rPr>
        <w:t xml:space="preserve"> </w:t>
      </w:r>
      <w:r>
        <w:rPr>
          <w:sz w:val="16"/>
        </w:rPr>
        <w:t>fórmula.</w:t>
      </w:r>
    </w:p>
    <w:p w:rsidR="00566E33" w:rsidRDefault="00566E33">
      <w:pPr>
        <w:pStyle w:val="Corpodetexto"/>
        <w:spacing w:before="2"/>
        <w:ind w:left="0"/>
      </w:pPr>
    </w:p>
    <w:p w:rsidR="00566E33" w:rsidRDefault="00D61891">
      <w:pPr>
        <w:pStyle w:val="Ttulo1"/>
        <w:numPr>
          <w:ilvl w:val="0"/>
          <w:numId w:val="4"/>
        </w:numPr>
        <w:tabs>
          <w:tab w:val="left" w:pos="264"/>
        </w:tabs>
        <w:ind w:left="263" w:hanging="163"/>
        <w:jc w:val="left"/>
      </w:pPr>
      <w:r>
        <w:t>CASOS</w:t>
      </w:r>
      <w:r>
        <w:rPr>
          <w:spacing w:val="-4"/>
        </w:rPr>
        <w:t xml:space="preserve"> </w:t>
      </w:r>
      <w:r>
        <w:t>ESPECIAIS</w:t>
      </w:r>
    </w:p>
    <w:p w:rsidR="00566E33" w:rsidRDefault="00D61891">
      <w:pPr>
        <w:pStyle w:val="Corpodetexto"/>
        <w:spacing w:line="183" w:lineRule="exact"/>
        <w:ind w:left="666"/>
      </w:pPr>
      <w:r>
        <w:t xml:space="preserve">O uso de </w:t>
      </w:r>
      <w:proofErr w:type="spellStart"/>
      <w:r>
        <w:t>isotretinoína</w:t>
      </w:r>
      <w:proofErr w:type="spellEnd"/>
      <w:r>
        <w:t xml:space="preserve"> deve ser evitado ou realizado com cautela nos casos de:</w:t>
      </w:r>
    </w:p>
    <w:p w:rsidR="00566E33" w:rsidRDefault="00D61891">
      <w:pPr>
        <w:pStyle w:val="PargrafodaLista"/>
        <w:numPr>
          <w:ilvl w:val="1"/>
          <w:numId w:val="5"/>
        </w:numPr>
        <w:tabs>
          <w:tab w:val="left" w:pos="804"/>
        </w:tabs>
        <w:spacing w:before="1" w:line="183" w:lineRule="exact"/>
        <w:ind w:left="803"/>
        <w:rPr>
          <w:sz w:val="16"/>
        </w:rPr>
      </w:pPr>
      <w:r>
        <w:rPr>
          <w:sz w:val="16"/>
        </w:rPr>
        <w:t>Insuficiência</w:t>
      </w:r>
      <w:r>
        <w:rPr>
          <w:spacing w:val="-4"/>
          <w:sz w:val="16"/>
        </w:rPr>
        <w:t xml:space="preserve"> </w:t>
      </w:r>
      <w:r>
        <w:rPr>
          <w:sz w:val="16"/>
        </w:rPr>
        <w:t>hepática:</w:t>
      </w:r>
      <w:r>
        <w:rPr>
          <w:spacing w:val="-5"/>
          <w:sz w:val="16"/>
        </w:rPr>
        <w:t xml:space="preserve"> </w:t>
      </w:r>
      <w:r>
        <w:rPr>
          <w:sz w:val="16"/>
        </w:rPr>
        <w:t>não</w:t>
      </w:r>
      <w:r>
        <w:rPr>
          <w:spacing w:val="-4"/>
          <w:sz w:val="16"/>
        </w:rPr>
        <w:t xml:space="preserve"> </w:t>
      </w:r>
      <w:r>
        <w:rPr>
          <w:sz w:val="16"/>
        </w:rPr>
        <w:t>há</w:t>
      </w:r>
      <w:r>
        <w:rPr>
          <w:spacing w:val="-4"/>
          <w:sz w:val="16"/>
        </w:rPr>
        <w:t xml:space="preserve"> </w:t>
      </w:r>
      <w:r>
        <w:rPr>
          <w:sz w:val="16"/>
        </w:rPr>
        <w:t>descrição</w:t>
      </w:r>
      <w:r>
        <w:rPr>
          <w:spacing w:val="-5"/>
          <w:sz w:val="16"/>
        </w:rPr>
        <w:t xml:space="preserve"> </w:t>
      </w:r>
      <w:r>
        <w:rPr>
          <w:sz w:val="16"/>
        </w:rPr>
        <w:t>na</w:t>
      </w:r>
      <w:r>
        <w:rPr>
          <w:spacing w:val="-3"/>
          <w:sz w:val="16"/>
        </w:rPr>
        <w:t xml:space="preserve"> </w:t>
      </w:r>
      <w:r>
        <w:rPr>
          <w:sz w:val="16"/>
        </w:rPr>
        <w:t>literatura</w:t>
      </w:r>
      <w:r>
        <w:rPr>
          <w:spacing w:val="-4"/>
          <w:sz w:val="16"/>
        </w:rPr>
        <w:t xml:space="preserve"> </w:t>
      </w:r>
      <w:r>
        <w:rPr>
          <w:sz w:val="16"/>
        </w:rPr>
        <w:t>de</w:t>
      </w:r>
      <w:r>
        <w:rPr>
          <w:spacing w:val="-4"/>
          <w:sz w:val="16"/>
        </w:rPr>
        <w:t xml:space="preserve"> </w:t>
      </w:r>
      <w:r>
        <w:rPr>
          <w:sz w:val="16"/>
        </w:rPr>
        <w:t>valores</w:t>
      </w:r>
      <w:r>
        <w:rPr>
          <w:spacing w:val="-1"/>
          <w:sz w:val="16"/>
        </w:rPr>
        <w:t xml:space="preserve"> </w:t>
      </w:r>
      <w:r>
        <w:rPr>
          <w:sz w:val="16"/>
        </w:rPr>
        <w:t>alterados</w:t>
      </w:r>
      <w:r>
        <w:rPr>
          <w:spacing w:val="-2"/>
          <w:sz w:val="16"/>
        </w:rPr>
        <w:t xml:space="preserve"> </w:t>
      </w:r>
      <w:r>
        <w:rPr>
          <w:sz w:val="16"/>
        </w:rPr>
        <w:t>de</w:t>
      </w:r>
      <w:r>
        <w:rPr>
          <w:spacing w:val="-4"/>
          <w:sz w:val="16"/>
        </w:rPr>
        <w:t xml:space="preserve"> </w:t>
      </w:r>
      <w:r>
        <w:rPr>
          <w:sz w:val="16"/>
        </w:rPr>
        <w:t>transaminases</w:t>
      </w:r>
      <w:r>
        <w:rPr>
          <w:spacing w:val="-2"/>
          <w:sz w:val="16"/>
        </w:rPr>
        <w:t xml:space="preserve"> </w:t>
      </w:r>
      <w:r>
        <w:rPr>
          <w:sz w:val="16"/>
        </w:rPr>
        <w:t>hepáticas</w:t>
      </w:r>
      <w:r>
        <w:rPr>
          <w:spacing w:val="-3"/>
          <w:sz w:val="16"/>
        </w:rPr>
        <w:t xml:space="preserve"> </w:t>
      </w:r>
      <w:r>
        <w:rPr>
          <w:sz w:val="16"/>
        </w:rPr>
        <w:t>que</w:t>
      </w:r>
      <w:r>
        <w:rPr>
          <w:spacing w:val="-6"/>
          <w:sz w:val="16"/>
        </w:rPr>
        <w:t xml:space="preserve"> </w:t>
      </w:r>
      <w:r>
        <w:rPr>
          <w:sz w:val="16"/>
        </w:rPr>
        <w:t>tornem</w:t>
      </w:r>
      <w:r>
        <w:rPr>
          <w:spacing w:val="-2"/>
          <w:sz w:val="16"/>
        </w:rPr>
        <w:t xml:space="preserve"> </w:t>
      </w:r>
      <w:r>
        <w:rPr>
          <w:sz w:val="16"/>
        </w:rPr>
        <w:t>o</w:t>
      </w:r>
      <w:r>
        <w:rPr>
          <w:spacing w:val="-2"/>
          <w:sz w:val="16"/>
        </w:rPr>
        <w:t xml:space="preserve"> </w:t>
      </w:r>
      <w:r>
        <w:rPr>
          <w:sz w:val="16"/>
        </w:rPr>
        <w:t>uso</w:t>
      </w:r>
      <w:r>
        <w:rPr>
          <w:spacing w:val="-5"/>
          <w:sz w:val="16"/>
        </w:rPr>
        <w:t xml:space="preserve"> </w:t>
      </w:r>
      <w:r>
        <w:rPr>
          <w:sz w:val="16"/>
        </w:rPr>
        <w:t>de</w:t>
      </w:r>
      <w:r>
        <w:rPr>
          <w:spacing w:val="-4"/>
          <w:sz w:val="16"/>
        </w:rPr>
        <w:t xml:space="preserve"> </w:t>
      </w:r>
      <w:proofErr w:type="spellStart"/>
      <w:r>
        <w:rPr>
          <w:sz w:val="16"/>
        </w:rPr>
        <w:t>isotretinoína</w:t>
      </w:r>
      <w:proofErr w:type="spellEnd"/>
      <w:r>
        <w:rPr>
          <w:spacing w:val="-3"/>
          <w:sz w:val="16"/>
        </w:rPr>
        <w:t xml:space="preserve"> </w:t>
      </w:r>
      <w:r>
        <w:rPr>
          <w:sz w:val="16"/>
        </w:rPr>
        <w:t>contraindicado;</w:t>
      </w:r>
    </w:p>
    <w:p w:rsidR="00566E33" w:rsidRPr="00ED30E1" w:rsidRDefault="00D61891" w:rsidP="00ED30E1">
      <w:pPr>
        <w:pStyle w:val="PargrafodaLista"/>
        <w:numPr>
          <w:ilvl w:val="1"/>
          <w:numId w:val="5"/>
        </w:numPr>
        <w:tabs>
          <w:tab w:val="left" w:pos="802"/>
        </w:tabs>
        <w:spacing w:line="183" w:lineRule="exact"/>
        <w:ind w:left="801" w:hanging="94"/>
        <w:rPr>
          <w:sz w:val="16"/>
        </w:rPr>
        <w:sectPr w:rsidR="00566E33" w:rsidRPr="00ED30E1">
          <w:pgSz w:w="11910" w:h="16840"/>
          <w:pgMar w:top="620" w:right="600" w:bottom="280" w:left="620" w:header="720" w:footer="720" w:gutter="0"/>
          <w:cols w:space="720"/>
        </w:sectPr>
      </w:pPr>
      <w:r>
        <w:rPr>
          <w:sz w:val="16"/>
        </w:rPr>
        <w:t>Pacientes menores de 15</w:t>
      </w:r>
      <w:r>
        <w:rPr>
          <w:spacing w:val="-6"/>
          <w:sz w:val="16"/>
        </w:rPr>
        <w:t xml:space="preserve"> </w:t>
      </w:r>
      <w:r>
        <w:rPr>
          <w:sz w:val="16"/>
        </w:rPr>
        <w:t>anos;</w:t>
      </w:r>
      <w:proofErr w:type="gramStart"/>
    </w:p>
    <w:p w:rsidR="00566E33" w:rsidRPr="00ED30E1" w:rsidRDefault="00D61891" w:rsidP="00ED30E1">
      <w:pPr>
        <w:tabs>
          <w:tab w:val="left" w:pos="804"/>
        </w:tabs>
        <w:spacing w:before="76"/>
        <w:ind w:right="116"/>
        <w:rPr>
          <w:sz w:val="16"/>
        </w:rPr>
      </w:pPr>
      <w:proofErr w:type="gramEnd"/>
      <w:r w:rsidRPr="00ED30E1">
        <w:rPr>
          <w:sz w:val="16"/>
        </w:rPr>
        <w:lastRenderedPageBreak/>
        <w:t xml:space="preserve">Alterações no metabolismo de lipídios expressas pelo nível sérico de triglicerídeos acima de 500 </w:t>
      </w:r>
      <w:proofErr w:type="gramStart"/>
      <w:r w:rsidRPr="00ED30E1">
        <w:rPr>
          <w:sz w:val="16"/>
        </w:rPr>
        <w:t>mg</w:t>
      </w:r>
      <w:proofErr w:type="gramEnd"/>
      <w:r w:rsidRPr="00ED30E1">
        <w:rPr>
          <w:sz w:val="16"/>
        </w:rPr>
        <w:t>/</w:t>
      </w:r>
      <w:proofErr w:type="spellStart"/>
      <w:r w:rsidRPr="00ED30E1">
        <w:rPr>
          <w:sz w:val="16"/>
        </w:rPr>
        <w:t>dL</w:t>
      </w:r>
      <w:proofErr w:type="spellEnd"/>
      <w:r w:rsidRPr="00ED30E1">
        <w:rPr>
          <w:sz w:val="16"/>
        </w:rPr>
        <w:t xml:space="preserve"> ou nível sérico de colesterol total acima de 300 mg/</w:t>
      </w:r>
      <w:proofErr w:type="spellStart"/>
      <w:r w:rsidRPr="00ED30E1">
        <w:rPr>
          <w:sz w:val="16"/>
        </w:rPr>
        <w:t>dL</w:t>
      </w:r>
      <w:proofErr w:type="spellEnd"/>
      <w:r w:rsidRPr="00ED30E1">
        <w:rPr>
          <w:sz w:val="16"/>
        </w:rPr>
        <w:t>(9-12). Os pacientes excluídos por alteração no metabolismo dos lipídios poderão ser incluídos neste Protocolo após correção da dislipidemia por tratamento específico;</w:t>
      </w:r>
    </w:p>
    <w:p w:rsidR="00566E33" w:rsidRDefault="00D61891">
      <w:pPr>
        <w:pStyle w:val="PargrafodaLista"/>
        <w:numPr>
          <w:ilvl w:val="1"/>
          <w:numId w:val="5"/>
        </w:numPr>
        <w:tabs>
          <w:tab w:val="left" w:pos="802"/>
        </w:tabs>
        <w:ind w:left="801" w:hanging="94"/>
        <w:rPr>
          <w:sz w:val="16"/>
        </w:rPr>
      </w:pPr>
      <w:r>
        <w:rPr>
          <w:sz w:val="16"/>
        </w:rPr>
        <w:t>Ausência de condições de compreender e executar as orientações</w:t>
      </w:r>
      <w:r>
        <w:rPr>
          <w:spacing w:val="-18"/>
          <w:sz w:val="16"/>
        </w:rPr>
        <w:t xml:space="preserve"> </w:t>
      </w:r>
      <w:r>
        <w:rPr>
          <w:sz w:val="16"/>
        </w:rPr>
        <w:t>médicas.</w:t>
      </w:r>
    </w:p>
    <w:p w:rsidR="00566E33" w:rsidRDefault="00D61891">
      <w:pPr>
        <w:pStyle w:val="Corpodetexto"/>
        <w:spacing w:before="1" w:line="183" w:lineRule="exact"/>
        <w:ind w:left="666"/>
      </w:pPr>
      <w:r>
        <w:t xml:space="preserve">Nas mulheres em idade fértil, o uso da </w:t>
      </w:r>
      <w:proofErr w:type="spellStart"/>
      <w:r>
        <w:t>isotretinoína</w:t>
      </w:r>
      <w:proofErr w:type="spellEnd"/>
      <w:r>
        <w:t xml:space="preserve"> está contraindicado, exceto se preencherem todos os requisitos abaixo:</w:t>
      </w:r>
    </w:p>
    <w:p w:rsidR="00566E33" w:rsidRDefault="00D61891">
      <w:pPr>
        <w:pStyle w:val="PargrafodaLista"/>
        <w:numPr>
          <w:ilvl w:val="1"/>
          <w:numId w:val="5"/>
        </w:numPr>
        <w:tabs>
          <w:tab w:val="left" w:pos="802"/>
        </w:tabs>
        <w:spacing w:line="183" w:lineRule="exact"/>
        <w:ind w:left="801" w:hanging="94"/>
        <w:rPr>
          <w:sz w:val="16"/>
        </w:rPr>
      </w:pPr>
      <w:proofErr w:type="gramStart"/>
      <w:r>
        <w:rPr>
          <w:sz w:val="16"/>
        </w:rPr>
        <w:t>apresentar</w:t>
      </w:r>
      <w:proofErr w:type="gramEnd"/>
      <w:r>
        <w:rPr>
          <w:sz w:val="16"/>
        </w:rPr>
        <w:t xml:space="preserve"> acne </w:t>
      </w:r>
      <w:proofErr w:type="spellStart"/>
      <w:r>
        <w:rPr>
          <w:sz w:val="16"/>
        </w:rPr>
        <w:t>nodulocística</w:t>
      </w:r>
      <w:proofErr w:type="spellEnd"/>
      <w:r>
        <w:rPr>
          <w:sz w:val="16"/>
        </w:rPr>
        <w:t xml:space="preserve"> grave, refratária à terapia</w:t>
      </w:r>
      <w:r>
        <w:rPr>
          <w:spacing w:val="-11"/>
          <w:sz w:val="16"/>
        </w:rPr>
        <w:t xml:space="preserve"> </w:t>
      </w:r>
      <w:r>
        <w:rPr>
          <w:sz w:val="16"/>
        </w:rPr>
        <w:t>usual;</w:t>
      </w:r>
    </w:p>
    <w:p w:rsidR="00566E33" w:rsidRDefault="00D61891">
      <w:pPr>
        <w:pStyle w:val="PargrafodaLista"/>
        <w:numPr>
          <w:ilvl w:val="1"/>
          <w:numId w:val="5"/>
        </w:numPr>
        <w:tabs>
          <w:tab w:val="left" w:pos="802"/>
        </w:tabs>
        <w:spacing w:before="1"/>
        <w:ind w:left="801" w:hanging="94"/>
        <w:rPr>
          <w:sz w:val="16"/>
        </w:rPr>
      </w:pPr>
      <w:proofErr w:type="gramStart"/>
      <w:r>
        <w:rPr>
          <w:sz w:val="16"/>
        </w:rPr>
        <w:t>mostrar</w:t>
      </w:r>
      <w:proofErr w:type="gramEnd"/>
      <w:r>
        <w:rPr>
          <w:sz w:val="16"/>
        </w:rPr>
        <w:t>-se confiável para compreender e executar as orientações</w:t>
      </w:r>
      <w:r>
        <w:rPr>
          <w:spacing w:val="-13"/>
          <w:sz w:val="16"/>
        </w:rPr>
        <w:t xml:space="preserve"> </w:t>
      </w:r>
      <w:r>
        <w:rPr>
          <w:sz w:val="16"/>
        </w:rPr>
        <w:t>dadas;</w:t>
      </w:r>
    </w:p>
    <w:p w:rsidR="00566E33" w:rsidRDefault="00D61891">
      <w:pPr>
        <w:pStyle w:val="PargrafodaLista"/>
        <w:numPr>
          <w:ilvl w:val="1"/>
          <w:numId w:val="5"/>
        </w:numPr>
        <w:tabs>
          <w:tab w:val="left" w:pos="826"/>
        </w:tabs>
        <w:spacing w:before="1"/>
        <w:ind w:left="100" w:right="114" w:firstLine="607"/>
        <w:jc w:val="both"/>
        <w:rPr>
          <w:sz w:val="16"/>
        </w:rPr>
      </w:pPr>
      <w:proofErr w:type="gramStart"/>
      <w:r>
        <w:rPr>
          <w:sz w:val="16"/>
        </w:rPr>
        <w:t>ter</w:t>
      </w:r>
      <w:proofErr w:type="gramEnd"/>
      <w:r>
        <w:rPr>
          <w:sz w:val="16"/>
        </w:rPr>
        <w:t xml:space="preserve"> recebido orientações verbais e por escrito sobre os riscos do uso de </w:t>
      </w:r>
      <w:proofErr w:type="spellStart"/>
      <w:r>
        <w:rPr>
          <w:sz w:val="16"/>
        </w:rPr>
        <w:t>isotretinoína</w:t>
      </w:r>
      <w:proofErr w:type="spellEnd"/>
      <w:r>
        <w:rPr>
          <w:sz w:val="16"/>
        </w:rPr>
        <w:t xml:space="preserve"> durante a gestação e riscos de possíveis falhas dos métodos contraceptivos</w:t>
      </w:r>
      <w:r>
        <w:rPr>
          <w:spacing w:val="-1"/>
          <w:sz w:val="16"/>
        </w:rPr>
        <w:t xml:space="preserve"> </w:t>
      </w:r>
      <w:r>
        <w:rPr>
          <w:sz w:val="16"/>
        </w:rPr>
        <w:t>utilizados;</w:t>
      </w:r>
    </w:p>
    <w:p w:rsidR="00566E33" w:rsidRDefault="00D61891">
      <w:pPr>
        <w:pStyle w:val="PargrafodaLista"/>
        <w:numPr>
          <w:ilvl w:val="1"/>
          <w:numId w:val="5"/>
        </w:numPr>
        <w:tabs>
          <w:tab w:val="left" w:pos="802"/>
        </w:tabs>
        <w:spacing w:line="183" w:lineRule="exact"/>
        <w:ind w:left="801" w:hanging="94"/>
        <w:rPr>
          <w:sz w:val="16"/>
        </w:rPr>
      </w:pPr>
      <w:proofErr w:type="gramStart"/>
      <w:r>
        <w:rPr>
          <w:sz w:val="16"/>
        </w:rPr>
        <w:t>iniciar</w:t>
      </w:r>
      <w:proofErr w:type="gramEnd"/>
      <w:r>
        <w:rPr>
          <w:sz w:val="16"/>
        </w:rPr>
        <w:t>, preferencialmente, o tratamento no segundo ou terceiro dia do ciclo menstrual</w:t>
      </w:r>
      <w:r>
        <w:rPr>
          <w:spacing w:val="-13"/>
          <w:sz w:val="16"/>
        </w:rPr>
        <w:t xml:space="preserve"> </w:t>
      </w:r>
      <w:r>
        <w:rPr>
          <w:sz w:val="16"/>
        </w:rPr>
        <w:t>regular;</w:t>
      </w:r>
    </w:p>
    <w:p w:rsidR="00566E33" w:rsidRDefault="00D61891">
      <w:pPr>
        <w:pStyle w:val="PargrafodaLista"/>
        <w:numPr>
          <w:ilvl w:val="1"/>
          <w:numId w:val="5"/>
        </w:numPr>
        <w:tabs>
          <w:tab w:val="left" w:pos="768"/>
        </w:tabs>
        <w:spacing w:before="1"/>
        <w:ind w:left="100" w:right="120" w:firstLine="566"/>
        <w:jc w:val="both"/>
        <w:rPr>
          <w:sz w:val="16"/>
        </w:rPr>
      </w:pPr>
      <w:proofErr w:type="gramStart"/>
      <w:r>
        <w:rPr>
          <w:sz w:val="16"/>
        </w:rPr>
        <w:t>fazer</w:t>
      </w:r>
      <w:proofErr w:type="gramEnd"/>
      <w:r>
        <w:rPr>
          <w:sz w:val="16"/>
        </w:rPr>
        <w:t xml:space="preserve"> uso de dois métodos anticoncepcionais desde 2 meses antes do tratamento até 2 meses após seu término. O teste sorológico de gravidez deve ser negativo antes do início e realizado mensalmente até </w:t>
      </w:r>
      <w:proofErr w:type="gramStart"/>
      <w:r>
        <w:rPr>
          <w:sz w:val="16"/>
        </w:rPr>
        <w:t>5</w:t>
      </w:r>
      <w:proofErr w:type="gramEnd"/>
      <w:r>
        <w:rPr>
          <w:sz w:val="16"/>
        </w:rPr>
        <w:t xml:space="preserve"> semanas após a última administração da</w:t>
      </w:r>
      <w:r>
        <w:rPr>
          <w:spacing w:val="-23"/>
          <w:sz w:val="16"/>
        </w:rPr>
        <w:t xml:space="preserve"> </w:t>
      </w:r>
      <w:proofErr w:type="spellStart"/>
      <w:r>
        <w:rPr>
          <w:sz w:val="16"/>
        </w:rPr>
        <w:t>isotretinoína</w:t>
      </w:r>
      <w:proofErr w:type="spellEnd"/>
      <w:r>
        <w:rPr>
          <w:sz w:val="16"/>
        </w:rPr>
        <w:t>(13,14).</w:t>
      </w:r>
    </w:p>
    <w:p w:rsidR="00566E33" w:rsidRDefault="00566E33">
      <w:pPr>
        <w:pStyle w:val="Corpodetexto"/>
        <w:spacing w:before="2"/>
        <w:ind w:left="0"/>
      </w:pPr>
    </w:p>
    <w:p w:rsidR="00566E33" w:rsidRDefault="00D61891">
      <w:pPr>
        <w:pStyle w:val="Ttulo1"/>
        <w:numPr>
          <w:ilvl w:val="0"/>
          <w:numId w:val="4"/>
        </w:numPr>
        <w:tabs>
          <w:tab w:val="left" w:pos="254"/>
        </w:tabs>
        <w:spacing w:line="182" w:lineRule="exact"/>
        <w:ind w:left="253" w:hanging="153"/>
        <w:jc w:val="left"/>
      </w:pPr>
      <w:r>
        <w:t>TRATAMENTO</w:t>
      </w:r>
    </w:p>
    <w:p w:rsidR="00566E33" w:rsidRDefault="00D61891">
      <w:pPr>
        <w:pStyle w:val="Corpodetexto"/>
        <w:ind w:right="114" w:firstLine="566"/>
        <w:jc w:val="both"/>
      </w:pPr>
      <w:r>
        <w:t xml:space="preserve">A escolha do tratamento da acne compreende uma série de opções que irão variar de acordo com a gravidade do quadro. Essas opções incluem o uso de substâncias de limpeza de pele, </w:t>
      </w:r>
      <w:proofErr w:type="spellStart"/>
      <w:r>
        <w:t>retinoides</w:t>
      </w:r>
      <w:proofErr w:type="spellEnd"/>
      <w:r>
        <w:t xml:space="preserve"> e fármacos antibacterianos tópicos para os casos mais leves até o uso de antibióticos sistêmicos, terapias hormonais e, para casos mais graves e resistentes, o uso da </w:t>
      </w:r>
      <w:proofErr w:type="spellStart"/>
      <w:r>
        <w:t>isotretinoína</w:t>
      </w:r>
      <w:proofErr w:type="spellEnd"/>
      <w:r>
        <w:t>.</w:t>
      </w:r>
    </w:p>
    <w:p w:rsidR="00566E33" w:rsidRDefault="00D61891">
      <w:pPr>
        <w:pStyle w:val="Corpodetexto"/>
        <w:ind w:right="113" w:firstLine="566"/>
        <w:jc w:val="both"/>
      </w:pPr>
      <w:r>
        <w:t xml:space="preserve">Os ECR que avaliaram o uso da </w:t>
      </w:r>
      <w:proofErr w:type="spellStart"/>
      <w:r>
        <w:t>isotretinoína</w:t>
      </w:r>
      <w:proofErr w:type="spellEnd"/>
      <w:r>
        <w:t xml:space="preserve"> oral para o tratamento da acne foram analisados em uma revisão sistemática realizada em 1999(15), a única realizada até o momento com esse fim. Essa revisão sistemática buscou ECR com a palavra-chave acne e avaliou publicações sobre todos os tipos de tratamento para todos os graus de acne. Foram selecionados 250 artigos por meio desta análise; destes, apenas nove estudavam o uso da </w:t>
      </w:r>
      <w:proofErr w:type="spellStart"/>
      <w:r>
        <w:t>isotretinoína</w:t>
      </w:r>
      <w:proofErr w:type="spellEnd"/>
      <w:r>
        <w:t xml:space="preserve"> oral e serão descritos brevemente a seguir.</w:t>
      </w:r>
    </w:p>
    <w:p w:rsidR="00566E33" w:rsidRDefault="00D61891">
      <w:pPr>
        <w:pStyle w:val="Corpodetexto"/>
        <w:ind w:right="112" w:firstLine="566"/>
        <w:jc w:val="both"/>
      </w:pPr>
      <w:r>
        <w:t xml:space="preserve">Peck </w:t>
      </w:r>
      <w:proofErr w:type="gramStart"/>
      <w:r>
        <w:t>et</w:t>
      </w:r>
      <w:proofErr w:type="gramEnd"/>
      <w:r>
        <w:t xml:space="preserve"> al.(16) realizaram um dos primeiros estudos comparando </w:t>
      </w:r>
      <w:proofErr w:type="spellStart"/>
      <w:r>
        <w:t>isotretinoína</w:t>
      </w:r>
      <w:proofErr w:type="spellEnd"/>
      <w:r>
        <w:t xml:space="preserve"> oral com placebo em pacientes com acne grave. Ele avaliou 33 pacientes randomizados em dois grupos, sendo que aqueles que receberam </w:t>
      </w:r>
      <w:proofErr w:type="spellStart"/>
      <w:r>
        <w:t>isotretinoína</w:t>
      </w:r>
      <w:proofErr w:type="spellEnd"/>
      <w:r>
        <w:t xml:space="preserve"> o fizeram em uma dose média de 0,65 </w:t>
      </w:r>
      <w:proofErr w:type="gramStart"/>
      <w:r>
        <w:t>mg</w:t>
      </w:r>
      <w:proofErr w:type="gramEnd"/>
      <w:r>
        <w:t xml:space="preserve">/kg/dia por 16 semanas. Os resultados clínicos favoráveis ao uso da </w:t>
      </w:r>
      <w:proofErr w:type="spellStart"/>
      <w:r>
        <w:t>isotretinoína</w:t>
      </w:r>
      <w:proofErr w:type="spellEnd"/>
      <w:r>
        <w:t xml:space="preserve"> foram estatisticamente significativos, mas o estudo tem muitas limitações metodológicas, pois, além do número pequeno de pacientes, cerca de metade daqueles no grupo placebo precisaram sair do estudo por piora clínica.</w:t>
      </w:r>
    </w:p>
    <w:p w:rsidR="00566E33" w:rsidRDefault="00D61891">
      <w:pPr>
        <w:pStyle w:val="Corpodetexto"/>
        <w:ind w:right="114" w:firstLine="566"/>
        <w:jc w:val="both"/>
      </w:pPr>
      <w:r>
        <w:t xml:space="preserve">Estudos comparando </w:t>
      </w:r>
      <w:proofErr w:type="spellStart"/>
      <w:r>
        <w:t>isotretinoína</w:t>
      </w:r>
      <w:proofErr w:type="spellEnd"/>
      <w:r>
        <w:t xml:space="preserve"> oral com outras terapias sistêmicas foram feitos por </w:t>
      </w:r>
      <w:proofErr w:type="spellStart"/>
      <w:r>
        <w:t>Prendiville</w:t>
      </w:r>
      <w:proofErr w:type="spellEnd"/>
      <w:r>
        <w:t xml:space="preserve"> </w:t>
      </w:r>
      <w:proofErr w:type="gramStart"/>
      <w:r>
        <w:t>et</w:t>
      </w:r>
      <w:proofErr w:type="gramEnd"/>
      <w:r>
        <w:t xml:space="preserve"> al.(17) e Lester et al.(18) utilizando </w:t>
      </w:r>
      <w:proofErr w:type="spellStart"/>
      <w:r>
        <w:t>dapsona</w:t>
      </w:r>
      <w:proofErr w:type="spellEnd"/>
      <w:r>
        <w:t xml:space="preserve"> e tetraciclina respectivamente. O primeiro estudo foi realizado com 40 pacientes com acne grave randomizados para receber </w:t>
      </w:r>
      <w:proofErr w:type="spellStart"/>
      <w:r>
        <w:t>isotretinoína</w:t>
      </w:r>
      <w:proofErr w:type="spellEnd"/>
      <w:r>
        <w:t xml:space="preserve"> 40 </w:t>
      </w:r>
      <w:proofErr w:type="gramStart"/>
      <w:r>
        <w:t>mg</w:t>
      </w:r>
      <w:proofErr w:type="gramEnd"/>
      <w:r>
        <w:t xml:space="preserve">/dia ou </w:t>
      </w:r>
      <w:proofErr w:type="spellStart"/>
      <w:r>
        <w:t>dapsona</w:t>
      </w:r>
      <w:proofErr w:type="spellEnd"/>
      <w:r>
        <w:t xml:space="preserve"> 100 mg/dia e acompanhados por 16 semanas. Ambos os grupos apresentaram melhora clínica significativa, porém no grupo da </w:t>
      </w:r>
      <w:proofErr w:type="spellStart"/>
      <w:r>
        <w:t>dapsona</w:t>
      </w:r>
      <w:proofErr w:type="spellEnd"/>
      <w:r>
        <w:t xml:space="preserve"> essa melhora foi mais tardia. Na comparação entre os grupos, </w:t>
      </w:r>
      <w:proofErr w:type="gramStart"/>
      <w:r>
        <w:t>aquele</w:t>
      </w:r>
      <w:proofErr w:type="gramEnd"/>
      <w:r>
        <w:t xml:space="preserve"> que recebeu </w:t>
      </w:r>
      <w:proofErr w:type="spellStart"/>
      <w:r>
        <w:t>isotretinoína</w:t>
      </w:r>
      <w:proofErr w:type="spellEnd"/>
      <w:r>
        <w:t xml:space="preserve"> teve melhora maior, mas a análise estatística não é descrita para todas as variáveis. Lester </w:t>
      </w:r>
      <w:proofErr w:type="gramStart"/>
      <w:r>
        <w:t>et</w:t>
      </w:r>
      <w:proofErr w:type="gramEnd"/>
      <w:r>
        <w:t xml:space="preserve"> al. avaliaram 30 pacientes randomizados para receber </w:t>
      </w:r>
      <w:proofErr w:type="spellStart"/>
      <w:r>
        <w:t>isotretinoína</w:t>
      </w:r>
      <w:proofErr w:type="spellEnd"/>
      <w:r>
        <w:t xml:space="preserve"> 1,0 mg/kg/dia ou tetraciclina 1.000 mg/dia. Não houve diferença significativa entre os grupos na semana 12; porém, no seguimento pós-terapia, os pacientes que usaram </w:t>
      </w:r>
      <w:proofErr w:type="spellStart"/>
      <w:r>
        <w:t>isotretinoína</w:t>
      </w:r>
      <w:proofErr w:type="spellEnd"/>
      <w:r>
        <w:t xml:space="preserve"> tiveram melhora significativa no número e tamanho dos cistos, assim como na contagem de </w:t>
      </w:r>
      <w:proofErr w:type="spellStart"/>
      <w:r>
        <w:t>comedões</w:t>
      </w:r>
      <w:proofErr w:type="spellEnd"/>
      <w:r>
        <w:t xml:space="preserve"> e</w:t>
      </w:r>
      <w:r>
        <w:rPr>
          <w:spacing w:val="-4"/>
        </w:rPr>
        <w:t xml:space="preserve"> </w:t>
      </w:r>
      <w:r>
        <w:t>pústulas.</w:t>
      </w:r>
    </w:p>
    <w:p w:rsidR="00566E33" w:rsidRDefault="00D61891">
      <w:pPr>
        <w:pStyle w:val="Corpodetexto"/>
        <w:spacing w:line="182" w:lineRule="exact"/>
        <w:ind w:left="666"/>
      </w:pPr>
      <w:r>
        <w:t xml:space="preserve">No início da década de 1980, uma série de trabalhos foi feita para avaliar a resposta clínica da acne a doses variadas de </w:t>
      </w:r>
      <w:proofErr w:type="spellStart"/>
      <w:r>
        <w:t>isotretinoína</w:t>
      </w:r>
      <w:proofErr w:type="spellEnd"/>
      <w:r>
        <w:t>.</w:t>
      </w:r>
    </w:p>
    <w:p w:rsidR="00566E33" w:rsidRDefault="00D61891">
      <w:pPr>
        <w:pStyle w:val="Corpodetexto"/>
        <w:spacing w:before="1"/>
        <w:ind w:right="113" w:firstLine="566"/>
        <w:jc w:val="both"/>
      </w:pPr>
      <w:r>
        <w:t xml:space="preserve">Em 1980, </w:t>
      </w:r>
      <w:proofErr w:type="spellStart"/>
      <w:r>
        <w:t>Farrel</w:t>
      </w:r>
      <w:proofErr w:type="spellEnd"/>
      <w:r>
        <w:t xml:space="preserve"> </w:t>
      </w:r>
      <w:proofErr w:type="gramStart"/>
      <w:r>
        <w:t>et</w:t>
      </w:r>
      <w:proofErr w:type="gramEnd"/>
      <w:r>
        <w:t xml:space="preserve"> al. (19) publicaram um ECR com 14 pacientes divididos em três grupos para uso de </w:t>
      </w:r>
      <w:proofErr w:type="spellStart"/>
      <w:r>
        <w:t>isotretinoína</w:t>
      </w:r>
      <w:proofErr w:type="spellEnd"/>
      <w:r>
        <w:t xml:space="preserve"> 1,0, 0,5 e 0,1 mg/kg/dia por 12 semanas e mostrou diferença significativa em todos os pacientes em comparação ao estado basal, mas sem diferença entre os grupos. Logo após, em 1982, King </w:t>
      </w:r>
      <w:proofErr w:type="gramStart"/>
      <w:r>
        <w:t>et</w:t>
      </w:r>
      <w:proofErr w:type="gramEnd"/>
      <w:r>
        <w:t xml:space="preserve"> al.(20) avaliaram por 16 semanas 28 pacientes randomizados em três grupos com as mesmas doses do estudo anterior e mostraram resultados semelhantes tanto na resposta clínica como na taxa de redução de sebo, sem diferença entre os grupos. Em 1983, Jones </w:t>
      </w:r>
      <w:proofErr w:type="gramStart"/>
      <w:r>
        <w:t>et</w:t>
      </w:r>
      <w:proofErr w:type="gramEnd"/>
      <w:r>
        <w:t xml:space="preserve"> al.(21) e Stewart et al.(22) publicaram trabalhos com metodologia similar e mostraram que, num grupo de 76 e 22 pacientes, respectivamente, a taxa de excreção de sebo foi significativamente menor no grupo que recebeu 1,0 mg/kg/dia de </w:t>
      </w:r>
      <w:proofErr w:type="spellStart"/>
      <w:r>
        <w:t>isotretinoína</w:t>
      </w:r>
      <w:proofErr w:type="spellEnd"/>
      <w:r>
        <w:t xml:space="preserve"> comparada à dos outros grupos, mas a avaliação clínica da acne não mostrou diferença entre eles. Em todos esses trabalhos, especialmente no de Jones </w:t>
      </w:r>
      <w:proofErr w:type="gramStart"/>
      <w:r>
        <w:t>et</w:t>
      </w:r>
      <w:proofErr w:type="gramEnd"/>
      <w:r>
        <w:t xml:space="preserve"> al.(21), que seguiu os pacientes por 16 semanas após o término do tratamento, houve tendência a menos recaídas nos grupos com doses maiores de </w:t>
      </w:r>
      <w:proofErr w:type="spellStart"/>
      <w:r>
        <w:t>isotretinoína</w:t>
      </w:r>
      <w:proofErr w:type="spellEnd"/>
      <w:r>
        <w:t>, mas esses dados não tiveram análise estatística.</w:t>
      </w:r>
    </w:p>
    <w:p w:rsidR="00566E33" w:rsidRDefault="00D61891">
      <w:pPr>
        <w:pStyle w:val="Corpodetexto"/>
        <w:ind w:right="115" w:firstLine="566"/>
        <w:jc w:val="both"/>
      </w:pPr>
      <w:r>
        <w:t xml:space="preserve">Também em 1983, Van der </w:t>
      </w:r>
      <w:proofErr w:type="spellStart"/>
      <w:r>
        <w:t>Meerer</w:t>
      </w:r>
      <w:proofErr w:type="spellEnd"/>
      <w:r>
        <w:t xml:space="preserve"> </w:t>
      </w:r>
      <w:proofErr w:type="gramStart"/>
      <w:r>
        <w:t>et</w:t>
      </w:r>
      <w:proofErr w:type="gramEnd"/>
      <w:r>
        <w:t xml:space="preserve"> al.(23) mostraram, em ECR com 58 homens com acne </w:t>
      </w:r>
      <w:proofErr w:type="spellStart"/>
      <w:r>
        <w:t>conglobata</w:t>
      </w:r>
      <w:proofErr w:type="spellEnd"/>
      <w:r>
        <w:t xml:space="preserve">, que não houve diferença significativa na avaliação clínica da acne entre grupos que recebiam 0,5 mg/kg ou 1,0 mg/kg de </w:t>
      </w:r>
      <w:proofErr w:type="spellStart"/>
      <w:r>
        <w:t>isotretinoína</w:t>
      </w:r>
      <w:proofErr w:type="spellEnd"/>
      <w:r>
        <w:t xml:space="preserve"> via oral. Esse resultado foi avaliado após 12 semanas e mostrou que os efeitos adversos clínicos foram mais frequentes e mais graves nos pacientes que receberam dose maior do</w:t>
      </w:r>
      <w:r>
        <w:rPr>
          <w:spacing w:val="-14"/>
        </w:rPr>
        <w:t xml:space="preserve"> </w:t>
      </w:r>
      <w:r>
        <w:t>medicamento.</w:t>
      </w:r>
    </w:p>
    <w:p w:rsidR="00566E33" w:rsidRDefault="00D61891">
      <w:pPr>
        <w:pStyle w:val="Corpodetexto"/>
        <w:ind w:right="114" w:firstLine="566"/>
        <w:jc w:val="both"/>
      </w:pPr>
      <w:r>
        <w:t xml:space="preserve">Em 1984, foi publicado por Strauss </w:t>
      </w:r>
      <w:proofErr w:type="gramStart"/>
      <w:r>
        <w:t>et</w:t>
      </w:r>
      <w:proofErr w:type="gramEnd"/>
      <w:r>
        <w:t xml:space="preserve"> al.(24) o maior ECR comparando a eficácia de diferentes doses de </w:t>
      </w:r>
      <w:proofErr w:type="spellStart"/>
      <w:r>
        <w:t>isotretinoína</w:t>
      </w:r>
      <w:proofErr w:type="spellEnd"/>
      <w:r>
        <w:t xml:space="preserve"> em 150 pacientes alocados em caráter multicêntrico. Esse foi o primeiro trabalho a mostrar diferença significativa na avaliação do grau de acne entre os grupos de 1,0 </w:t>
      </w:r>
      <w:proofErr w:type="gramStart"/>
      <w:r>
        <w:t>mg</w:t>
      </w:r>
      <w:proofErr w:type="gramEnd"/>
      <w:r>
        <w:t xml:space="preserve">/kg/dia e 0,1 mg/kg/dia já a partir da quarta semana após o término do tratamento. Mostrou também que apenas 10% dos pacientes que receberam a dose maior de </w:t>
      </w:r>
      <w:proofErr w:type="spellStart"/>
      <w:r>
        <w:t>isotretinoína</w:t>
      </w:r>
      <w:proofErr w:type="spellEnd"/>
      <w:r>
        <w:t xml:space="preserve"> necessitaram de </w:t>
      </w:r>
      <w:proofErr w:type="spellStart"/>
      <w:r>
        <w:t>retratamento</w:t>
      </w:r>
      <w:proofErr w:type="spellEnd"/>
      <w:r>
        <w:t>, contra 42% dos que receberam a dose menor. Baseadas nesses estudos</w:t>
      </w:r>
      <w:proofErr w:type="gramStart"/>
      <w:r>
        <w:t>, surgiram</w:t>
      </w:r>
      <w:proofErr w:type="gramEnd"/>
      <w:r>
        <w:t xml:space="preserve"> recomendações para o uso de dose maior de </w:t>
      </w:r>
      <w:proofErr w:type="spellStart"/>
      <w:r>
        <w:t>isotretinoína</w:t>
      </w:r>
      <w:proofErr w:type="spellEnd"/>
      <w:r>
        <w:t xml:space="preserve"> com vistas a resposta clínica sustentada. Ainda que os efeitos adversos sejam mais frequentes em pacientes que receberam uma dose maior do medicamento, geralmente são efeitos adversos de pouca gravidade e reversíveis ao término da terapia.</w:t>
      </w:r>
    </w:p>
    <w:p w:rsidR="00566E33" w:rsidRDefault="00D61891">
      <w:pPr>
        <w:pStyle w:val="Corpodetexto"/>
        <w:ind w:right="117" w:firstLine="566"/>
        <w:jc w:val="both"/>
      </w:pPr>
      <w:r>
        <w:t xml:space="preserve">Em 1993, com o objetivo de avaliar recidivas e necessidade de </w:t>
      </w:r>
      <w:proofErr w:type="spellStart"/>
      <w:r>
        <w:t>retratamento</w:t>
      </w:r>
      <w:proofErr w:type="spellEnd"/>
      <w:r>
        <w:t xml:space="preserve">, </w:t>
      </w:r>
      <w:proofErr w:type="spellStart"/>
      <w:r>
        <w:t>Layton</w:t>
      </w:r>
      <w:proofErr w:type="spellEnd"/>
      <w:r>
        <w:t xml:space="preserve"> </w:t>
      </w:r>
      <w:proofErr w:type="gramStart"/>
      <w:r>
        <w:t>et</w:t>
      </w:r>
      <w:proofErr w:type="gramEnd"/>
      <w:r>
        <w:t xml:space="preserve"> al.(25) publicaram estudo observacional com 88 pacientes após 10 anos de uso de </w:t>
      </w:r>
      <w:proofErr w:type="spellStart"/>
      <w:r>
        <w:t>isotretinoína</w:t>
      </w:r>
      <w:proofErr w:type="spellEnd"/>
      <w:r>
        <w:t xml:space="preserve"> 0,5 mg/kg/dia a 1,0 mg/kg/dia por 16 semanas ou até 85% de melhora clínica. Os achados foram que 61% estavam sem lesões, 16% necessitaram terapia complementar com antibióticos e 23% voltaram a ser tratados com </w:t>
      </w:r>
      <w:proofErr w:type="spellStart"/>
      <w:r>
        <w:t>isotretinoína</w:t>
      </w:r>
      <w:proofErr w:type="spellEnd"/>
      <w:r>
        <w:t>.</w:t>
      </w:r>
    </w:p>
    <w:p w:rsidR="00566E33" w:rsidRDefault="00D61891">
      <w:pPr>
        <w:pStyle w:val="Corpodetexto"/>
        <w:ind w:right="114" w:firstLine="566"/>
        <w:jc w:val="both"/>
      </w:pPr>
      <w:r>
        <w:t xml:space="preserve">Em 2001, </w:t>
      </w:r>
      <w:proofErr w:type="spellStart"/>
      <w:r>
        <w:t>Gollnick</w:t>
      </w:r>
      <w:proofErr w:type="spellEnd"/>
      <w:r>
        <w:t xml:space="preserve"> </w:t>
      </w:r>
      <w:proofErr w:type="gramStart"/>
      <w:r>
        <w:t>et</w:t>
      </w:r>
      <w:proofErr w:type="gramEnd"/>
      <w:r>
        <w:t xml:space="preserve"> al.(26) realizaram um ECR aberto com 85 pacientes do sexo masculino com acne grave (grau 4). Foram randomizados 50 pacientes para receber </w:t>
      </w:r>
      <w:proofErr w:type="spellStart"/>
      <w:r>
        <w:t>minociclina</w:t>
      </w:r>
      <w:proofErr w:type="spellEnd"/>
      <w:r>
        <w:t xml:space="preserve"> 100 </w:t>
      </w:r>
      <w:proofErr w:type="gramStart"/>
      <w:r>
        <w:t>mg</w:t>
      </w:r>
      <w:proofErr w:type="gramEnd"/>
      <w:r>
        <w:t xml:space="preserve">/dia mais ácido </w:t>
      </w:r>
      <w:proofErr w:type="spellStart"/>
      <w:r>
        <w:t>azelaico</w:t>
      </w:r>
      <w:proofErr w:type="spellEnd"/>
      <w:r>
        <w:t xml:space="preserve"> 20% gel tópico e 35 pacientes para receber </w:t>
      </w:r>
      <w:proofErr w:type="spellStart"/>
      <w:r>
        <w:t>isotretinoína</w:t>
      </w:r>
      <w:proofErr w:type="spellEnd"/>
      <w:r>
        <w:t xml:space="preserve"> em doses regressivas iniciando com 0,8 mg/kg/dia até 0,5 mg/kg/dia. Os pacientes receberam os respectivos tratamentos por </w:t>
      </w:r>
      <w:proofErr w:type="gramStart"/>
      <w:r>
        <w:t>6</w:t>
      </w:r>
      <w:proofErr w:type="gramEnd"/>
      <w:r>
        <w:t xml:space="preserve"> meses e depois foram seguidos por mais 3 meses, sendo que o grupo da </w:t>
      </w:r>
      <w:proofErr w:type="spellStart"/>
      <w:r>
        <w:t>minociclina</w:t>
      </w:r>
      <w:proofErr w:type="spellEnd"/>
      <w:r>
        <w:t xml:space="preserve"> seguiu recebendo ácido </w:t>
      </w:r>
      <w:proofErr w:type="spellStart"/>
      <w:r>
        <w:t>azelaico</w:t>
      </w:r>
      <w:proofErr w:type="spellEnd"/>
      <w:r>
        <w:t xml:space="preserve"> tópico e o grupo da </w:t>
      </w:r>
      <w:proofErr w:type="spellStart"/>
      <w:r>
        <w:t>isotretinoína</w:t>
      </w:r>
      <w:proofErr w:type="spellEnd"/>
      <w:r>
        <w:t xml:space="preserve">, não. Ambos os tratamentos foram eficazes, porém a </w:t>
      </w:r>
      <w:proofErr w:type="spellStart"/>
      <w:r>
        <w:t>isotretinoína</w:t>
      </w:r>
      <w:proofErr w:type="spellEnd"/>
      <w:r>
        <w:t xml:space="preserve"> foi superior. Os efeitos adversos foram leves em ambos os grupos.</w:t>
      </w:r>
    </w:p>
    <w:p w:rsidR="00566E33" w:rsidRDefault="00D61891">
      <w:pPr>
        <w:pStyle w:val="Corpodetexto"/>
        <w:ind w:right="117" w:firstLine="566"/>
        <w:jc w:val="both"/>
      </w:pPr>
      <w:r>
        <w:t xml:space="preserve">Em 2006, </w:t>
      </w:r>
      <w:proofErr w:type="spellStart"/>
      <w:r>
        <w:t>Kaymak</w:t>
      </w:r>
      <w:proofErr w:type="spellEnd"/>
      <w:r>
        <w:t xml:space="preserve"> &amp; </w:t>
      </w:r>
      <w:proofErr w:type="spellStart"/>
      <w:proofErr w:type="gramStart"/>
      <w:r>
        <w:t>Ilter</w:t>
      </w:r>
      <w:proofErr w:type="spellEnd"/>
      <w:r>
        <w:t>(</w:t>
      </w:r>
      <w:proofErr w:type="gramEnd"/>
      <w:r>
        <w:t xml:space="preserve">27) avaliaram em estudo observacional com 100 pacientes em tratamento para acne com </w:t>
      </w:r>
      <w:proofErr w:type="spellStart"/>
      <w:r>
        <w:t>isotretinoína</w:t>
      </w:r>
      <w:proofErr w:type="spellEnd"/>
      <w:r>
        <w:t xml:space="preserve"> na dose de 100 mg/kg/dose total com doses diárias de 0,5-1,0 mg/kg/dia. Os desfechos foram melhora clínica e efeitos adversos: 91% dos pacientes tiveram cura das lesões e 9% melhora parcial. Apenas efeitos adversos </w:t>
      </w:r>
      <w:proofErr w:type="spellStart"/>
      <w:r>
        <w:t>mucocutâneos</w:t>
      </w:r>
      <w:proofErr w:type="spellEnd"/>
      <w:r>
        <w:t xml:space="preserve"> foram relatados, sendo que 100% dos pacientes apresentaram </w:t>
      </w:r>
      <w:proofErr w:type="spellStart"/>
      <w:r>
        <w:t>queilite</w:t>
      </w:r>
      <w:proofErr w:type="spellEnd"/>
      <w:r>
        <w:t>.</w:t>
      </w:r>
    </w:p>
    <w:p w:rsidR="00566E33" w:rsidRDefault="00D61891">
      <w:pPr>
        <w:pStyle w:val="Corpodetexto"/>
        <w:ind w:right="113" w:firstLine="566"/>
        <w:jc w:val="both"/>
      </w:pPr>
      <w:r>
        <w:t xml:space="preserve">No ano seguinte, </w:t>
      </w:r>
      <w:proofErr w:type="spellStart"/>
      <w:r>
        <w:t>Akman</w:t>
      </w:r>
      <w:proofErr w:type="spellEnd"/>
      <w:r>
        <w:t xml:space="preserve"> </w:t>
      </w:r>
      <w:proofErr w:type="gramStart"/>
      <w:r>
        <w:t>et</w:t>
      </w:r>
      <w:proofErr w:type="gramEnd"/>
      <w:r>
        <w:t xml:space="preserve"> al.(28) realizaram um ECR para testar doses intermitentes de </w:t>
      </w:r>
      <w:proofErr w:type="spellStart"/>
      <w:r>
        <w:t>isotretinoína</w:t>
      </w:r>
      <w:proofErr w:type="spellEnd"/>
      <w:r>
        <w:t xml:space="preserve"> e compará-las com a dose padrão contínua. Sessenta e seis pacientes com acne moderada a grave foram divididos em três grupos para receber </w:t>
      </w:r>
      <w:proofErr w:type="spellStart"/>
      <w:r>
        <w:t>isotretinoína</w:t>
      </w:r>
      <w:proofErr w:type="spellEnd"/>
      <w:r>
        <w:t xml:space="preserve"> 0,5 </w:t>
      </w:r>
      <w:proofErr w:type="gramStart"/>
      <w:r>
        <w:t>mg</w:t>
      </w:r>
      <w:proofErr w:type="gramEnd"/>
      <w:r>
        <w:t xml:space="preserve">/kg/dia: nos primeiros 10 dias do mês por 6 meses (grupo 1), todos os dias do primeiro mês e depois nos 10 primeiros dias de cada mês por 5 meses (grupo 2) ou diariamente por 6 meses (grupo 3). Todos os esquemas de tratamento foram eficazes (p&lt;0,001). A </w:t>
      </w:r>
      <w:proofErr w:type="spellStart"/>
      <w:r>
        <w:t>isotretinoína</w:t>
      </w:r>
      <w:proofErr w:type="spellEnd"/>
      <w:r>
        <w:t xml:space="preserve"> em dose padrão (grupo </w:t>
      </w:r>
      <w:proofErr w:type="gramStart"/>
      <w:r>
        <w:t>3</w:t>
      </w:r>
      <w:proofErr w:type="gramEnd"/>
      <w:r>
        <w:t>) foi superior à intermitente do grupo 1 nos casos de acne grave (p=0,013). Esse foi o primeiro estudo randomizado a analisar doses intermitentes e, embora os resultados tenham sido interessantes, foi um estudo pequeno com cerca de 20 pacientes em cada grupo. Além disso, não foram apresentadas informações sobre taxas de recidiva dos esquemas alternativos, e é importante ressaltar que, nos pacientes mais graves, para os quais está destinado este Protocolo, o esquema contínuo foi</w:t>
      </w:r>
      <w:r>
        <w:rPr>
          <w:spacing w:val="-13"/>
        </w:rPr>
        <w:t xml:space="preserve"> </w:t>
      </w:r>
      <w:r>
        <w:t>superior.</w:t>
      </w:r>
    </w:p>
    <w:p w:rsidR="00566E33" w:rsidRDefault="00D61891">
      <w:pPr>
        <w:pStyle w:val="Corpodetexto"/>
        <w:spacing w:before="1"/>
        <w:ind w:right="114" w:firstLine="600"/>
        <w:jc w:val="both"/>
      </w:pPr>
      <w:r>
        <w:t xml:space="preserve">Em 2007, um ECR de </w:t>
      </w:r>
      <w:proofErr w:type="spellStart"/>
      <w:r>
        <w:t>Oprica</w:t>
      </w:r>
      <w:proofErr w:type="spellEnd"/>
      <w:r>
        <w:t xml:space="preserve"> </w:t>
      </w:r>
      <w:proofErr w:type="gramStart"/>
      <w:r>
        <w:t>et</w:t>
      </w:r>
      <w:proofErr w:type="gramEnd"/>
      <w:r>
        <w:t xml:space="preserve"> al.(29) comparou a eficácia clínica e microbiológica de </w:t>
      </w:r>
      <w:proofErr w:type="spellStart"/>
      <w:r>
        <w:t>isotretinoína</w:t>
      </w:r>
      <w:proofErr w:type="spellEnd"/>
      <w:r>
        <w:t xml:space="preserve"> 1,0 mg/kg/dia com tetraciclina 500 mg/dia por via oral mais </w:t>
      </w:r>
      <w:proofErr w:type="spellStart"/>
      <w:r>
        <w:t>adapaleno</w:t>
      </w:r>
      <w:proofErr w:type="spellEnd"/>
      <w:r>
        <w:t xml:space="preserve"> 0,1% gel tópico para tratamento de acne moderada a grave em 52 pacientes. Houve superioridade significativa da eficácia clínica no grupo da </w:t>
      </w:r>
      <w:proofErr w:type="spellStart"/>
      <w:r>
        <w:t>isotretinoína</w:t>
      </w:r>
      <w:proofErr w:type="spellEnd"/>
      <w:r>
        <w:t xml:space="preserve">, assim como na redução total de </w:t>
      </w:r>
      <w:r>
        <w:rPr>
          <w:i/>
        </w:rPr>
        <w:t>P. acnes</w:t>
      </w:r>
      <w:r>
        <w:t>. Não houve diferença entre os grupos quanto à presença de bactérias resistentes.</w:t>
      </w:r>
    </w:p>
    <w:p w:rsidR="00566E33" w:rsidRDefault="00D61891">
      <w:pPr>
        <w:pStyle w:val="Corpodetexto"/>
        <w:ind w:right="114" w:firstLine="600"/>
        <w:jc w:val="both"/>
      </w:pPr>
      <w:r>
        <w:t xml:space="preserve">Há poucos estudos comparativos avaliando o tratamento de acne com </w:t>
      </w:r>
      <w:proofErr w:type="spellStart"/>
      <w:r>
        <w:t>isotretinoína</w:t>
      </w:r>
      <w:proofErr w:type="spellEnd"/>
      <w:r>
        <w:t xml:space="preserve">, porque as tentativas nos estudos iniciais já mostraram resultados nunca antes obtidos com terapias convencionais. Nenhum outro tratamento leva à cura das lesões em porcentagem tão alta de resposta como a </w:t>
      </w:r>
      <w:proofErr w:type="spellStart"/>
      <w:r>
        <w:t>isotretinoína</w:t>
      </w:r>
      <w:proofErr w:type="spellEnd"/>
      <w:r>
        <w:t>, e seu uso acabou</w:t>
      </w:r>
      <w:r>
        <w:rPr>
          <w:spacing w:val="-3"/>
        </w:rPr>
        <w:t xml:space="preserve"> </w:t>
      </w:r>
      <w:proofErr w:type="gramStart"/>
      <w:r>
        <w:t>consagrado(</w:t>
      </w:r>
      <w:proofErr w:type="gramEnd"/>
      <w:r>
        <w:t>14).</w:t>
      </w:r>
    </w:p>
    <w:p w:rsidR="00566E33" w:rsidRDefault="00566E33">
      <w:pPr>
        <w:pStyle w:val="Corpodetexto"/>
        <w:spacing w:before="1"/>
        <w:ind w:left="0"/>
      </w:pPr>
    </w:p>
    <w:p w:rsidR="00566E33" w:rsidRDefault="00D61891">
      <w:pPr>
        <w:pStyle w:val="PargrafodaLista"/>
        <w:numPr>
          <w:ilvl w:val="1"/>
          <w:numId w:val="4"/>
        </w:numPr>
        <w:tabs>
          <w:tab w:val="left" w:pos="903"/>
        </w:tabs>
        <w:spacing w:line="183" w:lineRule="exact"/>
        <w:rPr>
          <w:sz w:val="16"/>
        </w:rPr>
      </w:pPr>
      <w:r>
        <w:rPr>
          <w:sz w:val="16"/>
        </w:rPr>
        <w:t>FÁRMACO</w:t>
      </w:r>
    </w:p>
    <w:p w:rsidR="00566E33" w:rsidRDefault="00D61891">
      <w:pPr>
        <w:pStyle w:val="PargrafodaLista"/>
        <w:numPr>
          <w:ilvl w:val="1"/>
          <w:numId w:val="5"/>
        </w:numPr>
        <w:tabs>
          <w:tab w:val="left" w:pos="763"/>
        </w:tabs>
        <w:spacing w:line="183" w:lineRule="exact"/>
        <w:rPr>
          <w:sz w:val="16"/>
        </w:rPr>
      </w:pPr>
      <w:proofErr w:type="spellStart"/>
      <w:r>
        <w:rPr>
          <w:sz w:val="16"/>
        </w:rPr>
        <w:t>Isotretinoína</w:t>
      </w:r>
      <w:proofErr w:type="spellEnd"/>
      <w:r>
        <w:rPr>
          <w:sz w:val="16"/>
        </w:rPr>
        <w:t xml:space="preserve">: cápsulas de 10 </w:t>
      </w:r>
      <w:proofErr w:type="gramStart"/>
      <w:r>
        <w:rPr>
          <w:sz w:val="16"/>
        </w:rPr>
        <w:t>mg</w:t>
      </w:r>
      <w:proofErr w:type="gramEnd"/>
      <w:r>
        <w:rPr>
          <w:sz w:val="16"/>
        </w:rPr>
        <w:t xml:space="preserve"> e de 20</w:t>
      </w:r>
      <w:r>
        <w:rPr>
          <w:spacing w:val="-11"/>
          <w:sz w:val="16"/>
        </w:rPr>
        <w:t xml:space="preserve"> </w:t>
      </w:r>
      <w:r>
        <w:rPr>
          <w:sz w:val="16"/>
        </w:rPr>
        <w:t>mg.</w:t>
      </w:r>
    </w:p>
    <w:p w:rsidR="00566E33" w:rsidRDefault="00566E33">
      <w:pPr>
        <w:pStyle w:val="Corpodetexto"/>
        <w:spacing w:before="11"/>
        <w:ind w:left="0"/>
        <w:rPr>
          <w:sz w:val="15"/>
        </w:rPr>
      </w:pPr>
    </w:p>
    <w:p w:rsidR="00566E33" w:rsidRDefault="00D61891">
      <w:pPr>
        <w:pStyle w:val="PargrafodaLista"/>
        <w:numPr>
          <w:ilvl w:val="1"/>
          <w:numId w:val="4"/>
        </w:numPr>
        <w:tabs>
          <w:tab w:val="left" w:pos="903"/>
        </w:tabs>
        <w:rPr>
          <w:sz w:val="16"/>
        </w:rPr>
      </w:pPr>
      <w:r>
        <w:rPr>
          <w:sz w:val="16"/>
        </w:rPr>
        <w:t>ESQUEMA DE</w:t>
      </w:r>
      <w:r>
        <w:rPr>
          <w:spacing w:val="-18"/>
          <w:sz w:val="16"/>
        </w:rPr>
        <w:t xml:space="preserve"> </w:t>
      </w:r>
      <w:r>
        <w:rPr>
          <w:sz w:val="16"/>
        </w:rPr>
        <w:t>ADMINISTRAÇÃO</w:t>
      </w:r>
    </w:p>
    <w:p w:rsidR="00566E33" w:rsidRDefault="00D61891">
      <w:pPr>
        <w:pStyle w:val="Corpodetexto"/>
        <w:spacing w:before="1"/>
        <w:ind w:left="666"/>
      </w:pPr>
      <w:r>
        <w:t xml:space="preserve">A dose diária pode variar de 0,5-2,0 </w:t>
      </w:r>
      <w:proofErr w:type="gramStart"/>
      <w:r>
        <w:t>mg</w:t>
      </w:r>
      <w:proofErr w:type="gramEnd"/>
      <w:r>
        <w:t>/kg/dia, em uma ou duas administrações diárias, ingerida(s) com os alimentos durante a refeição.</w:t>
      </w:r>
    </w:p>
    <w:p w:rsidR="00566E33" w:rsidRDefault="00D61891">
      <w:pPr>
        <w:pStyle w:val="Corpodetexto"/>
        <w:spacing w:before="1"/>
        <w:ind w:right="112" w:firstLine="566"/>
        <w:jc w:val="both"/>
      </w:pPr>
      <w:r>
        <w:t xml:space="preserve">A dose preconizada é de 0,5-1,0 </w:t>
      </w:r>
      <w:proofErr w:type="gramStart"/>
      <w:r>
        <w:t>mg</w:t>
      </w:r>
      <w:proofErr w:type="gramEnd"/>
      <w:r>
        <w:t xml:space="preserve">/kg/dia, mas pacientes com lesões muito avançadas ou preponderantemente no tronco podem receber doses de até 2 mg/kg/dia. A dose pode ser ajustada conforme a resposta clínica e a ocorrência de efeitos adversos. Atingir uma dose total cumulativa de 120 </w:t>
      </w:r>
      <w:proofErr w:type="gramStart"/>
      <w:r>
        <w:t>mg</w:t>
      </w:r>
      <w:proofErr w:type="gramEnd"/>
      <w:r>
        <w:t>/kg a 150 mg/kg é recomendado para diminuir as recidivas(30-32).</w:t>
      </w:r>
    </w:p>
    <w:p w:rsidR="00566E33" w:rsidRDefault="00566E33">
      <w:pPr>
        <w:jc w:val="both"/>
        <w:sectPr w:rsidR="00566E33">
          <w:pgSz w:w="11910" w:h="16840"/>
          <w:pgMar w:top="620" w:right="600" w:bottom="280" w:left="620" w:header="720" w:footer="720" w:gutter="0"/>
          <w:cols w:space="720"/>
        </w:sectPr>
      </w:pPr>
    </w:p>
    <w:p w:rsidR="00566E33" w:rsidRDefault="00D61891">
      <w:pPr>
        <w:pStyle w:val="PargrafodaLista"/>
        <w:numPr>
          <w:ilvl w:val="1"/>
          <w:numId w:val="4"/>
        </w:numPr>
        <w:tabs>
          <w:tab w:val="left" w:pos="903"/>
        </w:tabs>
        <w:spacing w:before="81" w:line="183" w:lineRule="exact"/>
        <w:rPr>
          <w:sz w:val="16"/>
        </w:rPr>
      </w:pPr>
      <w:r>
        <w:rPr>
          <w:sz w:val="16"/>
        </w:rPr>
        <w:lastRenderedPageBreak/>
        <w:t>TEMPO DE</w:t>
      </w:r>
      <w:r>
        <w:rPr>
          <w:spacing w:val="-18"/>
          <w:sz w:val="16"/>
        </w:rPr>
        <w:t xml:space="preserve"> </w:t>
      </w:r>
      <w:r>
        <w:rPr>
          <w:sz w:val="16"/>
        </w:rPr>
        <w:t>TRATAMENTO</w:t>
      </w:r>
    </w:p>
    <w:p w:rsidR="00566E33" w:rsidRDefault="00D61891">
      <w:pPr>
        <w:pStyle w:val="Corpodetexto"/>
        <w:ind w:right="114" w:firstLine="566"/>
        <w:jc w:val="both"/>
      </w:pPr>
      <w:r>
        <w:t xml:space="preserve">O tempo de tratamento irá depender da dose total diária e da dose total cumulativa. Na maioria dos casos, esse tempo será de 4 a 6 meses, podendo ser estendido até </w:t>
      </w:r>
      <w:proofErr w:type="gramStart"/>
      <w:r>
        <w:t>9</w:t>
      </w:r>
      <w:proofErr w:type="gramEnd"/>
      <w:r>
        <w:t xml:space="preserve"> meses no caso de resposta insuficiente(32). Um segundo período de tratamento pode ser iniciado dentro de </w:t>
      </w:r>
      <w:proofErr w:type="gramStart"/>
      <w:r>
        <w:t>2</w:t>
      </w:r>
      <w:proofErr w:type="gramEnd"/>
      <w:r>
        <w:t xml:space="preserve"> meses após o término do anterior, se as lesões persistirem ou houver recorrência de lesões graves, com a mesma dose diária e dose</w:t>
      </w:r>
      <w:r>
        <w:rPr>
          <w:spacing w:val="-18"/>
        </w:rPr>
        <w:t xml:space="preserve"> </w:t>
      </w:r>
      <w:r>
        <w:t>cumulativa.</w:t>
      </w:r>
    </w:p>
    <w:p w:rsidR="00566E33" w:rsidRDefault="00566E33">
      <w:pPr>
        <w:pStyle w:val="Corpodetexto"/>
        <w:ind w:left="0"/>
      </w:pPr>
    </w:p>
    <w:p w:rsidR="00566E33" w:rsidRDefault="00D61891">
      <w:pPr>
        <w:pStyle w:val="PargrafodaLista"/>
        <w:numPr>
          <w:ilvl w:val="1"/>
          <w:numId w:val="4"/>
        </w:numPr>
        <w:tabs>
          <w:tab w:val="left" w:pos="907"/>
        </w:tabs>
        <w:ind w:left="906" w:hanging="240"/>
        <w:rPr>
          <w:sz w:val="16"/>
        </w:rPr>
      </w:pPr>
      <w:r>
        <w:rPr>
          <w:sz w:val="16"/>
        </w:rPr>
        <w:t>CRITÉRIOS DE INTERRUPÇÃO DO TRATAMENTO</w:t>
      </w:r>
    </w:p>
    <w:p w:rsidR="00566E33" w:rsidRDefault="00D61891">
      <w:pPr>
        <w:pStyle w:val="PargrafodaLista"/>
        <w:numPr>
          <w:ilvl w:val="1"/>
          <w:numId w:val="5"/>
        </w:numPr>
        <w:tabs>
          <w:tab w:val="left" w:pos="802"/>
        </w:tabs>
        <w:spacing w:before="1" w:line="183" w:lineRule="exact"/>
        <w:ind w:left="801" w:hanging="94"/>
        <w:rPr>
          <w:sz w:val="16"/>
        </w:rPr>
      </w:pPr>
      <w:r>
        <w:rPr>
          <w:sz w:val="16"/>
        </w:rPr>
        <w:t xml:space="preserve">Triglicerídeos séricos acima de 800 </w:t>
      </w:r>
      <w:proofErr w:type="gramStart"/>
      <w:r>
        <w:rPr>
          <w:sz w:val="16"/>
        </w:rPr>
        <w:t>mg</w:t>
      </w:r>
      <w:proofErr w:type="gramEnd"/>
      <w:r>
        <w:rPr>
          <w:sz w:val="16"/>
        </w:rPr>
        <w:t>/</w:t>
      </w:r>
      <w:proofErr w:type="spellStart"/>
      <w:r>
        <w:rPr>
          <w:sz w:val="16"/>
        </w:rPr>
        <w:t>mL</w:t>
      </w:r>
      <w:proofErr w:type="spellEnd"/>
      <w:r>
        <w:rPr>
          <w:sz w:val="16"/>
        </w:rPr>
        <w:t xml:space="preserve"> (risco de pancreatite)</w:t>
      </w:r>
      <w:r>
        <w:rPr>
          <w:spacing w:val="-11"/>
          <w:sz w:val="16"/>
        </w:rPr>
        <w:t xml:space="preserve"> </w:t>
      </w:r>
      <w:r>
        <w:rPr>
          <w:sz w:val="16"/>
        </w:rPr>
        <w:t>(12);</w:t>
      </w:r>
    </w:p>
    <w:p w:rsidR="00566E33" w:rsidRDefault="00D61891">
      <w:pPr>
        <w:pStyle w:val="PargrafodaLista"/>
        <w:numPr>
          <w:ilvl w:val="1"/>
          <w:numId w:val="5"/>
        </w:numPr>
        <w:tabs>
          <w:tab w:val="left" w:pos="802"/>
        </w:tabs>
        <w:spacing w:line="183" w:lineRule="exact"/>
        <w:ind w:left="801" w:hanging="94"/>
        <w:rPr>
          <w:sz w:val="16"/>
        </w:rPr>
      </w:pPr>
      <w:proofErr w:type="spellStart"/>
      <w:r>
        <w:rPr>
          <w:sz w:val="16"/>
        </w:rPr>
        <w:t>Transferases</w:t>
      </w:r>
      <w:proofErr w:type="spellEnd"/>
      <w:r>
        <w:rPr>
          <w:sz w:val="16"/>
        </w:rPr>
        <w:t>/transaminases hepáticas séricas acima de que 2,5 vezes os valores</w:t>
      </w:r>
      <w:r>
        <w:rPr>
          <w:spacing w:val="-6"/>
          <w:sz w:val="16"/>
        </w:rPr>
        <w:t xml:space="preserve"> </w:t>
      </w:r>
      <w:r>
        <w:rPr>
          <w:sz w:val="16"/>
        </w:rPr>
        <w:t>normais.</w:t>
      </w:r>
    </w:p>
    <w:p w:rsidR="00566E33" w:rsidRDefault="00D61891">
      <w:pPr>
        <w:pStyle w:val="Corpodetexto"/>
        <w:spacing w:before="1"/>
        <w:ind w:right="114" w:firstLine="566"/>
        <w:jc w:val="both"/>
      </w:pPr>
      <w:r>
        <w:t xml:space="preserve">Nesse caso, deve-se interromper o tratamento e repetir os exames em 15 dias. Se os valores das </w:t>
      </w:r>
      <w:proofErr w:type="spellStart"/>
      <w:r>
        <w:t>transferases</w:t>
      </w:r>
      <w:proofErr w:type="spellEnd"/>
      <w:r>
        <w:t xml:space="preserve">/transaminases tiverem retornado ao normal, pode-se reintroduzir a </w:t>
      </w:r>
      <w:proofErr w:type="spellStart"/>
      <w:r>
        <w:t>isotretinoína</w:t>
      </w:r>
      <w:proofErr w:type="spellEnd"/>
      <w:r>
        <w:t xml:space="preserve"> em dose mais baixa, com controle estrito. Caso os exames se mantenham alterados, o doente deverá ser encaminhar para investigação de hepatopatia. Nos aumentos de </w:t>
      </w:r>
      <w:proofErr w:type="spellStart"/>
      <w:r>
        <w:t>transferases</w:t>
      </w:r>
      <w:proofErr w:type="spellEnd"/>
      <w:r>
        <w:t xml:space="preserve">/transaminases hepáticas menores que 2,5 vezes os valores normais, </w:t>
      </w:r>
      <w:proofErr w:type="gramStart"/>
      <w:r>
        <w:t>reduzir</w:t>
      </w:r>
      <w:proofErr w:type="gramEnd"/>
      <w:r>
        <w:t xml:space="preserve"> a dose da </w:t>
      </w:r>
      <w:proofErr w:type="spellStart"/>
      <w:r>
        <w:t>isotretinoína</w:t>
      </w:r>
      <w:proofErr w:type="spellEnd"/>
      <w:r>
        <w:t xml:space="preserve"> e repetir exames em 15 dias. Se os valores estiverem normais, </w:t>
      </w:r>
      <w:proofErr w:type="gramStart"/>
      <w:r>
        <w:t>manter</w:t>
      </w:r>
      <w:proofErr w:type="gramEnd"/>
      <w:r>
        <w:t xml:space="preserve"> o tratamento; caso contrário, interromper o tratamento e investigar hepatopatia(30). Pacientes que apresentarem triglicerídeos acima de 800 </w:t>
      </w:r>
      <w:proofErr w:type="gramStart"/>
      <w:r>
        <w:t>mg</w:t>
      </w:r>
      <w:proofErr w:type="gramEnd"/>
      <w:r>
        <w:t>/dl devem ter seu tratamento suspenso definitivamente(33).</w:t>
      </w:r>
    </w:p>
    <w:p w:rsidR="00566E33" w:rsidRDefault="00566E33">
      <w:pPr>
        <w:pStyle w:val="Corpodetexto"/>
        <w:ind w:left="0"/>
      </w:pPr>
    </w:p>
    <w:p w:rsidR="00566E33" w:rsidRDefault="00D61891">
      <w:pPr>
        <w:pStyle w:val="PargrafodaLista"/>
        <w:numPr>
          <w:ilvl w:val="1"/>
          <w:numId w:val="4"/>
        </w:numPr>
        <w:tabs>
          <w:tab w:val="left" w:pos="900"/>
        </w:tabs>
        <w:ind w:left="899" w:hanging="233"/>
        <w:rPr>
          <w:sz w:val="16"/>
        </w:rPr>
      </w:pPr>
      <w:r>
        <w:rPr>
          <w:sz w:val="16"/>
        </w:rPr>
        <w:t>BENEFÍCIOS</w:t>
      </w:r>
      <w:r>
        <w:rPr>
          <w:spacing w:val="-8"/>
          <w:sz w:val="16"/>
        </w:rPr>
        <w:t xml:space="preserve"> </w:t>
      </w:r>
      <w:r>
        <w:rPr>
          <w:sz w:val="16"/>
        </w:rPr>
        <w:t>ESPERADOS</w:t>
      </w:r>
    </w:p>
    <w:p w:rsidR="00566E33" w:rsidRDefault="00D61891">
      <w:pPr>
        <w:pStyle w:val="Corpodetexto"/>
        <w:spacing w:before="1"/>
        <w:ind w:right="117" w:firstLine="566"/>
        <w:jc w:val="both"/>
      </w:pPr>
      <w:r>
        <w:t xml:space="preserve">A resposta terapêutica geralmente não ocorre antes de 1 a 2 meses do início do tratamento; da mesma forma, os benefícios terapêuticos permanecem por alguns meses após o término da terapia. As pústulas tendem a melhorar antes das pápulas e dos nódulos, e as lesões de face tendem a responder mais rapidamente que as de </w:t>
      </w:r>
      <w:proofErr w:type="gramStart"/>
      <w:r>
        <w:t>tronco(</w:t>
      </w:r>
      <w:proofErr w:type="gramEnd"/>
      <w:r>
        <w:t>2).</w:t>
      </w:r>
    </w:p>
    <w:p w:rsidR="00566E33" w:rsidRDefault="00D61891">
      <w:pPr>
        <w:pStyle w:val="Corpodetexto"/>
        <w:ind w:right="113" w:firstLine="566"/>
        <w:jc w:val="both"/>
      </w:pPr>
      <w:r>
        <w:t xml:space="preserve">Após usar a dose total cumulativa de 150 </w:t>
      </w:r>
      <w:proofErr w:type="gramStart"/>
      <w:r>
        <w:t>mg</w:t>
      </w:r>
      <w:proofErr w:type="gramEnd"/>
      <w:r>
        <w:t xml:space="preserve">/kg, cerca de 15% dos casos não terão remissão completa, e, mesmo que as recomendações em termos do uso da dose ideal sejam cumpridas, ocorrerão recidivas em cerca de 20% dos pacientes(34). Os fatores de risco relacionados à recidiva são uso de dose baixa de </w:t>
      </w:r>
      <w:proofErr w:type="spellStart"/>
      <w:proofErr w:type="gramStart"/>
      <w:r>
        <w:t>isotretinoína</w:t>
      </w:r>
      <w:proofErr w:type="spellEnd"/>
      <w:r>
        <w:t>(</w:t>
      </w:r>
      <w:proofErr w:type="gramEnd"/>
      <w:r>
        <w:t xml:space="preserve">0,1-0,5 mg/kg), acne grave, acne acometendo tronco e mulheres com mais de 25 anos ao início da terapia. Geralmente as recidivas ocorrem no primeiro ano após o tratamento, raramente ocorrendo após </w:t>
      </w:r>
      <w:proofErr w:type="gramStart"/>
      <w:r>
        <w:t>3</w:t>
      </w:r>
      <w:proofErr w:type="gramEnd"/>
      <w:r>
        <w:t xml:space="preserve"> anos.</w:t>
      </w:r>
    </w:p>
    <w:p w:rsidR="00566E33" w:rsidRDefault="00566E33">
      <w:pPr>
        <w:pStyle w:val="Corpodetexto"/>
        <w:spacing w:before="2"/>
        <w:ind w:left="0"/>
      </w:pPr>
    </w:p>
    <w:p w:rsidR="00566E33" w:rsidRDefault="00D61891">
      <w:pPr>
        <w:pStyle w:val="Ttulo1"/>
        <w:numPr>
          <w:ilvl w:val="0"/>
          <w:numId w:val="4"/>
        </w:numPr>
        <w:tabs>
          <w:tab w:val="left" w:pos="254"/>
        </w:tabs>
        <w:ind w:left="253" w:hanging="153"/>
        <w:jc w:val="left"/>
      </w:pPr>
      <w:r>
        <w:t>MONITORIZAÇÃO</w:t>
      </w:r>
    </w:p>
    <w:p w:rsidR="00566E33" w:rsidRDefault="00D61891">
      <w:pPr>
        <w:pStyle w:val="Corpodetexto"/>
        <w:ind w:right="113" w:firstLine="566"/>
        <w:jc w:val="both"/>
      </w:pPr>
      <w:r>
        <w:t xml:space="preserve">Alteração no perfil lipídico é um efeito colateral comum ao uso da </w:t>
      </w:r>
      <w:proofErr w:type="spellStart"/>
      <w:r>
        <w:t>isotretinoína</w:t>
      </w:r>
      <w:proofErr w:type="spellEnd"/>
      <w:r>
        <w:t xml:space="preserve">. Estudo de coorte populacional mostrou que a elevação de triglicerídeos ocorreu em 45% dos pacientes durante o tratamento, enquanto que aumento de colesterol total foi encontrado em 30% </w:t>
      </w:r>
      <w:proofErr w:type="gramStart"/>
      <w:r>
        <w:t>deles(</w:t>
      </w:r>
      <w:proofErr w:type="gramEnd"/>
      <w:r>
        <w:t>35). Geralmente essas elevações são leves e não determinam a interrupção do tratamento.</w:t>
      </w:r>
    </w:p>
    <w:p w:rsidR="00566E33" w:rsidRDefault="00D61891">
      <w:pPr>
        <w:pStyle w:val="Corpodetexto"/>
        <w:ind w:right="112" w:firstLine="566"/>
        <w:jc w:val="both"/>
      </w:pPr>
      <w:r>
        <w:t xml:space="preserve">No caso de alteração no perfil lipídico, os pacientes devem ser seguidos do ponto de vista clínico e laboratorial a cada </w:t>
      </w:r>
      <w:proofErr w:type="gramStart"/>
      <w:r>
        <w:t>3</w:t>
      </w:r>
      <w:proofErr w:type="gramEnd"/>
      <w:r>
        <w:t xml:space="preserve"> meses. É mandatório orientar-se a dieta, com redução do consumo de açúcares simples e bebida alcoólica para redução de triglicerídeos e redução no consumo alimentos ricos em gordura saturada para controle do colesterol. Considerar redução da dose de </w:t>
      </w:r>
      <w:proofErr w:type="spellStart"/>
      <w:r>
        <w:t>isotretinoína</w:t>
      </w:r>
      <w:proofErr w:type="spellEnd"/>
      <w:r>
        <w:t xml:space="preserve"> conforme o resultado dos exames subsequentes e da </w:t>
      </w:r>
      <w:proofErr w:type="gramStart"/>
      <w:r>
        <w:t>dieta(</w:t>
      </w:r>
      <w:proofErr w:type="gramEnd"/>
      <w:r>
        <w:t xml:space="preserve">30). A incidência de elevação nos níveis séricos de </w:t>
      </w:r>
      <w:proofErr w:type="spellStart"/>
      <w:r>
        <w:t>transferases</w:t>
      </w:r>
      <w:proofErr w:type="spellEnd"/>
      <w:r>
        <w:t xml:space="preserve">/transaminases hepáticas é relativamente </w:t>
      </w:r>
      <w:proofErr w:type="gramStart"/>
      <w:r>
        <w:t>baixa(</w:t>
      </w:r>
      <w:proofErr w:type="gramEnd"/>
      <w:r>
        <w:t xml:space="preserve">11%), e a maioria das elevações são leves (91%)(30). Deve-se dar especial atenção aos pacientes com maior risco de </w:t>
      </w:r>
      <w:proofErr w:type="spellStart"/>
      <w:r>
        <w:t>hepatotoxicidade</w:t>
      </w:r>
      <w:proofErr w:type="spellEnd"/>
      <w:r>
        <w:t>, ou seja, que apresentam os seguintes fatores: consumo de álcool, antecedente de hepatopatia e terapia medicamentosa</w:t>
      </w:r>
      <w:r>
        <w:rPr>
          <w:spacing w:val="-3"/>
        </w:rPr>
        <w:t xml:space="preserve"> </w:t>
      </w:r>
      <w:proofErr w:type="gramStart"/>
      <w:r>
        <w:t>concomitante(</w:t>
      </w:r>
      <w:proofErr w:type="gramEnd"/>
      <w:r>
        <w:t>12,30,31,34,35).</w:t>
      </w:r>
    </w:p>
    <w:p w:rsidR="00566E33" w:rsidRDefault="00D61891">
      <w:pPr>
        <w:pStyle w:val="Corpodetexto"/>
        <w:ind w:right="113" w:firstLine="566"/>
        <w:jc w:val="both"/>
      </w:pPr>
      <w:r>
        <w:t xml:space="preserve">A associação entre depressão/suicídio e tratamento com </w:t>
      </w:r>
      <w:proofErr w:type="spellStart"/>
      <w:r>
        <w:t>isotretinoína</w:t>
      </w:r>
      <w:proofErr w:type="spellEnd"/>
      <w:r>
        <w:t xml:space="preserve"> foi descrita em vários </w:t>
      </w:r>
      <w:proofErr w:type="gramStart"/>
      <w:r>
        <w:t>estudos(</w:t>
      </w:r>
      <w:proofErr w:type="gramEnd"/>
      <w:r>
        <w:t xml:space="preserve">36). No entanto, pequenos ensaios clínicos não confirmaram essa </w:t>
      </w:r>
      <w:proofErr w:type="gramStart"/>
      <w:r>
        <w:t>associação(</w:t>
      </w:r>
      <w:proofErr w:type="gramEnd"/>
      <w:r>
        <w:t xml:space="preserve">37,38). Uma revisão sistemática sobre o tema publicada em 2007 concluiu que as informações disponíveis atualmente são insuficientes para estabelecer uma relação causal entre o medicamento e risco de depressão e </w:t>
      </w:r>
      <w:proofErr w:type="gramStart"/>
      <w:r>
        <w:t>suicídio(</w:t>
      </w:r>
      <w:proofErr w:type="gramEnd"/>
      <w:r>
        <w:t xml:space="preserve">39). </w:t>
      </w:r>
      <w:proofErr w:type="spellStart"/>
      <w:r>
        <w:t>Bremner</w:t>
      </w:r>
      <w:proofErr w:type="spellEnd"/>
      <w:r>
        <w:t xml:space="preserve"> </w:t>
      </w:r>
      <w:proofErr w:type="gramStart"/>
      <w:r>
        <w:t>et</w:t>
      </w:r>
      <w:proofErr w:type="gramEnd"/>
      <w:r>
        <w:t xml:space="preserve"> al. conduziram uma ampla revisão da literatura e concluíram haver uma associação entre </w:t>
      </w:r>
      <w:proofErr w:type="spellStart"/>
      <w:r>
        <w:t>isotretinoína</w:t>
      </w:r>
      <w:proofErr w:type="spellEnd"/>
      <w:r>
        <w:t xml:space="preserve">, depressão e suicídio em um subgrupo de pacientes vulneráveis, incluindo pacientes com histórico de depressão. Essa revisão tem limitações relevantes, devido à heterogeneidade dos estudos primários </w:t>
      </w:r>
      <w:proofErr w:type="gramStart"/>
      <w:r>
        <w:t>incluídos(</w:t>
      </w:r>
      <w:proofErr w:type="gramEnd"/>
      <w:r>
        <w:t xml:space="preserve">40). Sugere-se manter-se atento para a possibilidade do surgimento desses sintomas nos pacientes em tratamento com </w:t>
      </w:r>
      <w:proofErr w:type="spellStart"/>
      <w:r>
        <w:t>isotetrinoína</w:t>
      </w:r>
      <w:proofErr w:type="spellEnd"/>
      <w:r>
        <w:t>.</w:t>
      </w:r>
    </w:p>
    <w:p w:rsidR="00566E33" w:rsidRDefault="00D61891">
      <w:pPr>
        <w:pStyle w:val="Corpodetexto"/>
        <w:ind w:right="116" w:firstLine="566"/>
        <w:jc w:val="both"/>
      </w:pPr>
      <w:r>
        <w:t>Devido aos possíveis efeitos adversos do fármaco, a relação entre o risco e o benefício deve ser avaliada nos pacientes com predisposição a desenvolver alterações nos seguintes órgãos ou sistemas:</w:t>
      </w:r>
    </w:p>
    <w:p w:rsidR="00566E33" w:rsidRDefault="00D61891">
      <w:pPr>
        <w:pStyle w:val="PargrafodaLista"/>
        <w:numPr>
          <w:ilvl w:val="1"/>
          <w:numId w:val="5"/>
        </w:numPr>
        <w:tabs>
          <w:tab w:val="left" w:pos="761"/>
        </w:tabs>
        <w:spacing w:line="183" w:lineRule="exact"/>
        <w:ind w:left="100" w:firstLine="566"/>
        <w:rPr>
          <w:sz w:val="16"/>
        </w:rPr>
      </w:pPr>
      <w:r>
        <w:rPr>
          <w:sz w:val="16"/>
        </w:rPr>
        <w:t xml:space="preserve">Sistema nervoso central: fadiga, cefaleia, </w:t>
      </w:r>
      <w:proofErr w:type="spellStart"/>
      <w:r>
        <w:rPr>
          <w:sz w:val="16"/>
        </w:rPr>
        <w:t>pseudotumor</w:t>
      </w:r>
      <w:proofErr w:type="spellEnd"/>
      <w:r>
        <w:rPr>
          <w:sz w:val="16"/>
        </w:rPr>
        <w:t xml:space="preserve"> cerebral (hipertensão intracraniana), alterações</w:t>
      </w:r>
      <w:r>
        <w:rPr>
          <w:spacing w:val="-16"/>
          <w:sz w:val="16"/>
        </w:rPr>
        <w:t xml:space="preserve"> </w:t>
      </w:r>
      <w:r>
        <w:rPr>
          <w:sz w:val="16"/>
        </w:rPr>
        <w:t>visuais;</w:t>
      </w:r>
    </w:p>
    <w:p w:rsidR="00566E33" w:rsidRDefault="00D61891">
      <w:pPr>
        <w:pStyle w:val="PargrafodaLista"/>
        <w:numPr>
          <w:ilvl w:val="1"/>
          <w:numId w:val="5"/>
        </w:numPr>
        <w:tabs>
          <w:tab w:val="left" w:pos="778"/>
        </w:tabs>
        <w:ind w:left="100" w:right="115" w:firstLine="566"/>
        <w:jc w:val="both"/>
        <w:rPr>
          <w:sz w:val="16"/>
        </w:rPr>
      </w:pPr>
      <w:r>
        <w:rPr>
          <w:sz w:val="16"/>
        </w:rPr>
        <w:t xml:space="preserve">Pele e mucosas: ressecamento de pele e mucosas (xerose, conjuntivite, </w:t>
      </w:r>
      <w:proofErr w:type="spellStart"/>
      <w:r>
        <w:rPr>
          <w:sz w:val="16"/>
        </w:rPr>
        <w:t>queilite</w:t>
      </w:r>
      <w:proofErr w:type="spellEnd"/>
      <w:r>
        <w:rPr>
          <w:sz w:val="16"/>
        </w:rPr>
        <w:t xml:space="preserve">, uretrite) e </w:t>
      </w:r>
      <w:proofErr w:type="spellStart"/>
      <w:r>
        <w:rPr>
          <w:sz w:val="16"/>
        </w:rPr>
        <w:t>fotossensibilidade</w:t>
      </w:r>
      <w:proofErr w:type="spellEnd"/>
      <w:r>
        <w:rPr>
          <w:sz w:val="16"/>
        </w:rPr>
        <w:t xml:space="preserve"> - os efeitos </w:t>
      </w:r>
      <w:proofErr w:type="spellStart"/>
      <w:r>
        <w:rPr>
          <w:sz w:val="16"/>
        </w:rPr>
        <w:t>mucocutâneos</w:t>
      </w:r>
      <w:proofErr w:type="spellEnd"/>
      <w:r>
        <w:rPr>
          <w:sz w:val="16"/>
        </w:rPr>
        <w:t xml:space="preserve"> são os mais comuns relacionados à terapia e podem ocorrer em até 100% dos</w:t>
      </w:r>
      <w:r>
        <w:rPr>
          <w:spacing w:val="-14"/>
          <w:sz w:val="16"/>
        </w:rPr>
        <w:t xml:space="preserve"> </w:t>
      </w:r>
      <w:r>
        <w:rPr>
          <w:sz w:val="16"/>
        </w:rPr>
        <w:t>pacientes;</w:t>
      </w:r>
    </w:p>
    <w:p w:rsidR="00566E33" w:rsidRDefault="00D61891">
      <w:pPr>
        <w:pStyle w:val="PargrafodaLista"/>
        <w:numPr>
          <w:ilvl w:val="1"/>
          <w:numId w:val="5"/>
        </w:numPr>
        <w:tabs>
          <w:tab w:val="left" w:pos="761"/>
        </w:tabs>
        <w:spacing w:line="183" w:lineRule="exact"/>
        <w:ind w:left="100" w:firstLine="566"/>
        <w:rPr>
          <w:sz w:val="16"/>
        </w:rPr>
      </w:pPr>
      <w:r>
        <w:rPr>
          <w:sz w:val="16"/>
        </w:rPr>
        <w:t>Trato gastrointestinal: boca seca, náusea, vômitos, dor abdominal, doença inflamatória intestinal e sangramento</w:t>
      </w:r>
      <w:r>
        <w:rPr>
          <w:spacing w:val="-22"/>
          <w:sz w:val="16"/>
        </w:rPr>
        <w:t xml:space="preserve"> </w:t>
      </w:r>
      <w:r>
        <w:rPr>
          <w:sz w:val="16"/>
        </w:rPr>
        <w:t>intestinal;</w:t>
      </w:r>
    </w:p>
    <w:p w:rsidR="00566E33" w:rsidRDefault="00D61891">
      <w:pPr>
        <w:pStyle w:val="PargrafodaLista"/>
        <w:numPr>
          <w:ilvl w:val="1"/>
          <w:numId w:val="5"/>
        </w:numPr>
        <w:tabs>
          <w:tab w:val="left" w:pos="761"/>
        </w:tabs>
        <w:spacing w:line="183" w:lineRule="exact"/>
        <w:ind w:left="100" w:firstLine="566"/>
        <w:rPr>
          <w:sz w:val="16"/>
        </w:rPr>
      </w:pPr>
      <w:r>
        <w:rPr>
          <w:sz w:val="16"/>
        </w:rPr>
        <w:t>Trato</w:t>
      </w:r>
      <w:r>
        <w:rPr>
          <w:spacing w:val="-5"/>
          <w:sz w:val="16"/>
        </w:rPr>
        <w:t xml:space="preserve"> </w:t>
      </w:r>
      <w:r>
        <w:rPr>
          <w:sz w:val="16"/>
        </w:rPr>
        <w:t>geniturinário:</w:t>
      </w:r>
      <w:r>
        <w:rPr>
          <w:spacing w:val="-5"/>
          <w:sz w:val="16"/>
        </w:rPr>
        <w:t xml:space="preserve"> </w:t>
      </w:r>
      <w:proofErr w:type="spellStart"/>
      <w:r>
        <w:rPr>
          <w:sz w:val="16"/>
        </w:rPr>
        <w:t>proteinúria</w:t>
      </w:r>
      <w:proofErr w:type="spellEnd"/>
      <w:r>
        <w:rPr>
          <w:sz w:val="16"/>
        </w:rPr>
        <w:t>,</w:t>
      </w:r>
      <w:r>
        <w:rPr>
          <w:spacing w:val="-5"/>
          <w:sz w:val="16"/>
        </w:rPr>
        <w:t xml:space="preserve"> </w:t>
      </w:r>
      <w:r>
        <w:rPr>
          <w:sz w:val="16"/>
        </w:rPr>
        <w:t>hematúria</w:t>
      </w:r>
      <w:r>
        <w:rPr>
          <w:spacing w:val="-6"/>
          <w:sz w:val="16"/>
        </w:rPr>
        <w:t xml:space="preserve"> </w:t>
      </w:r>
      <w:r>
        <w:rPr>
          <w:sz w:val="16"/>
        </w:rPr>
        <w:t>e</w:t>
      </w:r>
      <w:r>
        <w:rPr>
          <w:spacing w:val="-6"/>
          <w:sz w:val="16"/>
        </w:rPr>
        <w:t xml:space="preserve"> </w:t>
      </w:r>
      <w:r>
        <w:rPr>
          <w:sz w:val="16"/>
        </w:rPr>
        <w:t>perda</w:t>
      </w:r>
      <w:r>
        <w:rPr>
          <w:spacing w:val="-5"/>
          <w:sz w:val="16"/>
        </w:rPr>
        <w:t xml:space="preserve"> </w:t>
      </w:r>
      <w:r>
        <w:rPr>
          <w:sz w:val="16"/>
        </w:rPr>
        <w:t>de</w:t>
      </w:r>
      <w:r>
        <w:rPr>
          <w:spacing w:val="-6"/>
          <w:sz w:val="16"/>
        </w:rPr>
        <w:t xml:space="preserve"> </w:t>
      </w:r>
      <w:r>
        <w:rPr>
          <w:sz w:val="16"/>
        </w:rPr>
        <w:t>função</w:t>
      </w:r>
      <w:r>
        <w:rPr>
          <w:spacing w:val="-5"/>
          <w:sz w:val="16"/>
        </w:rPr>
        <w:t xml:space="preserve"> </w:t>
      </w:r>
      <w:r>
        <w:rPr>
          <w:sz w:val="16"/>
        </w:rPr>
        <w:t>renal;</w:t>
      </w:r>
    </w:p>
    <w:p w:rsidR="00566E33" w:rsidRDefault="00D61891">
      <w:pPr>
        <w:pStyle w:val="PargrafodaLista"/>
        <w:numPr>
          <w:ilvl w:val="1"/>
          <w:numId w:val="5"/>
        </w:numPr>
        <w:tabs>
          <w:tab w:val="left" w:pos="761"/>
        </w:tabs>
        <w:spacing w:before="1"/>
        <w:ind w:left="100" w:firstLine="566"/>
        <w:rPr>
          <w:sz w:val="16"/>
        </w:rPr>
      </w:pPr>
      <w:r>
        <w:rPr>
          <w:sz w:val="16"/>
        </w:rPr>
        <w:t>Sistema</w:t>
      </w:r>
      <w:r>
        <w:rPr>
          <w:spacing w:val="-4"/>
          <w:sz w:val="16"/>
        </w:rPr>
        <w:t xml:space="preserve"> </w:t>
      </w:r>
      <w:proofErr w:type="spellStart"/>
      <w:r>
        <w:rPr>
          <w:sz w:val="16"/>
        </w:rPr>
        <w:t>músculo-esquelético</w:t>
      </w:r>
      <w:proofErr w:type="spellEnd"/>
      <w:r>
        <w:rPr>
          <w:sz w:val="16"/>
        </w:rPr>
        <w:t>:</w:t>
      </w:r>
      <w:r>
        <w:rPr>
          <w:spacing w:val="-6"/>
          <w:sz w:val="16"/>
        </w:rPr>
        <w:t xml:space="preserve"> </w:t>
      </w:r>
      <w:proofErr w:type="spellStart"/>
      <w:r>
        <w:rPr>
          <w:sz w:val="16"/>
        </w:rPr>
        <w:t>artralgia</w:t>
      </w:r>
      <w:proofErr w:type="spellEnd"/>
      <w:r>
        <w:rPr>
          <w:sz w:val="16"/>
        </w:rPr>
        <w:t>,</w:t>
      </w:r>
      <w:r>
        <w:rPr>
          <w:spacing w:val="-6"/>
          <w:sz w:val="16"/>
        </w:rPr>
        <w:t xml:space="preserve"> </w:t>
      </w:r>
      <w:r>
        <w:rPr>
          <w:sz w:val="16"/>
        </w:rPr>
        <w:t>dor</w:t>
      </w:r>
      <w:r>
        <w:rPr>
          <w:spacing w:val="-5"/>
          <w:sz w:val="16"/>
        </w:rPr>
        <w:t xml:space="preserve"> </w:t>
      </w:r>
      <w:r>
        <w:rPr>
          <w:sz w:val="16"/>
        </w:rPr>
        <w:t>muscular</w:t>
      </w:r>
      <w:r>
        <w:rPr>
          <w:spacing w:val="-6"/>
          <w:sz w:val="16"/>
        </w:rPr>
        <w:t xml:space="preserve"> </w:t>
      </w:r>
      <w:r>
        <w:rPr>
          <w:sz w:val="16"/>
        </w:rPr>
        <w:t>e</w:t>
      </w:r>
      <w:r>
        <w:rPr>
          <w:spacing w:val="-6"/>
          <w:sz w:val="16"/>
        </w:rPr>
        <w:t xml:space="preserve"> </w:t>
      </w:r>
      <w:proofErr w:type="spellStart"/>
      <w:r>
        <w:rPr>
          <w:sz w:val="16"/>
        </w:rPr>
        <w:t>hiperostose</w:t>
      </w:r>
      <w:proofErr w:type="spellEnd"/>
      <w:r>
        <w:rPr>
          <w:sz w:val="16"/>
        </w:rPr>
        <w:t>;</w:t>
      </w:r>
    </w:p>
    <w:p w:rsidR="00566E33" w:rsidRDefault="00D61891">
      <w:pPr>
        <w:pStyle w:val="PargrafodaLista"/>
        <w:numPr>
          <w:ilvl w:val="1"/>
          <w:numId w:val="5"/>
        </w:numPr>
        <w:tabs>
          <w:tab w:val="left" w:pos="761"/>
        </w:tabs>
        <w:spacing w:before="1" w:line="183" w:lineRule="exact"/>
        <w:ind w:left="100" w:firstLine="566"/>
        <w:rPr>
          <w:sz w:val="16"/>
        </w:rPr>
      </w:pPr>
      <w:r>
        <w:rPr>
          <w:sz w:val="16"/>
        </w:rPr>
        <w:t xml:space="preserve">Olhos: conjuntivite, opacidade </w:t>
      </w:r>
      <w:proofErr w:type="spellStart"/>
      <w:r>
        <w:rPr>
          <w:sz w:val="16"/>
        </w:rPr>
        <w:t>corneana</w:t>
      </w:r>
      <w:proofErr w:type="spellEnd"/>
      <w:r>
        <w:rPr>
          <w:sz w:val="16"/>
        </w:rPr>
        <w:t>, fotofobia, intolerância a lentes de contato e diminuição da visão</w:t>
      </w:r>
      <w:r>
        <w:rPr>
          <w:spacing w:val="-24"/>
          <w:sz w:val="16"/>
        </w:rPr>
        <w:t xml:space="preserve"> </w:t>
      </w:r>
      <w:r>
        <w:rPr>
          <w:sz w:val="16"/>
        </w:rPr>
        <w:t>noturna;</w:t>
      </w:r>
    </w:p>
    <w:p w:rsidR="00566E33" w:rsidRDefault="00D61891">
      <w:pPr>
        <w:pStyle w:val="PargrafodaLista"/>
        <w:numPr>
          <w:ilvl w:val="1"/>
          <w:numId w:val="5"/>
        </w:numPr>
        <w:tabs>
          <w:tab w:val="left" w:pos="761"/>
        </w:tabs>
        <w:spacing w:line="183" w:lineRule="exact"/>
        <w:ind w:left="100" w:firstLine="566"/>
        <w:rPr>
          <w:sz w:val="16"/>
        </w:rPr>
      </w:pPr>
      <w:r>
        <w:rPr>
          <w:sz w:val="16"/>
        </w:rPr>
        <w:t xml:space="preserve">Sistema </w:t>
      </w:r>
      <w:proofErr w:type="spellStart"/>
      <w:r>
        <w:rPr>
          <w:sz w:val="16"/>
        </w:rPr>
        <w:t>hematopoético</w:t>
      </w:r>
      <w:proofErr w:type="spellEnd"/>
      <w:r>
        <w:rPr>
          <w:sz w:val="16"/>
        </w:rPr>
        <w:t>: anemia, leucopenia, trombocitopenia e</w:t>
      </w:r>
      <w:r>
        <w:rPr>
          <w:spacing w:val="-10"/>
          <w:sz w:val="16"/>
        </w:rPr>
        <w:t xml:space="preserve"> </w:t>
      </w:r>
      <w:proofErr w:type="spellStart"/>
      <w:r>
        <w:rPr>
          <w:sz w:val="16"/>
        </w:rPr>
        <w:t>trombocitose</w:t>
      </w:r>
      <w:proofErr w:type="spellEnd"/>
      <w:r>
        <w:rPr>
          <w:sz w:val="16"/>
        </w:rPr>
        <w:t>;</w:t>
      </w:r>
    </w:p>
    <w:p w:rsidR="00566E33" w:rsidRDefault="00D61891">
      <w:pPr>
        <w:pStyle w:val="PargrafodaLista"/>
        <w:numPr>
          <w:ilvl w:val="1"/>
          <w:numId w:val="5"/>
        </w:numPr>
        <w:tabs>
          <w:tab w:val="left" w:pos="780"/>
        </w:tabs>
        <w:ind w:left="100" w:right="117" w:firstLine="566"/>
        <w:jc w:val="both"/>
        <w:rPr>
          <w:sz w:val="16"/>
        </w:rPr>
      </w:pPr>
      <w:r>
        <w:rPr>
          <w:sz w:val="16"/>
        </w:rPr>
        <w:t xml:space="preserve">Possibilidade de interações medicamentosas em usuários de </w:t>
      </w:r>
      <w:proofErr w:type="spellStart"/>
      <w:r>
        <w:rPr>
          <w:sz w:val="16"/>
        </w:rPr>
        <w:t>carbamazepina</w:t>
      </w:r>
      <w:proofErr w:type="spellEnd"/>
      <w:r>
        <w:rPr>
          <w:sz w:val="16"/>
        </w:rPr>
        <w:t xml:space="preserve"> (diminuição de seu nível sérico), tetraciclina e </w:t>
      </w:r>
      <w:proofErr w:type="spellStart"/>
      <w:r>
        <w:rPr>
          <w:sz w:val="16"/>
        </w:rPr>
        <w:t>minociclina</w:t>
      </w:r>
      <w:proofErr w:type="spellEnd"/>
      <w:r>
        <w:rPr>
          <w:sz w:val="16"/>
        </w:rPr>
        <w:t xml:space="preserve"> (aumento da incidência de </w:t>
      </w:r>
      <w:proofErr w:type="spellStart"/>
      <w:r>
        <w:rPr>
          <w:sz w:val="16"/>
        </w:rPr>
        <w:t>pseudotumor</w:t>
      </w:r>
      <w:proofErr w:type="spellEnd"/>
      <w:r>
        <w:rPr>
          <w:sz w:val="16"/>
        </w:rPr>
        <w:t xml:space="preserve"> cerebral e </w:t>
      </w:r>
      <w:proofErr w:type="spellStart"/>
      <w:r>
        <w:rPr>
          <w:sz w:val="16"/>
        </w:rPr>
        <w:t>papiledema</w:t>
      </w:r>
      <w:proofErr w:type="spellEnd"/>
      <w:r>
        <w:rPr>
          <w:sz w:val="16"/>
        </w:rPr>
        <w:t xml:space="preserve">), </w:t>
      </w:r>
      <w:proofErr w:type="gramStart"/>
      <w:r>
        <w:rPr>
          <w:sz w:val="16"/>
        </w:rPr>
        <w:t>vitamina</w:t>
      </w:r>
      <w:proofErr w:type="gramEnd"/>
      <w:r>
        <w:rPr>
          <w:sz w:val="16"/>
        </w:rPr>
        <w:t xml:space="preserve"> A (potencialização dos efeitos tóxicos da </w:t>
      </w:r>
      <w:proofErr w:type="spellStart"/>
      <w:r>
        <w:rPr>
          <w:sz w:val="16"/>
        </w:rPr>
        <w:t>isotretinoína</w:t>
      </w:r>
      <w:proofErr w:type="spellEnd"/>
      <w:r>
        <w:rPr>
          <w:sz w:val="16"/>
        </w:rPr>
        <w:t xml:space="preserve">) e álcool (reação semelhante à do </w:t>
      </w:r>
      <w:proofErr w:type="spellStart"/>
      <w:r>
        <w:rPr>
          <w:sz w:val="16"/>
        </w:rPr>
        <w:t>dissulfiram</w:t>
      </w:r>
      <w:proofErr w:type="spellEnd"/>
      <w:r>
        <w:rPr>
          <w:sz w:val="16"/>
        </w:rPr>
        <w:t>, com náusea, cefaleia, hipotensão e</w:t>
      </w:r>
      <w:r>
        <w:rPr>
          <w:spacing w:val="-8"/>
          <w:sz w:val="16"/>
        </w:rPr>
        <w:t xml:space="preserve"> </w:t>
      </w:r>
      <w:r>
        <w:rPr>
          <w:sz w:val="16"/>
        </w:rPr>
        <w:t>síncope).</w:t>
      </w:r>
    </w:p>
    <w:p w:rsidR="00566E33" w:rsidRDefault="00D61891">
      <w:pPr>
        <w:pStyle w:val="Corpodetexto"/>
        <w:ind w:right="113" w:firstLine="566"/>
        <w:jc w:val="both"/>
      </w:pPr>
      <w:r>
        <w:t xml:space="preserve">Deve ser realizado controle laboratorial das </w:t>
      </w:r>
      <w:proofErr w:type="spellStart"/>
      <w:r>
        <w:t>transferases</w:t>
      </w:r>
      <w:proofErr w:type="spellEnd"/>
      <w:r>
        <w:t xml:space="preserve">/transaminases hepáticas, do colesterol total e frações e dos triglicerídeos antes do início do tratamento, após 30 dias e a cada </w:t>
      </w:r>
      <w:proofErr w:type="gramStart"/>
      <w:r>
        <w:t>3</w:t>
      </w:r>
      <w:proofErr w:type="gramEnd"/>
      <w:r>
        <w:t xml:space="preserve"> meses de tratamento.</w:t>
      </w:r>
    </w:p>
    <w:p w:rsidR="00566E33" w:rsidRDefault="00D61891">
      <w:pPr>
        <w:pStyle w:val="Corpodetexto"/>
        <w:spacing w:line="183" w:lineRule="exact"/>
        <w:ind w:left="666"/>
      </w:pPr>
      <w:r>
        <w:t xml:space="preserve">Teste de gravidez deve ser repetido uma vez por mês durante todo o </w:t>
      </w:r>
      <w:proofErr w:type="gramStart"/>
      <w:r>
        <w:t>tratamento(</w:t>
      </w:r>
      <w:proofErr w:type="gramEnd"/>
      <w:r>
        <w:t xml:space="preserve">41) e até 5 semanas após a última administração da </w:t>
      </w:r>
      <w:proofErr w:type="spellStart"/>
      <w:r>
        <w:t>isotretinoína</w:t>
      </w:r>
      <w:proofErr w:type="spellEnd"/>
      <w:r>
        <w:t>.</w:t>
      </w:r>
    </w:p>
    <w:p w:rsidR="00566E33" w:rsidRDefault="00566E33">
      <w:pPr>
        <w:pStyle w:val="Corpodetexto"/>
        <w:ind w:left="0"/>
        <w:rPr>
          <w:sz w:val="18"/>
        </w:rPr>
      </w:pPr>
    </w:p>
    <w:p w:rsidR="00566E33" w:rsidRDefault="00566E33">
      <w:pPr>
        <w:pStyle w:val="Corpodetexto"/>
        <w:spacing w:before="3"/>
        <w:ind w:left="0"/>
        <w:rPr>
          <w:sz w:val="14"/>
        </w:rPr>
      </w:pPr>
    </w:p>
    <w:p w:rsidR="00566E33" w:rsidRDefault="00D61891">
      <w:pPr>
        <w:pStyle w:val="Ttulo1"/>
        <w:numPr>
          <w:ilvl w:val="0"/>
          <w:numId w:val="4"/>
        </w:numPr>
        <w:tabs>
          <w:tab w:val="left" w:pos="336"/>
        </w:tabs>
        <w:spacing w:before="1" w:line="240" w:lineRule="auto"/>
        <w:ind w:left="335" w:hanging="235"/>
        <w:jc w:val="left"/>
      </w:pPr>
      <w:r>
        <w:t>ACOMPANHAMENTO</w:t>
      </w:r>
      <w:r>
        <w:rPr>
          <w:spacing w:val="-10"/>
        </w:rPr>
        <w:t xml:space="preserve"> </w:t>
      </w:r>
      <w:r>
        <w:t>PÓS-TRATAMENTO</w:t>
      </w:r>
    </w:p>
    <w:p w:rsidR="00566E33" w:rsidRDefault="00566E33">
      <w:pPr>
        <w:pStyle w:val="Corpodetexto"/>
        <w:spacing w:before="10"/>
        <w:ind w:left="0"/>
        <w:rPr>
          <w:b/>
          <w:sz w:val="15"/>
        </w:rPr>
      </w:pPr>
    </w:p>
    <w:p w:rsidR="00566E33" w:rsidRDefault="00D61891">
      <w:pPr>
        <w:pStyle w:val="Corpodetexto"/>
        <w:ind w:right="112" w:firstLine="566"/>
        <w:jc w:val="both"/>
      </w:pPr>
      <w:r>
        <w:t xml:space="preserve">O tempo de tratamento é definido pelo peso do paciente e dose diária do medicamento. Em geral, dura de 6 a 9 meses. Após o término do tratamento, o medicamento permanece no organismo por 30 dias. Entretanto, sugere-se que deva ser mantida a anticoncepção por 60 dias como medida de segurança, já que os ciclos menstruais das pacientes são variáveis, bem como o período do mês em que será interrompida a </w:t>
      </w:r>
      <w:proofErr w:type="spellStart"/>
      <w:r>
        <w:t>isotretinoína</w:t>
      </w:r>
      <w:proofErr w:type="spellEnd"/>
      <w:r>
        <w:t>. Após 30 dias da suspensão do tratamento, não é mais necessária a monitorização laboratorial.</w:t>
      </w:r>
    </w:p>
    <w:p w:rsidR="00566E33" w:rsidRDefault="00566E33">
      <w:pPr>
        <w:pStyle w:val="Corpodetexto"/>
        <w:ind w:left="0"/>
        <w:rPr>
          <w:sz w:val="18"/>
        </w:rPr>
      </w:pPr>
    </w:p>
    <w:p w:rsidR="00566E33" w:rsidRDefault="00566E33">
      <w:pPr>
        <w:pStyle w:val="Corpodetexto"/>
        <w:spacing w:before="3"/>
        <w:ind w:left="0"/>
        <w:rPr>
          <w:sz w:val="14"/>
        </w:rPr>
      </w:pPr>
    </w:p>
    <w:p w:rsidR="00566E33" w:rsidRDefault="00D61891">
      <w:pPr>
        <w:pStyle w:val="Ttulo1"/>
        <w:numPr>
          <w:ilvl w:val="0"/>
          <w:numId w:val="4"/>
        </w:numPr>
        <w:tabs>
          <w:tab w:val="left" w:pos="343"/>
        </w:tabs>
        <w:spacing w:line="182" w:lineRule="exact"/>
        <w:ind w:left="342" w:hanging="242"/>
        <w:jc w:val="left"/>
      </w:pPr>
      <w:r>
        <w:t>REGULAÇÃO/CONTROLE/AVALIAÇÃO PELO GESTOR</w:t>
      </w:r>
    </w:p>
    <w:p w:rsidR="00566E33" w:rsidRDefault="00D61891">
      <w:pPr>
        <w:pStyle w:val="Corpodetexto"/>
        <w:ind w:right="151" w:firstLine="708"/>
      </w:pPr>
      <w:r>
        <w:t>Devem ser observados os critérios de inclusão e exclusão de pacientes neste protocolo, a duração e a monitorização do tratamento, bem como a verificação periódica da dose de medicamento prescrita e dispensada, e a adequação de uso e do acompanhamento pós-tratamento.</w:t>
      </w:r>
    </w:p>
    <w:p w:rsidR="00566E33" w:rsidRDefault="00D61891">
      <w:pPr>
        <w:pStyle w:val="Corpodetexto"/>
        <w:ind w:firstLine="708"/>
      </w:pPr>
      <w:r>
        <w:t xml:space="preserve">Verificar na Relação Nacional de Medicamentos </w:t>
      </w:r>
      <w:proofErr w:type="gramStart"/>
      <w:r>
        <w:t>Essenciais (RENAME) vigente</w:t>
      </w:r>
      <w:proofErr w:type="gramEnd"/>
      <w:r>
        <w:t xml:space="preserve"> em qual componente da Assistência Farmacêutica se encontra o medicamento preconizado neste Protocolo.</w:t>
      </w:r>
    </w:p>
    <w:p w:rsidR="00566E33" w:rsidRDefault="00566E33">
      <w:pPr>
        <w:pStyle w:val="Corpodetexto"/>
        <w:spacing w:before="11"/>
        <w:ind w:left="0"/>
        <w:rPr>
          <w:sz w:val="15"/>
        </w:rPr>
      </w:pPr>
    </w:p>
    <w:p w:rsidR="00566E33" w:rsidRDefault="00D61891">
      <w:pPr>
        <w:pStyle w:val="PargrafodaLista"/>
        <w:numPr>
          <w:ilvl w:val="0"/>
          <w:numId w:val="3"/>
        </w:numPr>
        <w:tabs>
          <w:tab w:val="left" w:pos="328"/>
        </w:tabs>
        <w:spacing w:line="183" w:lineRule="exact"/>
        <w:rPr>
          <w:sz w:val="16"/>
        </w:rPr>
      </w:pPr>
      <w:r>
        <w:rPr>
          <w:sz w:val="16"/>
        </w:rPr>
        <w:t>TERMO</w:t>
      </w:r>
      <w:r>
        <w:rPr>
          <w:spacing w:val="-8"/>
          <w:sz w:val="16"/>
        </w:rPr>
        <w:t xml:space="preserve"> </w:t>
      </w:r>
      <w:r>
        <w:rPr>
          <w:sz w:val="16"/>
        </w:rPr>
        <w:t>DE</w:t>
      </w:r>
      <w:r>
        <w:rPr>
          <w:spacing w:val="-9"/>
          <w:sz w:val="16"/>
        </w:rPr>
        <w:t xml:space="preserve"> </w:t>
      </w:r>
      <w:r>
        <w:rPr>
          <w:sz w:val="16"/>
        </w:rPr>
        <w:t>ESCLARECIMENTO</w:t>
      </w:r>
      <w:r>
        <w:rPr>
          <w:spacing w:val="-7"/>
          <w:sz w:val="16"/>
        </w:rPr>
        <w:t xml:space="preserve"> </w:t>
      </w:r>
      <w:r>
        <w:rPr>
          <w:sz w:val="16"/>
        </w:rPr>
        <w:t>E</w:t>
      </w:r>
      <w:r>
        <w:rPr>
          <w:spacing w:val="-9"/>
          <w:sz w:val="16"/>
        </w:rPr>
        <w:t xml:space="preserve"> </w:t>
      </w:r>
      <w:r>
        <w:rPr>
          <w:sz w:val="16"/>
        </w:rPr>
        <w:t>RESPONSABILIDADE</w:t>
      </w:r>
      <w:r>
        <w:rPr>
          <w:spacing w:val="-5"/>
          <w:sz w:val="16"/>
        </w:rPr>
        <w:t xml:space="preserve"> </w:t>
      </w:r>
      <w:r>
        <w:rPr>
          <w:sz w:val="16"/>
        </w:rPr>
        <w:t>-</w:t>
      </w:r>
      <w:r>
        <w:rPr>
          <w:spacing w:val="-8"/>
          <w:sz w:val="16"/>
        </w:rPr>
        <w:t xml:space="preserve"> </w:t>
      </w:r>
      <w:r>
        <w:rPr>
          <w:sz w:val="16"/>
        </w:rPr>
        <w:t>TER</w:t>
      </w:r>
    </w:p>
    <w:p w:rsidR="00566E33" w:rsidRDefault="00D61891">
      <w:pPr>
        <w:pStyle w:val="Corpodetexto"/>
        <w:ind w:right="112" w:firstLine="600"/>
        <w:jc w:val="both"/>
      </w:pPr>
      <w:r>
        <w:t>É obrigatório informar ao paciente ou a seu responsável legal dos potenciais riscos, benefícios e efeitos colaterais relacionados ao uso do medicamento preconizado neste Protocolo. O TER é obrigatório ao se prescrever medicamento do Componente Especializado da Assistência Farmacêutica.</w:t>
      </w:r>
    </w:p>
    <w:p w:rsidR="00566E33" w:rsidRDefault="00566E33">
      <w:pPr>
        <w:pStyle w:val="Corpodetexto"/>
        <w:spacing w:before="11"/>
        <w:ind w:left="0"/>
        <w:rPr>
          <w:sz w:val="15"/>
        </w:rPr>
      </w:pPr>
    </w:p>
    <w:p w:rsidR="00566E33" w:rsidRDefault="00D61891">
      <w:pPr>
        <w:pStyle w:val="PargrafodaLista"/>
        <w:numPr>
          <w:ilvl w:val="0"/>
          <w:numId w:val="3"/>
        </w:numPr>
        <w:tabs>
          <w:tab w:val="left" w:pos="295"/>
        </w:tabs>
        <w:ind w:left="294" w:hanging="194"/>
        <w:rPr>
          <w:sz w:val="16"/>
        </w:rPr>
      </w:pPr>
      <w:r>
        <w:rPr>
          <w:sz w:val="16"/>
        </w:rPr>
        <w:t>REFERÊNCIAS</w:t>
      </w:r>
      <w:r>
        <w:rPr>
          <w:spacing w:val="-8"/>
          <w:sz w:val="16"/>
        </w:rPr>
        <w:t xml:space="preserve"> </w:t>
      </w:r>
      <w:r>
        <w:rPr>
          <w:sz w:val="16"/>
        </w:rPr>
        <w:t>BIBLIOGRÁFICAS</w:t>
      </w:r>
    </w:p>
    <w:p w:rsidR="00566E33" w:rsidRDefault="00D61891">
      <w:pPr>
        <w:pStyle w:val="PargrafodaLista"/>
        <w:numPr>
          <w:ilvl w:val="0"/>
          <w:numId w:val="2"/>
        </w:numPr>
        <w:tabs>
          <w:tab w:val="left" w:pos="264"/>
        </w:tabs>
        <w:spacing w:before="1" w:line="183" w:lineRule="exact"/>
        <w:ind w:firstLine="0"/>
        <w:rPr>
          <w:sz w:val="16"/>
        </w:rPr>
      </w:pPr>
      <w:r>
        <w:rPr>
          <w:sz w:val="16"/>
        </w:rPr>
        <w:t xml:space="preserve">Sociedade Brasileira de Dermatologia. Perfil </w:t>
      </w:r>
      <w:proofErr w:type="spellStart"/>
      <w:r>
        <w:rPr>
          <w:sz w:val="16"/>
        </w:rPr>
        <w:t>nosológico</w:t>
      </w:r>
      <w:proofErr w:type="spellEnd"/>
      <w:r>
        <w:rPr>
          <w:sz w:val="16"/>
        </w:rPr>
        <w:t xml:space="preserve"> das consultas dermatológicas no Brasil. </w:t>
      </w:r>
      <w:proofErr w:type="spellStart"/>
      <w:r>
        <w:rPr>
          <w:sz w:val="16"/>
        </w:rPr>
        <w:t>An</w:t>
      </w:r>
      <w:proofErr w:type="spellEnd"/>
      <w:r>
        <w:rPr>
          <w:sz w:val="16"/>
        </w:rPr>
        <w:t xml:space="preserve"> </w:t>
      </w:r>
      <w:proofErr w:type="spellStart"/>
      <w:r>
        <w:rPr>
          <w:sz w:val="16"/>
        </w:rPr>
        <w:t>Bras</w:t>
      </w:r>
      <w:proofErr w:type="spellEnd"/>
      <w:r>
        <w:rPr>
          <w:sz w:val="16"/>
        </w:rPr>
        <w:t xml:space="preserve"> </w:t>
      </w:r>
      <w:proofErr w:type="spellStart"/>
      <w:r>
        <w:rPr>
          <w:sz w:val="16"/>
        </w:rPr>
        <w:t>Dermatol</w:t>
      </w:r>
      <w:proofErr w:type="spellEnd"/>
      <w:r>
        <w:rPr>
          <w:spacing w:val="-22"/>
          <w:sz w:val="16"/>
        </w:rPr>
        <w:t xml:space="preserve"> </w:t>
      </w:r>
      <w:proofErr w:type="gramStart"/>
      <w:r>
        <w:rPr>
          <w:sz w:val="16"/>
        </w:rPr>
        <w:t>2006;</w:t>
      </w:r>
      <w:proofErr w:type="gramEnd"/>
      <w:r>
        <w:rPr>
          <w:sz w:val="16"/>
        </w:rPr>
        <w:t>81(6):549-58.</w:t>
      </w:r>
    </w:p>
    <w:p w:rsidR="00566E33" w:rsidRDefault="00D61891">
      <w:pPr>
        <w:pStyle w:val="PargrafodaLista"/>
        <w:numPr>
          <w:ilvl w:val="0"/>
          <w:numId w:val="2"/>
        </w:numPr>
        <w:tabs>
          <w:tab w:val="left" w:pos="266"/>
        </w:tabs>
        <w:ind w:right="122" w:firstLine="0"/>
        <w:rPr>
          <w:sz w:val="16"/>
        </w:rPr>
      </w:pPr>
      <w:proofErr w:type="spellStart"/>
      <w:r w:rsidRPr="00D61891">
        <w:rPr>
          <w:sz w:val="16"/>
          <w:lang w:val="en-US"/>
        </w:rPr>
        <w:t>Gollnick</w:t>
      </w:r>
      <w:proofErr w:type="spellEnd"/>
      <w:r w:rsidRPr="00D61891">
        <w:rPr>
          <w:sz w:val="16"/>
          <w:lang w:val="en-US"/>
        </w:rPr>
        <w:t xml:space="preserve"> H, </w:t>
      </w:r>
      <w:proofErr w:type="spellStart"/>
      <w:r w:rsidRPr="00D61891">
        <w:rPr>
          <w:sz w:val="16"/>
          <w:lang w:val="en-US"/>
        </w:rPr>
        <w:t>Cunliffe</w:t>
      </w:r>
      <w:proofErr w:type="spellEnd"/>
      <w:r w:rsidRPr="00D61891">
        <w:rPr>
          <w:sz w:val="16"/>
          <w:lang w:val="en-US"/>
        </w:rPr>
        <w:t xml:space="preserve"> W, </w:t>
      </w:r>
      <w:proofErr w:type="spellStart"/>
      <w:r w:rsidRPr="00D61891">
        <w:rPr>
          <w:sz w:val="16"/>
          <w:lang w:val="en-US"/>
        </w:rPr>
        <w:t>Berson</w:t>
      </w:r>
      <w:proofErr w:type="spellEnd"/>
      <w:r w:rsidRPr="00D61891">
        <w:rPr>
          <w:sz w:val="16"/>
          <w:lang w:val="en-US"/>
        </w:rPr>
        <w:t xml:space="preserve"> D, </w:t>
      </w:r>
      <w:proofErr w:type="spellStart"/>
      <w:r w:rsidRPr="00D61891">
        <w:rPr>
          <w:sz w:val="16"/>
          <w:lang w:val="en-US"/>
        </w:rPr>
        <w:t>Dreno</w:t>
      </w:r>
      <w:proofErr w:type="spellEnd"/>
      <w:r w:rsidRPr="00D61891">
        <w:rPr>
          <w:sz w:val="16"/>
          <w:lang w:val="en-US"/>
        </w:rPr>
        <w:t xml:space="preserve"> B, Finlay A, Leyden JJ, et al. Management of acne: a report from a Global Alliance to Improve Outcomes in Acne. </w:t>
      </w:r>
      <w:r>
        <w:rPr>
          <w:sz w:val="16"/>
        </w:rPr>
        <w:t xml:space="preserve">J </w:t>
      </w:r>
      <w:proofErr w:type="spellStart"/>
      <w:proofErr w:type="gramStart"/>
      <w:r>
        <w:rPr>
          <w:sz w:val="16"/>
        </w:rPr>
        <w:t>Am</w:t>
      </w:r>
      <w:proofErr w:type="spellEnd"/>
      <w:proofErr w:type="gramEnd"/>
      <w:r>
        <w:rPr>
          <w:sz w:val="16"/>
        </w:rPr>
        <w:t xml:space="preserve"> </w:t>
      </w:r>
      <w:proofErr w:type="spellStart"/>
      <w:r>
        <w:rPr>
          <w:sz w:val="16"/>
        </w:rPr>
        <w:t>Acad</w:t>
      </w:r>
      <w:proofErr w:type="spellEnd"/>
      <w:r>
        <w:rPr>
          <w:sz w:val="16"/>
        </w:rPr>
        <w:t xml:space="preserve"> </w:t>
      </w:r>
      <w:proofErr w:type="spellStart"/>
      <w:r>
        <w:rPr>
          <w:sz w:val="16"/>
        </w:rPr>
        <w:t>Dermatol</w:t>
      </w:r>
      <w:proofErr w:type="spellEnd"/>
      <w:r>
        <w:rPr>
          <w:sz w:val="16"/>
        </w:rPr>
        <w:t xml:space="preserve">. </w:t>
      </w:r>
      <w:proofErr w:type="gramStart"/>
      <w:r>
        <w:rPr>
          <w:sz w:val="16"/>
        </w:rPr>
        <w:t>2003;</w:t>
      </w:r>
      <w:proofErr w:type="gramEnd"/>
      <w:r>
        <w:rPr>
          <w:sz w:val="16"/>
        </w:rPr>
        <w:t>49(1</w:t>
      </w:r>
      <w:r>
        <w:rPr>
          <w:spacing w:val="1"/>
          <w:sz w:val="16"/>
        </w:rPr>
        <w:t xml:space="preserve"> </w:t>
      </w:r>
      <w:proofErr w:type="spellStart"/>
      <w:r>
        <w:rPr>
          <w:sz w:val="16"/>
        </w:rPr>
        <w:t>Suppl</w:t>
      </w:r>
      <w:proofErr w:type="spellEnd"/>
      <w:r>
        <w:rPr>
          <w:sz w:val="16"/>
        </w:rPr>
        <w:t>):S1-37.</w:t>
      </w:r>
    </w:p>
    <w:p w:rsidR="00566E33" w:rsidRDefault="00D61891">
      <w:pPr>
        <w:pStyle w:val="PargrafodaLista"/>
        <w:numPr>
          <w:ilvl w:val="0"/>
          <w:numId w:val="2"/>
        </w:numPr>
        <w:tabs>
          <w:tab w:val="left" w:pos="300"/>
        </w:tabs>
        <w:spacing w:before="1"/>
        <w:ind w:right="115" w:firstLine="0"/>
        <w:rPr>
          <w:sz w:val="16"/>
        </w:rPr>
      </w:pPr>
      <w:proofErr w:type="spellStart"/>
      <w:r w:rsidRPr="00D61891">
        <w:rPr>
          <w:sz w:val="16"/>
          <w:lang w:val="en-US"/>
        </w:rPr>
        <w:t>Picardi</w:t>
      </w:r>
      <w:proofErr w:type="spellEnd"/>
      <w:r w:rsidRPr="00D61891">
        <w:rPr>
          <w:sz w:val="16"/>
          <w:lang w:val="en-US"/>
        </w:rPr>
        <w:t xml:space="preserve"> A, </w:t>
      </w:r>
      <w:proofErr w:type="spellStart"/>
      <w:r w:rsidRPr="00D61891">
        <w:rPr>
          <w:sz w:val="16"/>
          <w:lang w:val="en-US"/>
        </w:rPr>
        <w:t>Abeni</w:t>
      </w:r>
      <w:proofErr w:type="spellEnd"/>
      <w:r w:rsidRPr="00D61891">
        <w:rPr>
          <w:sz w:val="16"/>
          <w:lang w:val="en-US"/>
        </w:rPr>
        <w:t xml:space="preserve"> D, </w:t>
      </w:r>
      <w:proofErr w:type="spellStart"/>
      <w:r w:rsidRPr="00D61891">
        <w:rPr>
          <w:sz w:val="16"/>
          <w:lang w:val="en-US"/>
        </w:rPr>
        <w:t>Melchi</w:t>
      </w:r>
      <w:proofErr w:type="spellEnd"/>
      <w:r w:rsidRPr="00D61891">
        <w:rPr>
          <w:sz w:val="16"/>
          <w:lang w:val="en-US"/>
        </w:rPr>
        <w:t xml:space="preserve"> CF, </w:t>
      </w:r>
      <w:proofErr w:type="spellStart"/>
      <w:r w:rsidRPr="00D61891">
        <w:rPr>
          <w:sz w:val="16"/>
          <w:lang w:val="en-US"/>
        </w:rPr>
        <w:t>Puddu</w:t>
      </w:r>
      <w:proofErr w:type="spellEnd"/>
      <w:r w:rsidRPr="00D61891">
        <w:rPr>
          <w:sz w:val="16"/>
          <w:lang w:val="en-US"/>
        </w:rPr>
        <w:t xml:space="preserve"> P, </w:t>
      </w:r>
      <w:proofErr w:type="spellStart"/>
      <w:r w:rsidRPr="00D61891">
        <w:rPr>
          <w:sz w:val="16"/>
          <w:lang w:val="en-US"/>
        </w:rPr>
        <w:t>Pasquini</w:t>
      </w:r>
      <w:proofErr w:type="spellEnd"/>
      <w:r w:rsidRPr="00D61891">
        <w:rPr>
          <w:sz w:val="16"/>
          <w:lang w:val="en-US"/>
        </w:rPr>
        <w:t xml:space="preserve"> P. Psychiatric morbidity in dermatological outpatients: an issue to be recognized. </w:t>
      </w:r>
      <w:proofErr w:type="spellStart"/>
      <w:proofErr w:type="gramStart"/>
      <w:r>
        <w:rPr>
          <w:sz w:val="16"/>
        </w:rPr>
        <w:t>Br</w:t>
      </w:r>
      <w:proofErr w:type="spellEnd"/>
      <w:proofErr w:type="gramEnd"/>
      <w:r>
        <w:rPr>
          <w:sz w:val="16"/>
        </w:rPr>
        <w:t xml:space="preserve"> J </w:t>
      </w:r>
      <w:proofErr w:type="spellStart"/>
      <w:r>
        <w:rPr>
          <w:sz w:val="16"/>
        </w:rPr>
        <w:t>Dermatol</w:t>
      </w:r>
      <w:proofErr w:type="spellEnd"/>
      <w:r>
        <w:rPr>
          <w:sz w:val="16"/>
        </w:rPr>
        <w:t xml:space="preserve">. </w:t>
      </w:r>
      <w:proofErr w:type="gramStart"/>
      <w:r>
        <w:rPr>
          <w:sz w:val="16"/>
        </w:rPr>
        <w:t>2000;</w:t>
      </w:r>
      <w:proofErr w:type="gramEnd"/>
      <w:r>
        <w:rPr>
          <w:sz w:val="16"/>
        </w:rPr>
        <w:t>143(5):983-91.</w:t>
      </w:r>
    </w:p>
    <w:p w:rsidR="00566E33" w:rsidRDefault="00566E33">
      <w:pPr>
        <w:rPr>
          <w:sz w:val="16"/>
        </w:rPr>
        <w:sectPr w:rsidR="00566E33">
          <w:pgSz w:w="11910" w:h="16840"/>
          <w:pgMar w:top="800" w:right="600" w:bottom="280" w:left="620" w:header="720" w:footer="720" w:gutter="0"/>
          <w:cols w:space="720"/>
        </w:sectPr>
      </w:pPr>
    </w:p>
    <w:p w:rsidR="00566E33" w:rsidRDefault="00D61891">
      <w:pPr>
        <w:pStyle w:val="PargrafodaLista"/>
        <w:numPr>
          <w:ilvl w:val="0"/>
          <w:numId w:val="2"/>
        </w:numPr>
        <w:tabs>
          <w:tab w:val="left" w:pos="276"/>
        </w:tabs>
        <w:spacing w:before="76"/>
        <w:ind w:right="124" w:firstLine="0"/>
        <w:rPr>
          <w:sz w:val="16"/>
        </w:rPr>
      </w:pPr>
      <w:r w:rsidRPr="00D61891">
        <w:rPr>
          <w:sz w:val="16"/>
          <w:lang w:val="en-US"/>
        </w:rPr>
        <w:lastRenderedPageBreak/>
        <w:t xml:space="preserve">Mallon E, Newton JN, </w:t>
      </w:r>
      <w:proofErr w:type="spellStart"/>
      <w:r w:rsidRPr="00D61891">
        <w:rPr>
          <w:sz w:val="16"/>
          <w:lang w:val="en-US"/>
        </w:rPr>
        <w:t>Klassen</w:t>
      </w:r>
      <w:proofErr w:type="spellEnd"/>
      <w:r w:rsidRPr="00D61891">
        <w:rPr>
          <w:sz w:val="16"/>
          <w:lang w:val="en-US"/>
        </w:rPr>
        <w:t xml:space="preserve"> A, Stewart-Brown SL, Ryan TJ, Finlay AY. The quality of life in acne: a comparison with general medical conditions using generic questionnaires. </w:t>
      </w:r>
      <w:proofErr w:type="spellStart"/>
      <w:proofErr w:type="gramStart"/>
      <w:r>
        <w:rPr>
          <w:sz w:val="16"/>
        </w:rPr>
        <w:t>Br</w:t>
      </w:r>
      <w:proofErr w:type="spellEnd"/>
      <w:proofErr w:type="gramEnd"/>
      <w:r>
        <w:rPr>
          <w:sz w:val="16"/>
        </w:rPr>
        <w:t xml:space="preserve"> J </w:t>
      </w:r>
      <w:proofErr w:type="spellStart"/>
      <w:r>
        <w:rPr>
          <w:sz w:val="16"/>
        </w:rPr>
        <w:t>Dermatol</w:t>
      </w:r>
      <w:proofErr w:type="spellEnd"/>
      <w:r>
        <w:rPr>
          <w:sz w:val="16"/>
        </w:rPr>
        <w:t>.</w:t>
      </w:r>
      <w:r>
        <w:rPr>
          <w:spacing w:val="-1"/>
          <w:sz w:val="16"/>
        </w:rPr>
        <w:t xml:space="preserve"> </w:t>
      </w:r>
      <w:proofErr w:type="gramStart"/>
      <w:r>
        <w:rPr>
          <w:sz w:val="16"/>
        </w:rPr>
        <w:t>1999;</w:t>
      </w:r>
      <w:proofErr w:type="gramEnd"/>
      <w:r>
        <w:rPr>
          <w:sz w:val="16"/>
        </w:rPr>
        <w:t>140(4):672-6.</w:t>
      </w:r>
    </w:p>
    <w:p w:rsidR="00566E33" w:rsidRDefault="00D61891">
      <w:pPr>
        <w:pStyle w:val="PargrafodaLista"/>
        <w:numPr>
          <w:ilvl w:val="0"/>
          <w:numId w:val="2"/>
        </w:numPr>
        <w:tabs>
          <w:tab w:val="left" w:pos="261"/>
        </w:tabs>
        <w:spacing w:line="183" w:lineRule="exact"/>
        <w:ind w:left="260" w:hanging="160"/>
        <w:rPr>
          <w:sz w:val="16"/>
        </w:rPr>
      </w:pPr>
      <w:proofErr w:type="spellStart"/>
      <w:r w:rsidRPr="00D61891">
        <w:rPr>
          <w:sz w:val="16"/>
          <w:lang w:val="en-US"/>
        </w:rPr>
        <w:t>Cunliffe</w:t>
      </w:r>
      <w:proofErr w:type="spellEnd"/>
      <w:r w:rsidRPr="00D61891">
        <w:rPr>
          <w:sz w:val="16"/>
          <w:lang w:val="en-US"/>
        </w:rPr>
        <w:t xml:space="preserve"> WJ. Acne and unemployment. </w:t>
      </w:r>
      <w:proofErr w:type="spellStart"/>
      <w:proofErr w:type="gramStart"/>
      <w:r>
        <w:rPr>
          <w:sz w:val="16"/>
        </w:rPr>
        <w:t>Br</w:t>
      </w:r>
      <w:proofErr w:type="spellEnd"/>
      <w:proofErr w:type="gramEnd"/>
      <w:r>
        <w:rPr>
          <w:sz w:val="16"/>
        </w:rPr>
        <w:t xml:space="preserve"> J </w:t>
      </w:r>
      <w:proofErr w:type="spellStart"/>
      <w:r>
        <w:rPr>
          <w:sz w:val="16"/>
        </w:rPr>
        <w:t>Dermatol</w:t>
      </w:r>
      <w:proofErr w:type="spellEnd"/>
      <w:r>
        <w:rPr>
          <w:sz w:val="16"/>
        </w:rPr>
        <w:t>.</w:t>
      </w:r>
      <w:r>
        <w:rPr>
          <w:spacing w:val="-11"/>
          <w:sz w:val="16"/>
        </w:rPr>
        <w:t xml:space="preserve"> </w:t>
      </w:r>
      <w:proofErr w:type="gramStart"/>
      <w:r>
        <w:rPr>
          <w:sz w:val="16"/>
        </w:rPr>
        <w:t>1986;</w:t>
      </w:r>
      <w:proofErr w:type="gramEnd"/>
      <w:r>
        <w:rPr>
          <w:sz w:val="16"/>
        </w:rPr>
        <w:t>115(3):386.</w:t>
      </w:r>
    </w:p>
    <w:p w:rsidR="00566E33" w:rsidRDefault="00D61891">
      <w:pPr>
        <w:pStyle w:val="PargrafodaLista"/>
        <w:numPr>
          <w:ilvl w:val="0"/>
          <w:numId w:val="2"/>
        </w:numPr>
        <w:tabs>
          <w:tab w:val="left" w:pos="264"/>
        </w:tabs>
        <w:spacing w:before="1"/>
        <w:ind w:firstLine="0"/>
        <w:rPr>
          <w:sz w:val="16"/>
        </w:rPr>
      </w:pPr>
      <w:r w:rsidRPr="00D61891">
        <w:rPr>
          <w:sz w:val="16"/>
          <w:lang w:val="en-US"/>
        </w:rPr>
        <w:t>Sinclair</w:t>
      </w:r>
      <w:r w:rsidRPr="00D61891">
        <w:rPr>
          <w:spacing w:val="-3"/>
          <w:sz w:val="16"/>
          <w:lang w:val="en-US"/>
        </w:rPr>
        <w:t xml:space="preserve"> </w:t>
      </w:r>
      <w:r w:rsidRPr="00D61891">
        <w:rPr>
          <w:sz w:val="16"/>
          <w:lang w:val="en-US"/>
        </w:rPr>
        <w:t xml:space="preserve">W, </w:t>
      </w:r>
      <w:proofErr w:type="spellStart"/>
      <w:r w:rsidRPr="00D61891">
        <w:rPr>
          <w:sz w:val="16"/>
          <w:lang w:val="en-US"/>
        </w:rPr>
        <w:t>Jordaan</w:t>
      </w:r>
      <w:proofErr w:type="spellEnd"/>
      <w:r w:rsidRPr="00D61891">
        <w:rPr>
          <w:sz w:val="16"/>
          <w:lang w:val="en-US"/>
        </w:rPr>
        <w:t xml:space="preserve"> HF</w:t>
      </w:r>
      <w:proofErr w:type="gramStart"/>
      <w:r w:rsidRPr="00D61891">
        <w:rPr>
          <w:sz w:val="16"/>
          <w:lang w:val="en-US"/>
        </w:rPr>
        <w:t>; ;</w:t>
      </w:r>
      <w:proofErr w:type="gramEnd"/>
      <w:r w:rsidRPr="00D61891">
        <w:rPr>
          <w:sz w:val="16"/>
          <w:lang w:val="en-US"/>
        </w:rPr>
        <w:t xml:space="preserve"> Global</w:t>
      </w:r>
      <w:r w:rsidRPr="00D61891">
        <w:rPr>
          <w:spacing w:val="-2"/>
          <w:sz w:val="16"/>
          <w:lang w:val="en-US"/>
        </w:rPr>
        <w:t xml:space="preserve"> </w:t>
      </w:r>
      <w:r w:rsidRPr="00D61891">
        <w:rPr>
          <w:sz w:val="16"/>
          <w:lang w:val="en-US"/>
        </w:rPr>
        <w:t>Alliance</w:t>
      </w:r>
      <w:r w:rsidRPr="00D61891">
        <w:rPr>
          <w:spacing w:val="-3"/>
          <w:sz w:val="16"/>
          <w:lang w:val="en-US"/>
        </w:rPr>
        <w:t xml:space="preserve"> </w:t>
      </w:r>
      <w:r w:rsidRPr="00D61891">
        <w:rPr>
          <w:sz w:val="16"/>
          <w:lang w:val="en-US"/>
        </w:rPr>
        <w:t>to</w:t>
      </w:r>
      <w:r w:rsidRPr="00D61891">
        <w:rPr>
          <w:spacing w:val="-2"/>
          <w:sz w:val="16"/>
          <w:lang w:val="en-US"/>
        </w:rPr>
        <w:t xml:space="preserve"> </w:t>
      </w:r>
      <w:r w:rsidRPr="00D61891">
        <w:rPr>
          <w:sz w:val="16"/>
          <w:lang w:val="en-US"/>
        </w:rPr>
        <w:t>Improve</w:t>
      </w:r>
      <w:r w:rsidRPr="00D61891">
        <w:rPr>
          <w:spacing w:val="-3"/>
          <w:sz w:val="16"/>
          <w:lang w:val="en-US"/>
        </w:rPr>
        <w:t xml:space="preserve"> </w:t>
      </w:r>
      <w:r w:rsidRPr="00D61891">
        <w:rPr>
          <w:sz w:val="16"/>
          <w:lang w:val="en-US"/>
        </w:rPr>
        <w:t>Outcomes</w:t>
      </w:r>
      <w:r w:rsidRPr="00D61891">
        <w:rPr>
          <w:spacing w:val="-1"/>
          <w:sz w:val="16"/>
          <w:lang w:val="en-US"/>
        </w:rPr>
        <w:t xml:space="preserve"> </w:t>
      </w:r>
      <w:r w:rsidRPr="00D61891">
        <w:rPr>
          <w:sz w:val="16"/>
          <w:lang w:val="en-US"/>
        </w:rPr>
        <w:t>in Acne.</w:t>
      </w:r>
      <w:r w:rsidRPr="00D61891">
        <w:rPr>
          <w:spacing w:val="-3"/>
          <w:sz w:val="16"/>
          <w:lang w:val="en-US"/>
        </w:rPr>
        <w:t xml:space="preserve"> </w:t>
      </w:r>
      <w:r>
        <w:rPr>
          <w:sz w:val="16"/>
        </w:rPr>
        <w:t>Acne</w:t>
      </w:r>
      <w:r>
        <w:rPr>
          <w:spacing w:val="-3"/>
          <w:sz w:val="16"/>
        </w:rPr>
        <w:t xml:space="preserve"> </w:t>
      </w:r>
      <w:proofErr w:type="spellStart"/>
      <w:r>
        <w:rPr>
          <w:sz w:val="16"/>
        </w:rPr>
        <w:t>guideline</w:t>
      </w:r>
      <w:proofErr w:type="spellEnd"/>
      <w:r>
        <w:rPr>
          <w:spacing w:val="-5"/>
          <w:sz w:val="16"/>
        </w:rPr>
        <w:t xml:space="preserve"> </w:t>
      </w:r>
      <w:r>
        <w:rPr>
          <w:sz w:val="16"/>
        </w:rPr>
        <w:t>2005</w:t>
      </w:r>
      <w:r>
        <w:rPr>
          <w:spacing w:val="-2"/>
          <w:sz w:val="16"/>
        </w:rPr>
        <w:t xml:space="preserve"> </w:t>
      </w:r>
      <w:proofErr w:type="spellStart"/>
      <w:r>
        <w:rPr>
          <w:sz w:val="16"/>
        </w:rPr>
        <w:t>update</w:t>
      </w:r>
      <w:proofErr w:type="spellEnd"/>
      <w:r>
        <w:rPr>
          <w:sz w:val="16"/>
        </w:rPr>
        <w:t>. S</w:t>
      </w:r>
      <w:r>
        <w:rPr>
          <w:spacing w:val="-1"/>
          <w:sz w:val="16"/>
        </w:rPr>
        <w:t xml:space="preserve"> </w:t>
      </w:r>
      <w:proofErr w:type="spellStart"/>
      <w:r>
        <w:rPr>
          <w:sz w:val="16"/>
        </w:rPr>
        <w:t>Afr</w:t>
      </w:r>
      <w:proofErr w:type="spellEnd"/>
      <w:r>
        <w:rPr>
          <w:spacing w:val="-2"/>
          <w:sz w:val="16"/>
        </w:rPr>
        <w:t xml:space="preserve"> </w:t>
      </w:r>
      <w:proofErr w:type="spellStart"/>
      <w:r>
        <w:rPr>
          <w:sz w:val="16"/>
        </w:rPr>
        <w:t>Med</w:t>
      </w:r>
      <w:proofErr w:type="spellEnd"/>
      <w:r>
        <w:rPr>
          <w:sz w:val="16"/>
        </w:rPr>
        <w:t xml:space="preserve"> J.</w:t>
      </w:r>
      <w:r>
        <w:rPr>
          <w:spacing w:val="-3"/>
          <w:sz w:val="16"/>
        </w:rPr>
        <w:t xml:space="preserve"> </w:t>
      </w:r>
      <w:proofErr w:type="gramStart"/>
      <w:r>
        <w:rPr>
          <w:sz w:val="16"/>
        </w:rPr>
        <w:t>2005;</w:t>
      </w:r>
      <w:proofErr w:type="gramEnd"/>
      <w:r>
        <w:rPr>
          <w:sz w:val="16"/>
        </w:rPr>
        <w:t xml:space="preserve">95(11 </w:t>
      </w:r>
      <w:proofErr w:type="spellStart"/>
      <w:r>
        <w:rPr>
          <w:sz w:val="16"/>
        </w:rPr>
        <w:t>Pt</w:t>
      </w:r>
      <w:proofErr w:type="spellEnd"/>
      <w:r>
        <w:rPr>
          <w:spacing w:val="-2"/>
          <w:sz w:val="16"/>
        </w:rPr>
        <w:t xml:space="preserve"> </w:t>
      </w:r>
      <w:r>
        <w:rPr>
          <w:sz w:val="16"/>
        </w:rPr>
        <w:t>2):881-92.</w:t>
      </w:r>
    </w:p>
    <w:p w:rsidR="00566E33" w:rsidRDefault="00D61891">
      <w:pPr>
        <w:pStyle w:val="PargrafodaLista"/>
        <w:numPr>
          <w:ilvl w:val="0"/>
          <w:numId w:val="2"/>
        </w:numPr>
        <w:tabs>
          <w:tab w:val="left" w:pos="264"/>
        </w:tabs>
        <w:spacing w:before="1" w:line="183" w:lineRule="exact"/>
        <w:ind w:firstLine="0"/>
        <w:rPr>
          <w:sz w:val="16"/>
        </w:rPr>
      </w:pPr>
      <w:proofErr w:type="spellStart"/>
      <w:r w:rsidRPr="00D61891">
        <w:rPr>
          <w:sz w:val="16"/>
          <w:lang w:val="en-US"/>
        </w:rPr>
        <w:t>Katsambas</w:t>
      </w:r>
      <w:proofErr w:type="spellEnd"/>
      <w:r w:rsidRPr="00D61891">
        <w:rPr>
          <w:sz w:val="16"/>
          <w:lang w:val="en-US"/>
        </w:rPr>
        <w:t xml:space="preserve"> AD, </w:t>
      </w:r>
      <w:proofErr w:type="spellStart"/>
      <w:r w:rsidRPr="00D61891">
        <w:rPr>
          <w:sz w:val="16"/>
          <w:lang w:val="en-US"/>
        </w:rPr>
        <w:t>Stefanaki</w:t>
      </w:r>
      <w:proofErr w:type="spellEnd"/>
      <w:r w:rsidRPr="00D61891">
        <w:rPr>
          <w:sz w:val="16"/>
          <w:lang w:val="en-US"/>
        </w:rPr>
        <w:t xml:space="preserve"> C, </w:t>
      </w:r>
      <w:proofErr w:type="spellStart"/>
      <w:r w:rsidRPr="00D61891">
        <w:rPr>
          <w:sz w:val="16"/>
          <w:lang w:val="en-US"/>
        </w:rPr>
        <w:t>Cunliffe</w:t>
      </w:r>
      <w:proofErr w:type="spellEnd"/>
      <w:r w:rsidRPr="00D61891">
        <w:rPr>
          <w:sz w:val="16"/>
          <w:lang w:val="en-US"/>
        </w:rPr>
        <w:t xml:space="preserve"> WJ. Guidelines for treating acne. </w:t>
      </w:r>
      <w:proofErr w:type="spellStart"/>
      <w:r w:rsidRPr="00D61891">
        <w:rPr>
          <w:sz w:val="16"/>
          <w:lang w:val="en-US"/>
        </w:rPr>
        <w:t>Clin</w:t>
      </w:r>
      <w:proofErr w:type="spellEnd"/>
      <w:r w:rsidRPr="00D61891">
        <w:rPr>
          <w:sz w:val="16"/>
          <w:lang w:val="en-US"/>
        </w:rPr>
        <w:t xml:space="preserve"> </w:t>
      </w:r>
      <w:proofErr w:type="spellStart"/>
      <w:r w:rsidRPr="00D61891">
        <w:rPr>
          <w:sz w:val="16"/>
          <w:lang w:val="en-US"/>
        </w:rPr>
        <w:t>Dermatol</w:t>
      </w:r>
      <w:proofErr w:type="spellEnd"/>
      <w:r w:rsidRPr="00D61891">
        <w:rPr>
          <w:sz w:val="16"/>
          <w:lang w:val="en-US"/>
        </w:rPr>
        <w:t>.</w:t>
      </w:r>
      <w:r w:rsidRPr="00D61891">
        <w:rPr>
          <w:spacing w:val="-8"/>
          <w:sz w:val="16"/>
          <w:lang w:val="en-US"/>
        </w:rPr>
        <w:t xml:space="preserve"> </w:t>
      </w:r>
      <w:proofErr w:type="gramStart"/>
      <w:r>
        <w:rPr>
          <w:sz w:val="16"/>
        </w:rPr>
        <w:t>2004;</w:t>
      </w:r>
      <w:proofErr w:type="gramEnd"/>
      <w:r>
        <w:rPr>
          <w:sz w:val="16"/>
        </w:rPr>
        <w:t>22(5):439-44.</w:t>
      </w:r>
    </w:p>
    <w:p w:rsidR="00566E33" w:rsidRDefault="00D61891">
      <w:pPr>
        <w:pStyle w:val="PargrafodaLista"/>
        <w:numPr>
          <w:ilvl w:val="0"/>
          <w:numId w:val="2"/>
        </w:numPr>
        <w:tabs>
          <w:tab w:val="left" w:pos="264"/>
        </w:tabs>
        <w:spacing w:line="183" w:lineRule="exact"/>
        <w:ind w:firstLine="0"/>
        <w:rPr>
          <w:sz w:val="16"/>
        </w:rPr>
      </w:pPr>
      <w:proofErr w:type="spellStart"/>
      <w:r w:rsidRPr="00D61891">
        <w:rPr>
          <w:sz w:val="16"/>
          <w:lang w:val="en-US"/>
        </w:rPr>
        <w:t>Katsambas</w:t>
      </w:r>
      <w:proofErr w:type="spellEnd"/>
      <w:r w:rsidRPr="00D61891">
        <w:rPr>
          <w:sz w:val="16"/>
          <w:lang w:val="en-US"/>
        </w:rPr>
        <w:t xml:space="preserve"> A, </w:t>
      </w:r>
      <w:proofErr w:type="spellStart"/>
      <w:r w:rsidRPr="00D61891">
        <w:rPr>
          <w:sz w:val="16"/>
          <w:lang w:val="en-US"/>
        </w:rPr>
        <w:t>Papakonstantinou</w:t>
      </w:r>
      <w:proofErr w:type="spellEnd"/>
      <w:r w:rsidRPr="00D61891">
        <w:rPr>
          <w:sz w:val="16"/>
          <w:lang w:val="en-US"/>
        </w:rPr>
        <w:t xml:space="preserve"> A. Acne: systemic treatment. </w:t>
      </w:r>
      <w:proofErr w:type="spellStart"/>
      <w:r>
        <w:rPr>
          <w:sz w:val="16"/>
        </w:rPr>
        <w:t>Clin</w:t>
      </w:r>
      <w:proofErr w:type="spellEnd"/>
      <w:r>
        <w:rPr>
          <w:sz w:val="16"/>
        </w:rPr>
        <w:t xml:space="preserve"> </w:t>
      </w:r>
      <w:proofErr w:type="spellStart"/>
      <w:r>
        <w:rPr>
          <w:sz w:val="16"/>
        </w:rPr>
        <w:t>Dermatol</w:t>
      </w:r>
      <w:proofErr w:type="spellEnd"/>
      <w:r>
        <w:rPr>
          <w:sz w:val="16"/>
        </w:rPr>
        <w:t>.</w:t>
      </w:r>
      <w:r>
        <w:rPr>
          <w:spacing w:val="-1"/>
          <w:sz w:val="16"/>
        </w:rPr>
        <w:t xml:space="preserve"> </w:t>
      </w:r>
      <w:proofErr w:type="gramStart"/>
      <w:r>
        <w:rPr>
          <w:sz w:val="16"/>
        </w:rPr>
        <w:t>2004;</w:t>
      </w:r>
      <w:proofErr w:type="gramEnd"/>
      <w:r>
        <w:rPr>
          <w:sz w:val="16"/>
        </w:rPr>
        <w:t>22(5):412-8.</w:t>
      </w:r>
    </w:p>
    <w:p w:rsidR="00566E33" w:rsidRDefault="00D61891">
      <w:pPr>
        <w:pStyle w:val="PargrafodaLista"/>
        <w:numPr>
          <w:ilvl w:val="0"/>
          <w:numId w:val="2"/>
        </w:numPr>
        <w:tabs>
          <w:tab w:val="left" w:pos="261"/>
        </w:tabs>
        <w:spacing w:before="1"/>
        <w:ind w:left="260" w:hanging="160"/>
        <w:rPr>
          <w:sz w:val="16"/>
        </w:rPr>
      </w:pPr>
      <w:r w:rsidRPr="00D61891">
        <w:rPr>
          <w:sz w:val="16"/>
          <w:lang w:val="en-US"/>
        </w:rPr>
        <w:t xml:space="preserve">Marsden JR. Lipid metabolism and retinoid therapy. </w:t>
      </w:r>
      <w:proofErr w:type="spellStart"/>
      <w:r>
        <w:rPr>
          <w:sz w:val="16"/>
        </w:rPr>
        <w:t>Pharmacol</w:t>
      </w:r>
      <w:proofErr w:type="spellEnd"/>
      <w:r>
        <w:rPr>
          <w:sz w:val="16"/>
        </w:rPr>
        <w:t xml:space="preserve"> </w:t>
      </w:r>
      <w:proofErr w:type="spellStart"/>
      <w:r>
        <w:rPr>
          <w:sz w:val="16"/>
        </w:rPr>
        <w:t>Ther</w:t>
      </w:r>
      <w:proofErr w:type="spellEnd"/>
      <w:r>
        <w:rPr>
          <w:sz w:val="16"/>
        </w:rPr>
        <w:t>.</w:t>
      </w:r>
      <w:r>
        <w:rPr>
          <w:spacing w:val="-6"/>
          <w:sz w:val="16"/>
        </w:rPr>
        <w:t xml:space="preserve"> </w:t>
      </w:r>
      <w:proofErr w:type="gramStart"/>
      <w:r>
        <w:rPr>
          <w:sz w:val="16"/>
        </w:rPr>
        <w:t>1989;</w:t>
      </w:r>
      <w:proofErr w:type="gramEnd"/>
      <w:r>
        <w:rPr>
          <w:sz w:val="16"/>
        </w:rPr>
        <w:t>40(1):55-65.</w:t>
      </w:r>
    </w:p>
    <w:p w:rsidR="00566E33" w:rsidRDefault="00D61891">
      <w:pPr>
        <w:pStyle w:val="PargrafodaLista"/>
        <w:numPr>
          <w:ilvl w:val="0"/>
          <w:numId w:val="2"/>
        </w:numPr>
        <w:tabs>
          <w:tab w:val="left" w:pos="340"/>
        </w:tabs>
        <w:spacing w:before="1" w:line="183" w:lineRule="exact"/>
        <w:ind w:left="340" w:hanging="240"/>
        <w:rPr>
          <w:sz w:val="16"/>
        </w:rPr>
      </w:pPr>
      <w:r w:rsidRPr="00D61891">
        <w:rPr>
          <w:sz w:val="16"/>
          <w:lang w:val="en-US"/>
        </w:rPr>
        <w:t>Marsden J.</w:t>
      </w:r>
      <w:r w:rsidRPr="00D61891">
        <w:rPr>
          <w:spacing w:val="-3"/>
          <w:sz w:val="16"/>
          <w:lang w:val="en-US"/>
        </w:rPr>
        <w:t xml:space="preserve"> </w:t>
      </w:r>
      <w:proofErr w:type="spellStart"/>
      <w:r w:rsidRPr="00D61891">
        <w:rPr>
          <w:sz w:val="16"/>
          <w:lang w:val="en-US"/>
        </w:rPr>
        <w:t>Hyperlipidaemia</w:t>
      </w:r>
      <w:proofErr w:type="spellEnd"/>
      <w:r w:rsidRPr="00D61891">
        <w:rPr>
          <w:spacing w:val="-3"/>
          <w:sz w:val="16"/>
          <w:lang w:val="en-US"/>
        </w:rPr>
        <w:t xml:space="preserve"> </w:t>
      </w:r>
      <w:r w:rsidRPr="00D61891">
        <w:rPr>
          <w:sz w:val="16"/>
          <w:lang w:val="en-US"/>
        </w:rPr>
        <w:t>due</w:t>
      </w:r>
      <w:r w:rsidRPr="00D61891">
        <w:rPr>
          <w:spacing w:val="-5"/>
          <w:sz w:val="16"/>
          <w:lang w:val="en-US"/>
        </w:rPr>
        <w:t xml:space="preserve"> </w:t>
      </w:r>
      <w:r w:rsidRPr="00D61891">
        <w:rPr>
          <w:sz w:val="16"/>
          <w:lang w:val="en-US"/>
        </w:rPr>
        <w:t>to</w:t>
      </w:r>
      <w:r w:rsidRPr="00D61891">
        <w:rPr>
          <w:spacing w:val="-1"/>
          <w:sz w:val="16"/>
          <w:lang w:val="en-US"/>
        </w:rPr>
        <w:t xml:space="preserve"> </w:t>
      </w:r>
      <w:proofErr w:type="spellStart"/>
      <w:r w:rsidRPr="00D61891">
        <w:rPr>
          <w:sz w:val="16"/>
          <w:lang w:val="en-US"/>
        </w:rPr>
        <w:t>isotretinoin</w:t>
      </w:r>
      <w:proofErr w:type="spellEnd"/>
      <w:r w:rsidRPr="00D61891">
        <w:rPr>
          <w:spacing w:val="-2"/>
          <w:sz w:val="16"/>
          <w:lang w:val="en-US"/>
        </w:rPr>
        <w:t xml:space="preserve"> </w:t>
      </w:r>
      <w:r w:rsidRPr="00D61891">
        <w:rPr>
          <w:sz w:val="16"/>
          <w:lang w:val="en-US"/>
        </w:rPr>
        <w:t>and</w:t>
      </w:r>
      <w:r w:rsidRPr="00D61891">
        <w:rPr>
          <w:spacing w:val="-2"/>
          <w:sz w:val="16"/>
          <w:lang w:val="en-US"/>
        </w:rPr>
        <w:t xml:space="preserve"> </w:t>
      </w:r>
      <w:proofErr w:type="spellStart"/>
      <w:r w:rsidRPr="00D61891">
        <w:rPr>
          <w:sz w:val="16"/>
          <w:lang w:val="en-US"/>
        </w:rPr>
        <w:t>etretinate</w:t>
      </w:r>
      <w:proofErr w:type="spellEnd"/>
      <w:r w:rsidRPr="00D61891">
        <w:rPr>
          <w:sz w:val="16"/>
          <w:lang w:val="en-US"/>
        </w:rPr>
        <w:t>:</w:t>
      </w:r>
      <w:r w:rsidRPr="00D61891">
        <w:rPr>
          <w:spacing w:val="-2"/>
          <w:sz w:val="16"/>
          <w:lang w:val="en-US"/>
        </w:rPr>
        <w:t xml:space="preserve"> </w:t>
      </w:r>
      <w:r w:rsidRPr="00D61891">
        <w:rPr>
          <w:sz w:val="16"/>
          <w:lang w:val="en-US"/>
        </w:rPr>
        <w:t>possible</w:t>
      </w:r>
      <w:r w:rsidRPr="00D61891">
        <w:rPr>
          <w:spacing w:val="-3"/>
          <w:sz w:val="16"/>
          <w:lang w:val="en-US"/>
        </w:rPr>
        <w:t xml:space="preserve"> </w:t>
      </w:r>
      <w:r w:rsidRPr="00D61891">
        <w:rPr>
          <w:sz w:val="16"/>
          <w:lang w:val="en-US"/>
        </w:rPr>
        <w:t>mechanisms</w:t>
      </w:r>
      <w:r w:rsidRPr="00D61891">
        <w:rPr>
          <w:spacing w:val="-3"/>
          <w:sz w:val="16"/>
          <w:lang w:val="en-US"/>
        </w:rPr>
        <w:t xml:space="preserve"> </w:t>
      </w:r>
      <w:r w:rsidRPr="00D61891">
        <w:rPr>
          <w:sz w:val="16"/>
          <w:lang w:val="en-US"/>
        </w:rPr>
        <w:t>and</w:t>
      </w:r>
      <w:r w:rsidRPr="00D61891">
        <w:rPr>
          <w:spacing w:val="-2"/>
          <w:sz w:val="16"/>
          <w:lang w:val="en-US"/>
        </w:rPr>
        <w:t xml:space="preserve"> </w:t>
      </w:r>
      <w:r w:rsidRPr="00D61891">
        <w:rPr>
          <w:sz w:val="16"/>
          <w:lang w:val="en-US"/>
        </w:rPr>
        <w:t xml:space="preserve">consequences. </w:t>
      </w:r>
      <w:proofErr w:type="spellStart"/>
      <w:proofErr w:type="gramStart"/>
      <w:r>
        <w:rPr>
          <w:sz w:val="16"/>
        </w:rPr>
        <w:t>Br</w:t>
      </w:r>
      <w:proofErr w:type="spellEnd"/>
      <w:proofErr w:type="gramEnd"/>
      <w:r>
        <w:rPr>
          <w:spacing w:val="-4"/>
          <w:sz w:val="16"/>
        </w:rPr>
        <w:t xml:space="preserve"> </w:t>
      </w:r>
      <w:r>
        <w:rPr>
          <w:sz w:val="16"/>
        </w:rPr>
        <w:t>J</w:t>
      </w:r>
      <w:r>
        <w:rPr>
          <w:spacing w:val="-3"/>
          <w:sz w:val="16"/>
        </w:rPr>
        <w:t xml:space="preserve"> </w:t>
      </w:r>
      <w:proofErr w:type="spellStart"/>
      <w:r>
        <w:rPr>
          <w:sz w:val="16"/>
        </w:rPr>
        <w:t>Dermatol</w:t>
      </w:r>
      <w:proofErr w:type="spellEnd"/>
      <w:r>
        <w:rPr>
          <w:sz w:val="16"/>
        </w:rPr>
        <w:t xml:space="preserve">. </w:t>
      </w:r>
      <w:proofErr w:type="gramStart"/>
      <w:r>
        <w:rPr>
          <w:sz w:val="16"/>
        </w:rPr>
        <w:t>1986;</w:t>
      </w:r>
      <w:proofErr w:type="gramEnd"/>
      <w:r>
        <w:rPr>
          <w:sz w:val="16"/>
        </w:rPr>
        <w:t>114(4):401-7.</w:t>
      </w:r>
    </w:p>
    <w:p w:rsidR="00566E33" w:rsidRDefault="00D61891">
      <w:pPr>
        <w:pStyle w:val="PargrafodaLista"/>
        <w:numPr>
          <w:ilvl w:val="0"/>
          <w:numId w:val="2"/>
        </w:numPr>
        <w:tabs>
          <w:tab w:val="left" w:pos="352"/>
        </w:tabs>
        <w:ind w:right="120" w:firstLine="0"/>
        <w:rPr>
          <w:sz w:val="16"/>
        </w:rPr>
      </w:pPr>
      <w:proofErr w:type="spellStart"/>
      <w:r>
        <w:rPr>
          <w:sz w:val="16"/>
        </w:rPr>
        <w:t>Lestringant</w:t>
      </w:r>
      <w:proofErr w:type="spellEnd"/>
      <w:r>
        <w:rPr>
          <w:sz w:val="16"/>
        </w:rPr>
        <w:t xml:space="preserve"> </w:t>
      </w:r>
      <w:r>
        <w:rPr>
          <w:spacing w:val="-3"/>
          <w:sz w:val="16"/>
        </w:rPr>
        <w:t xml:space="preserve">GG, </w:t>
      </w:r>
      <w:proofErr w:type="spellStart"/>
      <w:r>
        <w:rPr>
          <w:sz w:val="16"/>
        </w:rPr>
        <w:t>Frossard</w:t>
      </w:r>
      <w:proofErr w:type="spellEnd"/>
      <w:r>
        <w:rPr>
          <w:sz w:val="16"/>
        </w:rPr>
        <w:t xml:space="preserve"> PM, </w:t>
      </w:r>
      <w:proofErr w:type="spellStart"/>
      <w:r>
        <w:rPr>
          <w:sz w:val="16"/>
        </w:rPr>
        <w:t>Agarwal</w:t>
      </w:r>
      <w:proofErr w:type="spellEnd"/>
      <w:r>
        <w:rPr>
          <w:sz w:val="16"/>
        </w:rPr>
        <w:t xml:space="preserve"> M, </w:t>
      </w:r>
      <w:proofErr w:type="spellStart"/>
      <w:r>
        <w:rPr>
          <w:sz w:val="16"/>
        </w:rPr>
        <w:t>Galadari</w:t>
      </w:r>
      <w:proofErr w:type="spellEnd"/>
      <w:r>
        <w:rPr>
          <w:sz w:val="16"/>
        </w:rPr>
        <w:t xml:space="preserve"> </w:t>
      </w:r>
      <w:r>
        <w:rPr>
          <w:spacing w:val="-3"/>
          <w:sz w:val="16"/>
        </w:rPr>
        <w:t xml:space="preserve">IH. </w:t>
      </w:r>
      <w:r w:rsidRPr="00D61891">
        <w:rPr>
          <w:sz w:val="16"/>
          <w:lang w:val="en-US"/>
        </w:rPr>
        <w:t xml:space="preserve">Variations in lipid and lipoprotein levels during </w:t>
      </w:r>
      <w:proofErr w:type="spellStart"/>
      <w:r w:rsidRPr="00D61891">
        <w:rPr>
          <w:sz w:val="16"/>
          <w:lang w:val="en-US"/>
        </w:rPr>
        <w:t>isotretinoin</w:t>
      </w:r>
      <w:proofErr w:type="spellEnd"/>
      <w:r w:rsidRPr="00D61891">
        <w:rPr>
          <w:sz w:val="16"/>
          <w:lang w:val="en-US"/>
        </w:rPr>
        <w:t xml:space="preserve"> treatment for acne vulgaris with special emphasis on HDL-cholesterol. </w:t>
      </w:r>
      <w:proofErr w:type="spellStart"/>
      <w:r>
        <w:rPr>
          <w:sz w:val="16"/>
        </w:rPr>
        <w:t>Int</w:t>
      </w:r>
      <w:proofErr w:type="spellEnd"/>
      <w:r>
        <w:rPr>
          <w:sz w:val="16"/>
        </w:rPr>
        <w:t xml:space="preserve"> J </w:t>
      </w:r>
      <w:proofErr w:type="spellStart"/>
      <w:r>
        <w:rPr>
          <w:sz w:val="16"/>
        </w:rPr>
        <w:t>Dermatol</w:t>
      </w:r>
      <w:proofErr w:type="spellEnd"/>
      <w:r>
        <w:rPr>
          <w:sz w:val="16"/>
        </w:rPr>
        <w:t>.</w:t>
      </w:r>
      <w:r>
        <w:rPr>
          <w:spacing w:val="4"/>
          <w:sz w:val="16"/>
        </w:rPr>
        <w:t xml:space="preserve"> </w:t>
      </w:r>
      <w:proofErr w:type="gramStart"/>
      <w:r>
        <w:rPr>
          <w:sz w:val="16"/>
        </w:rPr>
        <w:t>1997;</w:t>
      </w:r>
      <w:proofErr w:type="gramEnd"/>
      <w:r>
        <w:rPr>
          <w:sz w:val="16"/>
        </w:rPr>
        <w:t>36(11):859-62.</w:t>
      </w:r>
    </w:p>
    <w:p w:rsidR="00566E33" w:rsidRDefault="00D61891">
      <w:pPr>
        <w:pStyle w:val="PargrafodaLista"/>
        <w:numPr>
          <w:ilvl w:val="0"/>
          <w:numId w:val="2"/>
        </w:numPr>
        <w:tabs>
          <w:tab w:val="left" w:pos="340"/>
        </w:tabs>
        <w:spacing w:line="183" w:lineRule="exact"/>
        <w:ind w:left="340" w:hanging="240"/>
        <w:rPr>
          <w:sz w:val="16"/>
        </w:rPr>
      </w:pPr>
      <w:r w:rsidRPr="00D61891">
        <w:rPr>
          <w:sz w:val="16"/>
          <w:lang w:val="en-US"/>
        </w:rPr>
        <w:t xml:space="preserve">McCarter TL, Chen YK. Marked hyperlipidemia and pancreatitis associated with </w:t>
      </w:r>
      <w:proofErr w:type="spellStart"/>
      <w:r w:rsidRPr="00D61891">
        <w:rPr>
          <w:sz w:val="16"/>
          <w:lang w:val="en-US"/>
        </w:rPr>
        <w:t>isotretinoin</w:t>
      </w:r>
      <w:proofErr w:type="spellEnd"/>
      <w:r w:rsidRPr="00D61891">
        <w:rPr>
          <w:sz w:val="16"/>
          <w:lang w:val="en-US"/>
        </w:rPr>
        <w:t xml:space="preserve"> therapy. </w:t>
      </w:r>
      <w:proofErr w:type="spellStart"/>
      <w:proofErr w:type="gramStart"/>
      <w:r>
        <w:rPr>
          <w:sz w:val="16"/>
        </w:rPr>
        <w:t>Am</w:t>
      </w:r>
      <w:proofErr w:type="spellEnd"/>
      <w:proofErr w:type="gramEnd"/>
      <w:r>
        <w:rPr>
          <w:sz w:val="16"/>
        </w:rPr>
        <w:t xml:space="preserve"> J </w:t>
      </w:r>
      <w:proofErr w:type="spellStart"/>
      <w:r>
        <w:rPr>
          <w:sz w:val="16"/>
        </w:rPr>
        <w:t>Gastroenterol</w:t>
      </w:r>
      <w:proofErr w:type="spellEnd"/>
      <w:r>
        <w:rPr>
          <w:sz w:val="16"/>
        </w:rPr>
        <w:t>.</w:t>
      </w:r>
      <w:r>
        <w:rPr>
          <w:spacing w:val="-24"/>
          <w:sz w:val="16"/>
        </w:rPr>
        <w:t xml:space="preserve"> </w:t>
      </w:r>
      <w:proofErr w:type="gramStart"/>
      <w:r>
        <w:rPr>
          <w:sz w:val="16"/>
        </w:rPr>
        <w:t>1992;</w:t>
      </w:r>
      <w:proofErr w:type="gramEnd"/>
      <w:r>
        <w:rPr>
          <w:sz w:val="16"/>
        </w:rPr>
        <w:t>87(12):1855-8.</w:t>
      </w:r>
    </w:p>
    <w:p w:rsidR="00566E33" w:rsidRDefault="00D61891">
      <w:pPr>
        <w:pStyle w:val="PargrafodaLista"/>
        <w:numPr>
          <w:ilvl w:val="0"/>
          <w:numId w:val="2"/>
        </w:numPr>
        <w:tabs>
          <w:tab w:val="left" w:pos="355"/>
        </w:tabs>
        <w:ind w:right="118" w:firstLine="0"/>
        <w:rPr>
          <w:sz w:val="16"/>
        </w:rPr>
      </w:pPr>
      <w:r w:rsidRPr="00D61891">
        <w:rPr>
          <w:sz w:val="16"/>
          <w:lang w:val="en-US"/>
        </w:rPr>
        <w:t xml:space="preserve">Goldsmith </w:t>
      </w:r>
      <w:r w:rsidRPr="00D61891">
        <w:rPr>
          <w:spacing w:val="-3"/>
          <w:sz w:val="16"/>
          <w:lang w:val="en-US"/>
        </w:rPr>
        <w:t xml:space="preserve">LA, </w:t>
      </w:r>
      <w:proofErr w:type="spellStart"/>
      <w:r w:rsidRPr="00D61891">
        <w:rPr>
          <w:sz w:val="16"/>
          <w:lang w:val="en-US"/>
        </w:rPr>
        <w:t>Bolognia</w:t>
      </w:r>
      <w:proofErr w:type="spellEnd"/>
      <w:r w:rsidRPr="00D61891">
        <w:rPr>
          <w:sz w:val="16"/>
          <w:lang w:val="en-US"/>
        </w:rPr>
        <w:t xml:space="preserve"> JL, </w:t>
      </w:r>
      <w:proofErr w:type="spellStart"/>
      <w:r w:rsidRPr="00D61891">
        <w:rPr>
          <w:sz w:val="16"/>
          <w:lang w:val="en-US"/>
        </w:rPr>
        <w:t>Callen</w:t>
      </w:r>
      <w:proofErr w:type="spellEnd"/>
      <w:r w:rsidRPr="00D61891">
        <w:rPr>
          <w:sz w:val="16"/>
          <w:lang w:val="en-US"/>
        </w:rPr>
        <w:t xml:space="preserve"> JP, Chen SC, Feldman SR, Lim </w:t>
      </w:r>
      <w:r w:rsidRPr="00D61891">
        <w:rPr>
          <w:spacing w:val="-3"/>
          <w:sz w:val="16"/>
          <w:lang w:val="en-US"/>
        </w:rPr>
        <w:t xml:space="preserve">HW, </w:t>
      </w:r>
      <w:r w:rsidRPr="00D61891">
        <w:rPr>
          <w:sz w:val="16"/>
          <w:lang w:val="en-US"/>
        </w:rPr>
        <w:t xml:space="preserve">et al. American Academy of Dermatology Consensus Conference on the safe and optimal use of </w:t>
      </w:r>
      <w:proofErr w:type="spellStart"/>
      <w:r w:rsidRPr="00D61891">
        <w:rPr>
          <w:sz w:val="16"/>
          <w:lang w:val="en-US"/>
        </w:rPr>
        <w:t>isotretinoin</w:t>
      </w:r>
      <w:proofErr w:type="spellEnd"/>
      <w:r w:rsidRPr="00D61891">
        <w:rPr>
          <w:sz w:val="16"/>
          <w:lang w:val="en-US"/>
        </w:rPr>
        <w:t xml:space="preserve">: summary and recommendations. </w:t>
      </w:r>
      <w:r>
        <w:rPr>
          <w:sz w:val="16"/>
        </w:rPr>
        <w:t xml:space="preserve">J </w:t>
      </w:r>
      <w:proofErr w:type="spellStart"/>
      <w:proofErr w:type="gramStart"/>
      <w:r>
        <w:rPr>
          <w:sz w:val="16"/>
        </w:rPr>
        <w:t>Am</w:t>
      </w:r>
      <w:proofErr w:type="spellEnd"/>
      <w:proofErr w:type="gramEnd"/>
      <w:r>
        <w:rPr>
          <w:sz w:val="16"/>
        </w:rPr>
        <w:t xml:space="preserve"> </w:t>
      </w:r>
      <w:proofErr w:type="spellStart"/>
      <w:r>
        <w:rPr>
          <w:sz w:val="16"/>
        </w:rPr>
        <w:t>Acad</w:t>
      </w:r>
      <w:proofErr w:type="spellEnd"/>
      <w:r>
        <w:rPr>
          <w:sz w:val="16"/>
        </w:rPr>
        <w:t xml:space="preserve"> </w:t>
      </w:r>
      <w:proofErr w:type="spellStart"/>
      <w:r>
        <w:rPr>
          <w:sz w:val="16"/>
        </w:rPr>
        <w:t>Dermatol</w:t>
      </w:r>
      <w:proofErr w:type="spellEnd"/>
      <w:r>
        <w:rPr>
          <w:sz w:val="16"/>
        </w:rPr>
        <w:t>.</w:t>
      </w:r>
      <w:r>
        <w:rPr>
          <w:spacing w:val="-11"/>
          <w:sz w:val="16"/>
        </w:rPr>
        <w:t xml:space="preserve"> </w:t>
      </w:r>
      <w:proofErr w:type="gramStart"/>
      <w:r>
        <w:rPr>
          <w:sz w:val="16"/>
        </w:rPr>
        <w:t>2004;</w:t>
      </w:r>
      <w:proofErr w:type="gramEnd"/>
      <w:r>
        <w:rPr>
          <w:sz w:val="16"/>
        </w:rPr>
        <w:t>50(6):900-6.</w:t>
      </w:r>
    </w:p>
    <w:p w:rsidR="00566E33" w:rsidRDefault="00D61891">
      <w:pPr>
        <w:pStyle w:val="PargrafodaLista"/>
        <w:numPr>
          <w:ilvl w:val="0"/>
          <w:numId w:val="2"/>
        </w:numPr>
        <w:tabs>
          <w:tab w:val="left" w:pos="340"/>
        </w:tabs>
        <w:spacing w:before="1" w:line="183" w:lineRule="exact"/>
        <w:ind w:left="340" w:hanging="240"/>
        <w:rPr>
          <w:sz w:val="16"/>
        </w:rPr>
      </w:pPr>
      <w:r w:rsidRPr="00D61891">
        <w:rPr>
          <w:sz w:val="16"/>
          <w:lang w:val="en-US"/>
        </w:rPr>
        <w:t xml:space="preserve">Costa CS, </w:t>
      </w:r>
      <w:proofErr w:type="spellStart"/>
      <w:r w:rsidRPr="00D61891">
        <w:rPr>
          <w:sz w:val="16"/>
          <w:lang w:val="en-US"/>
        </w:rPr>
        <w:t>Bagatin</w:t>
      </w:r>
      <w:proofErr w:type="spellEnd"/>
      <w:r w:rsidRPr="00D61891">
        <w:rPr>
          <w:sz w:val="16"/>
          <w:lang w:val="en-US"/>
        </w:rPr>
        <w:t xml:space="preserve"> E. Evidence on acne therapy. </w:t>
      </w:r>
      <w:proofErr w:type="spellStart"/>
      <w:r>
        <w:rPr>
          <w:sz w:val="16"/>
        </w:rPr>
        <w:t>Sao</w:t>
      </w:r>
      <w:proofErr w:type="spellEnd"/>
      <w:r>
        <w:rPr>
          <w:sz w:val="16"/>
        </w:rPr>
        <w:t xml:space="preserve"> Paulo </w:t>
      </w:r>
      <w:proofErr w:type="spellStart"/>
      <w:r>
        <w:rPr>
          <w:sz w:val="16"/>
        </w:rPr>
        <w:t>Med</w:t>
      </w:r>
      <w:proofErr w:type="spellEnd"/>
      <w:r>
        <w:rPr>
          <w:sz w:val="16"/>
        </w:rPr>
        <w:t xml:space="preserve"> J.</w:t>
      </w:r>
      <w:r>
        <w:rPr>
          <w:spacing w:val="-16"/>
          <w:sz w:val="16"/>
        </w:rPr>
        <w:t xml:space="preserve"> </w:t>
      </w:r>
      <w:proofErr w:type="gramStart"/>
      <w:r>
        <w:rPr>
          <w:sz w:val="16"/>
        </w:rPr>
        <w:t>2013;</w:t>
      </w:r>
      <w:proofErr w:type="gramEnd"/>
      <w:r>
        <w:rPr>
          <w:sz w:val="16"/>
        </w:rPr>
        <w:t>131(3):193-7.</w:t>
      </w:r>
    </w:p>
    <w:p w:rsidR="00566E33" w:rsidRPr="00D61891" w:rsidRDefault="00D61891">
      <w:pPr>
        <w:pStyle w:val="PargrafodaLista"/>
        <w:numPr>
          <w:ilvl w:val="0"/>
          <w:numId w:val="2"/>
        </w:numPr>
        <w:tabs>
          <w:tab w:val="left" w:pos="343"/>
        </w:tabs>
        <w:ind w:right="115" w:firstLine="0"/>
        <w:rPr>
          <w:sz w:val="16"/>
          <w:lang w:val="en-US"/>
        </w:rPr>
      </w:pPr>
      <w:r w:rsidRPr="00D61891">
        <w:rPr>
          <w:sz w:val="16"/>
          <w:lang w:val="en-US"/>
        </w:rPr>
        <w:t>Management of Acne. Summary, Evidence Report/Technology Assessment: Number 17. AHRQ Publication No. 01-E018, March 2001. Agency for Healthcare Research and Quality, Rockville,</w:t>
      </w:r>
      <w:r w:rsidRPr="00D61891">
        <w:rPr>
          <w:spacing w:val="3"/>
          <w:sz w:val="16"/>
          <w:lang w:val="en-US"/>
        </w:rPr>
        <w:t xml:space="preserve"> </w:t>
      </w:r>
      <w:r w:rsidRPr="00D61891">
        <w:rPr>
          <w:sz w:val="16"/>
          <w:lang w:val="en-US"/>
        </w:rPr>
        <w:t>MD.</w:t>
      </w:r>
    </w:p>
    <w:p w:rsidR="00566E33" w:rsidRDefault="00D61891">
      <w:pPr>
        <w:pStyle w:val="PargrafodaLista"/>
        <w:numPr>
          <w:ilvl w:val="0"/>
          <w:numId w:val="2"/>
        </w:numPr>
        <w:tabs>
          <w:tab w:val="left" w:pos="355"/>
        </w:tabs>
        <w:spacing w:before="1"/>
        <w:ind w:right="122" w:firstLine="0"/>
        <w:rPr>
          <w:sz w:val="16"/>
        </w:rPr>
      </w:pPr>
      <w:r w:rsidRPr="00D61891">
        <w:rPr>
          <w:sz w:val="16"/>
          <w:lang w:val="en-US"/>
        </w:rPr>
        <w:t xml:space="preserve">Peck GL, Olsen TG, </w:t>
      </w:r>
      <w:proofErr w:type="spellStart"/>
      <w:r w:rsidRPr="00D61891">
        <w:rPr>
          <w:sz w:val="16"/>
          <w:lang w:val="en-US"/>
        </w:rPr>
        <w:t>Butkus</w:t>
      </w:r>
      <w:proofErr w:type="spellEnd"/>
      <w:r w:rsidRPr="00D61891">
        <w:rPr>
          <w:sz w:val="16"/>
          <w:lang w:val="en-US"/>
        </w:rPr>
        <w:t xml:space="preserve"> D, </w:t>
      </w:r>
      <w:proofErr w:type="spellStart"/>
      <w:r w:rsidRPr="00D61891">
        <w:rPr>
          <w:sz w:val="16"/>
          <w:lang w:val="en-US"/>
        </w:rPr>
        <w:t>Pandya</w:t>
      </w:r>
      <w:proofErr w:type="spellEnd"/>
      <w:r w:rsidRPr="00D61891">
        <w:rPr>
          <w:sz w:val="16"/>
          <w:lang w:val="en-US"/>
        </w:rPr>
        <w:t xml:space="preserve"> M, Arnaud-</w:t>
      </w:r>
      <w:proofErr w:type="spellStart"/>
      <w:r w:rsidRPr="00D61891">
        <w:rPr>
          <w:sz w:val="16"/>
          <w:lang w:val="en-US"/>
        </w:rPr>
        <w:t>Battandier</w:t>
      </w:r>
      <w:proofErr w:type="spellEnd"/>
      <w:r w:rsidRPr="00D61891">
        <w:rPr>
          <w:sz w:val="16"/>
          <w:lang w:val="en-US"/>
        </w:rPr>
        <w:t xml:space="preserve"> J, Gross EG, et al. </w:t>
      </w:r>
      <w:proofErr w:type="spellStart"/>
      <w:r w:rsidRPr="00D61891">
        <w:rPr>
          <w:sz w:val="16"/>
          <w:lang w:val="en-US"/>
        </w:rPr>
        <w:t>Isotretinoin</w:t>
      </w:r>
      <w:proofErr w:type="spellEnd"/>
      <w:r w:rsidRPr="00D61891">
        <w:rPr>
          <w:sz w:val="16"/>
          <w:lang w:val="en-US"/>
        </w:rPr>
        <w:t xml:space="preserve"> versus placebo in the treatment of cystic acne. A randomized double-blind study. </w:t>
      </w:r>
      <w:r>
        <w:rPr>
          <w:sz w:val="16"/>
        </w:rPr>
        <w:t xml:space="preserve">J </w:t>
      </w:r>
      <w:proofErr w:type="spellStart"/>
      <w:proofErr w:type="gramStart"/>
      <w:r>
        <w:rPr>
          <w:sz w:val="16"/>
        </w:rPr>
        <w:t>Am</w:t>
      </w:r>
      <w:proofErr w:type="spellEnd"/>
      <w:proofErr w:type="gramEnd"/>
      <w:r>
        <w:rPr>
          <w:sz w:val="16"/>
        </w:rPr>
        <w:t xml:space="preserve"> </w:t>
      </w:r>
      <w:proofErr w:type="spellStart"/>
      <w:r>
        <w:rPr>
          <w:sz w:val="16"/>
        </w:rPr>
        <w:t>Acad</w:t>
      </w:r>
      <w:proofErr w:type="spellEnd"/>
      <w:r>
        <w:rPr>
          <w:sz w:val="16"/>
        </w:rPr>
        <w:t xml:space="preserve"> </w:t>
      </w:r>
      <w:proofErr w:type="spellStart"/>
      <w:r>
        <w:rPr>
          <w:sz w:val="16"/>
        </w:rPr>
        <w:t>Dermatol</w:t>
      </w:r>
      <w:proofErr w:type="spellEnd"/>
      <w:r>
        <w:rPr>
          <w:sz w:val="16"/>
        </w:rPr>
        <w:t xml:space="preserve">. </w:t>
      </w:r>
      <w:proofErr w:type="gramStart"/>
      <w:r>
        <w:rPr>
          <w:sz w:val="16"/>
        </w:rPr>
        <w:t>1982;</w:t>
      </w:r>
      <w:proofErr w:type="gramEnd"/>
      <w:r>
        <w:rPr>
          <w:sz w:val="16"/>
        </w:rPr>
        <w:t xml:space="preserve">6(4 </w:t>
      </w:r>
      <w:proofErr w:type="spellStart"/>
      <w:r>
        <w:rPr>
          <w:sz w:val="16"/>
        </w:rPr>
        <w:t>Pt</w:t>
      </w:r>
      <w:proofErr w:type="spellEnd"/>
      <w:r>
        <w:rPr>
          <w:sz w:val="16"/>
        </w:rPr>
        <w:t xml:space="preserve"> 2 </w:t>
      </w:r>
      <w:proofErr w:type="spellStart"/>
      <w:r>
        <w:rPr>
          <w:sz w:val="16"/>
        </w:rPr>
        <w:t>Suppl</w:t>
      </w:r>
      <w:proofErr w:type="spellEnd"/>
      <w:r>
        <w:rPr>
          <w:sz w:val="16"/>
        </w:rPr>
        <w:t>):735-45.</w:t>
      </w:r>
    </w:p>
    <w:p w:rsidR="00566E33" w:rsidRDefault="00D61891">
      <w:pPr>
        <w:pStyle w:val="PargrafodaLista"/>
        <w:numPr>
          <w:ilvl w:val="0"/>
          <w:numId w:val="2"/>
        </w:numPr>
        <w:tabs>
          <w:tab w:val="left" w:pos="355"/>
        </w:tabs>
        <w:ind w:right="118" w:firstLine="0"/>
        <w:rPr>
          <w:sz w:val="16"/>
        </w:rPr>
      </w:pPr>
      <w:proofErr w:type="spellStart"/>
      <w:r w:rsidRPr="00D61891">
        <w:rPr>
          <w:sz w:val="16"/>
          <w:lang w:val="en-US"/>
        </w:rPr>
        <w:t>Prendiville</w:t>
      </w:r>
      <w:proofErr w:type="spellEnd"/>
      <w:r w:rsidRPr="00D61891">
        <w:rPr>
          <w:sz w:val="16"/>
          <w:lang w:val="en-US"/>
        </w:rPr>
        <w:t xml:space="preserve"> JS, Logan RA, Russell-Jones R. A comparison of </w:t>
      </w:r>
      <w:proofErr w:type="spellStart"/>
      <w:r w:rsidRPr="00D61891">
        <w:rPr>
          <w:sz w:val="16"/>
          <w:lang w:val="en-US"/>
        </w:rPr>
        <w:t>dapsone</w:t>
      </w:r>
      <w:proofErr w:type="spellEnd"/>
      <w:r w:rsidRPr="00D61891">
        <w:rPr>
          <w:sz w:val="16"/>
          <w:lang w:val="en-US"/>
        </w:rPr>
        <w:t xml:space="preserve"> with 13-cis retinoic acid in the treatment of nodular cystic acne. </w:t>
      </w:r>
      <w:proofErr w:type="spellStart"/>
      <w:r>
        <w:rPr>
          <w:sz w:val="16"/>
        </w:rPr>
        <w:t>Clin</w:t>
      </w:r>
      <w:proofErr w:type="spellEnd"/>
      <w:r>
        <w:rPr>
          <w:sz w:val="16"/>
        </w:rPr>
        <w:t xml:space="preserve"> </w:t>
      </w:r>
      <w:proofErr w:type="spellStart"/>
      <w:r>
        <w:rPr>
          <w:sz w:val="16"/>
        </w:rPr>
        <w:t>Exp</w:t>
      </w:r>
      <w:proofErr w:type="spellEnd"/>
      <w:r>
        <w:rPr>
          <w:sz w:val="16"/>
        </w:rPr>
        <w:t xml:space="preserve"> </w:t>
      </w:r>
      <w:proofErr w:type="spellStart"/>
      <w:r>
        <w:rPr>
          <w:sz w:val="16"/>
        </w:rPr>
        <w:t>Dermatol</w:t>
      </w:r>
      <w:proofErr w:type="spellEnd"/>
      <w:r>
        <w:rPr>
          <w:sz w:val="16"/>
        </w:rPr>
        <w:t xml:space="preserve">. </w:t>
      </w:r>
      <w:proofErr w:type="gramStart"/>
      <w:r>
        <w:rPr>
          <w:sz w:val="16"/>
        </w:rPr>
        <w:t>1988;</w:t>
      </w:r>
      <w:proofErr w:type="gramEnd"/>
      <w:r>
        <w:rPr>
          <w:sz w:val="16"/>
        </w:rPr>
        <w:t>13(2):67-71.</w:t>
      </w:r>
    </w:p>
    <w:p w:rsidR="00566E33" w:rsidRDefault="00D61891">
      <w:pPr>
        <w:pStyle w:val="PargrafodaLista"/>
        <w:numPr>
          <w:ilvl w:val="0"/>
          <w:numId w:val="2"/>
        </w:numPr>
        <w:tabs>
          <w:tab w:val="left" w:pos="343"/>
        </w:tabs>
        <w:spacing w:line="183" w:lineRule="exact"/>
        <w:ind w:left="342" w:hanging="242"/>
        <w:rPr>
          <w:sz w:val="16"/>
        </w:rPr>
      </w:pPr>
      <w:r w:rsidRPr="00D61891">
        <w:rPr>
          <w:sz w:val="16"/>
          <w:lang w:val="en-US"/>
        </w:rPr>
        <w:t>Lester</w:t>
      </w:r>
      <w:r w:rsidRPr="00D61891">
        <w:rPr>
          <w:spacing w:val="-3"/>
          <w:sz w:val="16"/>
          <w:lang w:val="en-US"/>
        </w:rPr>
        <w:t xml:space="preserve"> </w:t>
      </w:r>
      <w:r w:rsidRPr="00D61891">
        <w:rPr>
          <w:sz w:val="16"/>
          <w:lang w:val="en-US"/>
        </w:rPr>
        <w:t xml:space="preserve">RS, </w:t>
      </w:r>
      <w:proofErr w:type="spellStart"/>
      <w:r w:rsidRPr="00D61891">
        <w:rPr>
          <w:sz w:val="16"/>
          <w:lang w:val="en-US"/>
        </w:rPr>
        <w:t>Schachter</w:t>
      </w:r>
      <w:proofErr w:type="spellEnd"/>
      <w:r w:rsidRPr="00D61891">
        <w:rPr>
          <w:spacing w:val="-3"/>
          <w:sz w:val="16"/>
          <w:lang w:val="en-US"/>
        </w:rPr>
        <w:t xml:space="preserve"> </w:t>
      </w:r>
      <w:r w:rsidRPr="00D61891">
        <w:rPr>
          <w:sz w:val="16"/>
          <w:lang w:val="en-US"/>
        </w:rPr>
        <w:t>GD,</w:t>
      </w:r>
      <w:r w:rsidRPr="00D61891">
        <w:rPr>
          <w:spacing w:val="2"/>
          <w:sz w:val="16"/>
          <w:lang w:val="en-US"/>
        </w:rPr>
        <w:t xml:space="preserve"> </w:t>
      </w:r>
      <w:r w:rsidRPr="00D61891">
        <w:rPr>
          <w:sz w:val="16"/>
          <w:lang w:val="en-US"/>
        </w:rPr>
        <w:t>Light</w:t>
      </w:r>
      <w:r w:rsidRPr="00D61891">
        <w:rPr>
          <w:spacing w:val="-3"/>
          <w:sz w:val="16"/>
          <w:lang w:val="en-US"/>
        </w:rPr>
        <w:t xml:space="preserve"> </w:t>
      </w:r>
      <w:r w:rsidRPr="00D61891">
        <w:rPr>
          <w:sz w:val="16"/>
          <w:lang w:val="en-US"/>
        </w:rPr>
        <w:t xml:space="preserve">MJ. </w:t>
      </w:r>
      <w:proofErr w:type="spellStart"/>
      <w:r w:rsidRPr="00D61891">
        <w:rPr>
          <w:sz w:val="16"/>
          <w:lang w:val="en-US"/>
        </w:rPr>
        <w:t>Isotretinoin</w:t>
      </w:r>
      <w:proofErr w:type="spellEnd"/>
      <w:r w:rsidRPr="00D61891">
        <w:rPr>
          <w:spacing w:val="-2"/>
          <w:sz w:val="16"/>
          <w:lang w:val="en-US"/>
        </w:rPr>
        <w:t xml:space="preserve"> </w:t>
      </w:r>
      <w:r w:rsidRPr="00D61891">
        <w:rPr>
          <w:sz w:val="16"/>
          <w:lang w:val="en-US"/>
        </w:rPr>
        <w:t>and</w:t>
      </w:r>
      <w:r w:rsidRPr="00D61891">
        <w:rPr>
          <w:spacing w:val="-3"/>
          <w:sz w:val="16"/>
          <w:lang w:val="en-US"/>
        </w:rPr>
        <w:t xml:space="preserve"> </w:t>
      </w:r>
      <w:r w:rsidRPr="00D61891">
        <w:rPr>
          <w:sz w:val="16"/>
          <w:lang w:val="en-US"/>
        </w:rPr>
        <w:t>tetracycline</w:t>
      </w:r>
      <w:r w:rsidRPr="00D61891">
        <w:rPr>
          <w:spacing w:val="-3"/>
          <w:sz w:val="16"/>
          <w:lang w:val="en-US"/>
        </w:rPr>
        <w:t xml:space="preserve"> </w:t>
      </w:r>
      <w:r w:rsidRPr="00D61891">
        <w:rPr>
          <w:sz w:val="16"/>
          <w:lang w:val="en-US"/>
        </w:rPr>
        <w:t>in</w:t>
      </w:r>
      <w:r w:rsidRPr="00D61891">
        <w:rPr>
          <w:spacing w:val="-2"/>
          <w:sz w:val="16"/>
          <w:lang w:val="en-US"/>
        </w:rPr>
        <w:t xml:space="preserve"> </w:t>
      </w:r>
      <w:r w:rsidRPr="00D61891">
        <w:rPr>
          <w:sz w:val="16"/>
          <w:lang w:val="en-US"/>
        </w:rPr>
        <w:t>the</w:t>
      </w:r>
      <w:r w:rsidRPr="00D61891">
        <w:rPr>
          <w:spacing w:val="-4"/>
          <w:sz w:val="16"/>
          <w:lang w:val="en-US"/>
        </w:rPr>
        <w:t xml:space="preserve"> </w:t>
      </w:r>
      <w:r w:rsidRPr="00D61891">
        <w:rPr>
          <w:sz w:val="16"/>
          <w:lang w:val="en-US"/>
        </w:rPr>
        <w:t>management of</w:t>
      </w:r>
      <w:r w:rsidRPr="00D61891">
        <w:rPr>
          <w:spacing w:val="-2"/>
          <w:sz w:val="16"/>
          <w:lang w:val="en-US"/>
        </w:rPr>
        <w:t xml:space="preserve"> </w:t>
      </w:r>
      <w:r w:rsidRPr="00D61891">
        <w:rPr>
          <w:sz w:val="16"/>
          <w:lang w:val="en-US"/>
        </w:rPr>
        <w:t>severe</w:t>
      </w:r>
      <w:r w:rsidRPr="00D61891">
        <w:rPr>
          <w:spacing w:val="-4"/>
          <w:sz w:val="16"/>
          <w:lang w:val="en-US"/>
        </w:rPr>
        <w:t xml:space="preserve"> </w:t>
      </w:r>
      <w:proofErr w:type="spellStart"/>
      <w:r w:rsidRPr="00D61891">
        <w:rPr>
          <w:sz w:val="16"/>
          <w:lang w:val="en-US"/>
        </w:rPr>
        <w:t>nodulocystic</w:t>
      </w:r>
      <w:proofErr w:type="spellEnd"/>
      <w:r w:rsidRPr="00D61891">
        <w:rPr>
          <w:spacing w:val="-3"/>
          <w:sz w:val="16"/>
          <w:lang w:val="en-US"/>
        </w:rPr>
        <w:t xml:space="preserve"> </w:t>
      </w:r>
      <w:r w:rsidRPr="00D61891">
        <w:rPr>
          <w:sz w:val="16"/>
          <w:lang w:val="en-US"/>
        </w:rPr>
        <w:t>acne.</w:t>
      </w:r>
      <w:r w:rsidRPr="00D61891">
        <w:rPr>
          <w:spacing w:val="-1"/>
          <w:sz w:val="16"/>
          <w:lang w:val="en-US"/>
        </w:rPr>
        <w:t xml:space="preserve"> </w:t>
      </w:r>
      <w:proofErr w:type="spellStart"/>
      <w:r>
        <w:rPr>
          <w:sz w:val="16"/>
        </w:rPr>
        <w:t>Int</w:t>
      </w:r>
      <w:proofErr w:type="spellEnd"/>
      <w:r>
        <w:rPr>
          <w:sz w:val="16"/>
        </w:rPr>
        <w:t xml:space="preserve"> J</w:t>
      </w:r>
      <w:r>
        <w:rPr>
          <w:spacing w:val="-1"/>
          <w:sz w:val="16"/>
        </w:rPr>
        <w:t xml:space="preserve"> </w:t>
      </w:r>
      <w:proofErr w:type="spellStart"/>
      <w:r>
        <w:rPr>
          <w:sz w:val="16"/>
        </w:rPr>
        <w:t>Dermatol</w:t>
      </w:r>
      <w:proofErr w:type="spellEnd"/>
      <w:r>
        <w:rPr>
          <w:sz w:val="16"/>
        </w:rPr>
        <w:t>.</w:t>
      </w:r>
      <w:r>
        <w:rPr>
          <w:spacing w:val="-4"/>
          <w:sz w:val="16"/>
        </w:rPr>
        <w:t xml:space="preserve"> </w:t>
      </w:r>
      <w:proofErr w:type="gramStart"/>
      <w:r>
        <w:rPr>
          <w:sz w:val="16"/>
        </w:rPr>
        <w:t>1985;</w:t>
      </w:r>
      <w:proofErr w:type="gramEnd"/>
      <w:r>
        <w:rPr>
          <w:sz w:val="16"/>
        </w:rPr>
        <w:t>24(4):252-7.</w:t>
      </w:r>
    </w:p>
    <w:p w:rsidR="00566E33" w:rsidRDefault="00D61891">
      <w:pPr>
        <w:pStyle w:val="PargrafodaLista"/>
        <w:numPr>
          <w:ilvl w:val="0"/>
          <w:numId w:val="2"/>
        </w:numPr>
        <w:tabs>
          <w:tab w:val="left" w:pos="343"/>
        </w:tabs>
        <w:ind w:right="120" w:firstLine="0"/>
        <w:rPr>
          <w:sz w:val="16"/>
        </w:rPr>
      </w:pPr>
      <w:r w:rsidRPr="00D61891">
        <w:rPr>
          <w:sz w:val="16"/>
          <w:lang w:val="en-US"/>
        </w:rPr>
        <w:t xml:space="preserve">Farrell LN, Strauss JS, </w:t>
      </w:r>
      <w:proofErr w:type="spellStart"/>
      <w:r w:rsidRPr="00D61891">
        <w:rPr>
          <w:sz w:val="16"/>
          <w:lang w:val="en-US"/>
        </w:rPr>
        <w:t>Stranieri</w:t>
      </w:r>
      <w:proofErr w:type="spellEnd"/>
      <w:r w:rsidRPr="00D61891">
        <w:rPr>
          <w:sz w:val="16"/>
          <w:lang w:val="en-US"/>
        </w:rPr>
        <w:t xml:space="preserve"> AM. The treatment of severe cystic acne with 13-cis-retinoic acid. Evaluation of sebum production and the clinical response in a multiple-dose trial. </w:t>
      </w:r>
      <w:r>
        <w:rPr>
          <w:sz w:val="16"/>
        </w:rPr>
        <w:t xml:space="preserve">J </w:t>
      </w:r>
      <w:proofErr w:type="spellStart"/>
      <w:proofErr w:type="gramStart"/>
      <w:r>
        <w:rPr>
          <w:sz w:val="16"/>
        </w:rPr>
        <w:t>Am</w:t>
      </w:r>
      <w:proofErr w:type="spellEnd"/>
      <w:proofErr w:type="gramEnd"/>
      <w:r>
        <w:rPr>
          <w:sz w:val="16"/>
        </w:rPr>
        <w:t xml:space="preserve"> </w:t>
      </w:r>
      <w:proofErr w:type="spellStart"/>
      <w:r>
        <w:rPr>
          <w:sz w:val="16"/>
        </w:rPr>
        <w:t>Acad</w:t>
      </w:r>
      <w:proofErr w:type="spellEnd"/>
      <w:r>
        <w:rPr>
          <w:sz w:val="16"/>
        </w:rPr>
        <w:t xml:space="preserve"> </w:t>
      </w:r>
      <w:proofErr w:type="spellStart"/>
      <w:r>
        <w:rPr>
          <w:sz w:val="16"/>
        </w:rPr>
        <w:t>Dermatol</w:t>
      </w:r>
      <w:proofErr w:type="spellEnd"/>
      <w:r>
        <w:rPr>
          <w:sz w:val="16"/>
        </w:rPr>
        <w:t xml:space="preserve">. </w:t>
      </w:r>
      <w:proofErr w:type="gramStart"/>
      <w:r>
        <w:rPr>
          <w:sz w:val="16"/>
        </w:rPr>
        <w:t>1980;</w:t>
      </w:r>
      <w:proofErr w:type="gramEnd"/>
      <w:r>
        <w:rPr>
          <w:sz w:val="16"/>
        </w:rPr>
        <w:t>3(6):602-11.</w:t>
      </w:r>
    </w:p>
    <w:p w:rsidR="00566E33" w:rsidRDefault="00D61891">
      <w:pPr>
        <w:pStyle w:val="PargrafodaLista"/>
        <w:numPr>
          <w:ilvl w:val="0"/>
          <w:numId w:val="2"/>
        </w:numPr>
        <w:tabs>
          <w:tab w:val="left" w:pos="372"/>
        </w:tabs>
        <w:ind w:right="116" w:firstLine="0"/>
        <w:rPr>
          <w:sz w:val="16"/>
        </w:rPr>
      </w:pPr>
      <w:r w:rsidRPr="00D61891">
        <w:rPr>
          <w:sz w:val="16"/>
          <w:lang w:val="en-US"/>
        </w:rPr>
        <w:t xml:space="preserve">King K, Jones DH, </w:t>
      </w:r>
      <w:proofErr w:type="spellStart"/>
      <w:r w:rsidRPr="00D61891">
        <w:rPr>
          <w:sz w:val="16"/>
          <w:lang w:val="en-US"/>
        </w:rPr>
        <w:t>Daltrey</w:t>
      </w:r>
      <w:proofErr w:type="spellEnd"/>
      <w:r w:rsidRPr="00D61891">
        <w:rPr>
          <w:sz w:val="16"/>
          <w:lang w:val="en-US"/>
        </w:rPr>
        <w:t xml:space="preserve"> DC, </w:t>
      </w:r>
      <w:proofErr w:type="spellStart"/>
      <w:r w:rsidRPr="00D61891">
        <w:rPr>
          <w:sz w:val="16"/>
          <w:lang w:val="en-US"/>
        </w:rPr>
        <w:t>Cunliffe</w:t>
      </w:r>
      <w:proofErr w:type="spellEnd"/>
      <w:r w:rsidRPr="00D61891">
        <w:rPr>
          <w:sz w:val="16"/>
          <w:lang w:val="en-US"/>
        </w:rPr>
        <w:t xml:space="preserve"> WJ. A double-blind study of the effects of 13-cis-retinoic acid on acne, sebum excretion rate and microbial population. </w:t>
      </w:r>
      <w:proofErr w:type="spellStart"/>
      <w:proofErr w:type="gramStart"/>
      <w:r>
        <w:rPr>
          <w:sz w:val="16"/>
        </w:rPr>
        <w:t>Br</w:t>
      </w:r>
      <w:proofErr w:type="spellEnd"/>
      <w:proofErr w:type="gramEnd"/>
      <w:r>
        <w:rPr>
          <w:sz w:val="16"/>
        </w:rPr>
        <w:t xml:space="preserve"> J </w:t>
      </w:r>
      <w:proofErr w:type="spellStart"/>
      <w:r>
        <w:rPr>
          <w:sz w:val="16"/>
        </w:rPr>
        <w:t>Dermatol</w:t>
      </w:r>
      <w:proofErr w:type="spellEnd"/>
      <w:r>
        <w:rPr>
          <w:sz w:val="16"/>
        </w:rPr>
        <w:t>.</w:t>
      </w:r>
      <w:r>
        <w:rPr>
          <w:spacing w:val="-5"/>
          <w:sz w:val="16"/>
        </w:rPr>
        <w:t xml:space="preserve"> </w:t>
      </w:r>
      <w:proofErr w:type="gramStart"/>
      <w:r>
        <w:rPr>
          <w:sz w:val="16"/>
        </w:rPr>
        <w:t>1982;</w:t>
      </w:r>
      <w:proofErr w:type="gramEnd"/>
      <w:r>
        <w:rPr>
          <w:sz w:val="16"/>
        </w:rPr>
        <w:t>107(5):583-90.</w:t>
      </w:r>
    </w:p>
    <w:p w:rsidR="00566E33" w:rsidRDefault="00D61891">
      <w:pPr>
        <w:pStyle w:val="PargrafodaLista"/>
        <w:numPr>
          <w:ilvl w:val="0"/>
          <w:numId w:val="2"/>
        </w:numPr>
        <w:tabs>
          <w:tab w:val="left" w:pos="343"/>
        </w:tabs>
        <w:spacing w:before="2" w:line="183" w:lineRule="exact"/>
        <w:ind w:left="342" w:hanging="242"/>
        <w:rPr>
          <w:sz w:val="16"/>
        </w:rPr>
      </w:pPr>
      <w:r w:rsidRPr="00D61891">
        <w:rPr>
          <w:sz w:val="16"/>
          <w:lang w:val="en-US"/>
        </w:rPr>
        <w:t>Jones</w:t>
      </w:r>
      <w:r w:rsidRPr="00D61891">
        <w:rPr>
          <w:spacing w:val="-1"/>
          <w:sz w:val="16"/>
          <w:lang w:val="en-US"/>
        </w:rPr>
        <w:t xml:space="preserve"> </w:t>
      </w:r>
      <w:r w:rsidRPr="00D61891">
        <w:rPr>
          <w:sz w:val="16"/>
          <w:lang w:val="en-US"/>
        </w:rPr>
        <w:t>DH,</w:t>
      </w:r>
      <w:r w:rsidRPr="00D61891">
        <w:rPr>
          <w:spacing w:val="-3"/>
          <w:sz w:val="16"/>
          <w:lang w:val="en-US"/>
        </w:rPr>
        <w:t xml:space="preserve"> </w:t>
      </w:r>
      <w:r w:rsidRPr="00D61891">
        <w:rPr>
          <w:sz w:val="16"/>
          <w:lang w:val="en-US"/>
        </w:rPr>
        <w:t>King</w:t>
      </w:r>
      <w:r w:rsidRPr="00D61891">
        <w:rPr>
          <w:spacing w:val="-2"/>
          <w:sz w:val="16"/>
          <w:lang w:val="en-US"/>
        </w:rPr>
        <w:t xml:space="preserve"> </w:t>
      </w:r>
      <w:r w:rsidRPr="00D61891">
        <w:rPr>
          <w:sz w:val="16"/>
          <w:lang w:val="en-US"/>
        </w:rPr>
        <w:t>K, Miller</w:t>
      </w:r>
      <w:r w:rsidRPr="00D61891">
        <w:rPr>
          <w:spacing w:val="-2"/>
          <w:sz w:val="16"/>
          <w:lang w:val="en-US"/>
        </w:rPr>
        <w:t xml:space="preserve"> </w:t>
      </w:r>
      <w:r w:rsidRPr="00D61891">
        <w:rPr>
          <w:sz w:val="16"/>
          <w:lang w:val="en-US"/>
        </w:rPr>
        <w:t xml:space="preserve">AJ, </w:t>
      </w:r>
      <w:proofErr w:type="spellStart"/>
      <w:r w:rsidRPr="00D61891">
        <w:rPr>
          <w:sz w:val="16"/>
          <w:lang w:val="en-US"/>
        </w:rPr>
        <w:t>Cunliffe</w:t>
      </w:r>
      <w:proofErr w:type="spellEnd"/>
      <w:r w:rsidRPr="00D61891">
        <w:rPr>
          <w:spacing w:val="-3"/>
          <w:sz w:val="16"/>
          <w:lang w:val="en-US"/>
        </w:rPr>
        <w:t xml:space="preserve"> </w:t>
      </w:r>
      <w:r w:rsidRPr="00D61891">
        <w:rPr>
          <w:sz w:val="16"/>
          <w:lang w:val="en-US"/>
        </w:rPr>
        <w:t>WJ. A</w:t>
      </w:r>
      <w:r w:rsidRPr="00D61891">
        <w:rPr>
          <w:spacing w:val="-4"/>
          <w:sz w:val="16"/>
          <w:lang w:val="en-US"/>
        </w:rPr>
        <w:t xml:space="preserve"> </w:t>
      </w:r>
      <w:r w:rsidRPr="00D61891">
        <w:rPr>
          <w:sz w:val="16"/>
          <w:lang w:val="en-US"/>
        </w:rPr>
        <w:t>dose-response</w:t>
      </w:r>
      <w:r w:rsidRPr="00D61891">
        <w:rPr>
          <w:spacing w:val="-3"/>
          <w:sz w:val="16"/>
          <w:lang w:val="en-US"/>
        </w:rPr>
        <w:t xml:space="preserve"> </w:t>
      </w:r>
      <w:r w:rsidRPr="00D61891">
        <w:rPr>
          <w:sz w:val="16"/>
          <w:lang w:val="en-US"/>
        </w:rPr>
        <w:t>study</w:t>
      </w:r>
      <w:r w:rsidRPr="00D61891">
        <w:rPr>
          <w:spacing w:val="-4"/>
          <w:sz w:val="16"/>
          <w:lang w:val="en-US"/>
        </w:rPr>
        <w:t xml:space="preserve"> </w:t>
      </w:r>
      <w:r w:rsidRPr="00D61891">
        <w:rPr>
          <w:sz w:val="16"/>
          <w:lang w:val="en-US"/>
        </w:rPr>
        <w:t>of</w:t>
      </w:r>
      <w:r w:rsidRPr="00D61891">
        <w:rPr>
          <w:spacing w:val="1"/>
          <w:sz w:val="16"/>
          <w:lang w:val="en-US"/>
        </w:rPr>
        <w:t xml:space="preserve"> </w:t>
      </w:r>
      <w:r w:rsidRPr="00D61891">
        <w:rPr>
          <w:sz w:val="16"/>
          <w:lang w:val="en-US"/>
        </w:rPr>
        <w:t>I3-cis-retinoic acid</w:t>
      </w:r>
      <w:r w:rsidRPr="00D61891">
        <w:rPr>
          <w:spacing w:val="-2"/>
          <w:sz w:val="16"/>
          <w:lang w:val="en-US"/>
        </w:rPr>
        <w:t xml:space="preserve"> </w:t>
      </w:r>
      <w:r w:rsidRPr="00D61891">
        <w:rPr>
          <w:sz w:val="16"/>
          <w:lang w:val="en-US"/>
        </w:rPr>
        <w:t>in</w:t>
      </w:r>
      <w:r w:rsidRPr="00D61891">
        <w:rPr>
          <w:spacing w:val="-2"/>
          <w:sz w:val="16"/>
          <w:lang w:val="en-US"/>
        </w:rPr>
        <w:t xml:space="preserve"> </w:t>
      </w:r>
      <w:r w:rsidRPr="00D61891">
        <w:rPr>
          <w:sz w:val="16"/>
          <w:lang w:val="en-US"/>
        </w:rPr>
        <w:t>acne</w:t>
      </w:r>
      <w:r w:rsidRPr="00D61891">
        <w:rPr>
          <w:spacing w:val="-3"/>
          <w:sz w:val="16"/>
          <w:lang w:val="en-US"/>
        </w:rPr>
        <w:t xml:space="preserve"> </w:t>
      </w:r>
      <w:r w:rsidRPr="00D61891">
        <w:rPr>
          <w:sz w:val="16"/>
          <w:lang w:val="en-US"/>
        </w:rPr>
        <w:t>vulgaris.</w:t>
      </w:r>
      <w:r w:rsidRPr="00D61891">
        <w:rPr>
          <w:spacing w:val="-1"/>
          <w:sz w:val="16"/>
          <w:lang w:val="en-US"/>
        </w:rPr>
        <w:t xml:space="preserve"> </w:t>
      </w:r>
      <w:proofErr w:type="spellStart"/>
      <w:proofErr w:type="gramStart"/>
      <w:r>
        <w:rPr>
          <w:sz w:val="16"/>
        </w:rPr>
        <w:t>Br</w:t>
      </w:r>
      <w:proofErr w:type="spellEnd"/>
      <w:proofErr w:type="gramEnd"/>
      <w:r>
        <w:rPr>
          <w:spacing w:val="-4"/>
          <w:sz w:val="16"/>
        </w:rPr>
        <w:t xml:space="preserve"> </w:t>
      </w:r>
      <w:r>
        <w:rPr>
          <w:sz w:val="16"/>
        </w:rPr>
        <w:t>J</w:t>
      </w:r>
      <w:r>
        <w:rPr>
          <w:spacing w:val="-1"/>
          <w:sz w:val="16"/>
        </w:rPr>
        <w:t xml:space="preserve"> </w:t>
      </w:r>
      <w:proofErr w:type="spellStart"/>
      <w:r>
        <w:rPr>
          <w:sz w:val="16"/>
        </w:rPr>
        <w:t>Dermatol</w:t>
      </w:r>
      <w:proofErr w:type="spellEnd"/>
      <w:r>
        <w:rPr>
          <w:sz w:val="16"/>
        </w:rPr>
        <w:t xml:space="preserve">. </w:t>
      </w:r>
      <w:proofErr w:type="gramStart"/>
      <w:r>
        <w:rPr>
          <w:sz w:val="16"/>
        </w:rPr>
        <w:t>1983;</w:t>
      </w:r>
      <w:proofErr w:type="gramEnd"/>
      <w:r>
        <w:rPr>
          <w:sz w:val="16"/>
        </w:rPr>
        <w:t>108(3):333-43.</w:t>
      </w:r>
    </w:p>
    <w:p w:rsidR="00566E33" w:rsidRDefault="00D61891">
      <w:pPr>
        <w:pStyle w:val="PargrafodaLista"/>
        <w:numPr>
          <w:ilvl w:val="0"/>
          <w:numId w:val="2"/>
        </w:numPr>
        <w:tabs>
          <w:tab w:val="left" w:pos="357"/>
        </w:tabs>
        <w:ind w:right="120" w:firstLine="0"/>
        <w:rPr>
          <w:sz w:val="16"/>
        </w:rPr>
      </w:pPr>
      <w:r w:rsidRPr="00D61891">
        <w:rPr>
          <w:sz w:val="16"/>
          <w:lang w:val="en-US"/>
        </w:rPr>
        <w:t xml:space="preserve">Stewart ME, Benoit AM, </w:t>
      </w:r>
      <w:proofErr w:type="spellStart"/>
      <w:r w:rsidRPr="00D61891">
        <w:rPr>
          <w:sz w:val="16"/>
          <w:lang w:val="en-US"/>
        </w:rPr>
        <w:t>Stranieri</w:t>
      </w:r>
      <w:proofErr w:type="spellEnd"/>
      <w:r w:rsidRPr="00D61891">
        <w:rPr>
          <w:sz w:val="16"/>
          <w:lang w:val="en-US"/>
        </w:rPr>
        <w:t xml:space="preserve"> AM, </w:t>
      </w:r>
      <w:proofErr w:type="spellStart"/>
      <w:r w:rsidRPr="00D61891">
        <w:rPr>
          <w:sz w:val="16"/>
          <w:lang w:val="en-US"/>
        </w:rPr>
        <w:t>Rapini</w:t>
      </w:r>
      <w:proofErr w:type="spellEnd"/>
      <w:r w:rsidRPr="00D61891">
        <w:rPr>
          <w:sz w:val="16"/>
          <w:lang w:val="en-US"/>
        </w:rPr>
        <w:t xml:space="preserve"> RP, Strauss JS, Downing DT. Effect of oral 13-cis-retinoic acid at three dose levels on sustainable rates of sebum secretion and on acne. </w:t>
      </w:r>
      <w:r>
        <w:rPr>
          <w:sz w:val="16"/>
        </w:rPr>
        <w:t xml:space="preserve">J </w:t>
      </w:r>
      <w:proofErr w:type="spellStart"/>
      <w:proofErr w:type="gramStart"/>
      <w:r>
        <w:rPr>
          <w:sz w:val="16"/>
        </w:rPr>
        <w:t>Am</w:t>
      </w:r>
      <w:proofErr w:type="spellEnd"/>
      <w:proofErr w:type="gramEnd"/>
      <w:r>
        <w:rPr>
          <w:sz w:val="16"/>
        </w:rPr>
        <w:t xml:space="preserve"> </w:t>
      </w:r>
      <w:proofErr w:type="spellStart"/>
      <w:r>
        <w:rPr>
          <w:sz w:val="16"/>
        </w:rPr>
        <w:t>Acad</w:t>
      </w:r>
      <w:proofErr w:type="spellEnd"/>
      <w:r>
        <w:rPr>
          <w:sz w:val="16"/>
        </w:rPr>
        <w:t xml:space="preserve"> </w:t>
      </w:r>
      <w:proofErr w:type="spellStart"/>
      <w:r>
        <w:rPr>
          <w:sz w:val="16"/>
        </w:rPr>
        <w:t>Dermatol</w:t>
      </w:r>
      <w:proofErr w:type="spellEnd"/>
      <w:r>
        <w:rPr>
          <w:sz w:val="16"/>
        </w:rPr>
        <w:t xml:space="preserve">. </w:t>
      </w:r>
      <w:proofErr w:type="gramStart"/>
      <w:r>
        <w:rPr>
          <w:sz w:val="16"/>
        </w:rPr>
        <w:t>1983;</w:t>
      </w:r>
      <w:proofErr w:type="gramEnd"/>
      <w:r>
        <w:rPr>
          <w:sz w:val="16"/>
        </w:rPr>
        <w:t>8(4):532-8.</w:t>
      </w:r>
    </w:p>
    <w:p w:rsidR="00566E33" w:rsidRDefault="00D61891">
      <w:pPr>
        <w:pStyle w:val="PargrafodaLista"/>
        <w:numPr>
          <w:ilvl w:val="0"/>
          <w:numId w:val="2"/>
        </w:numPr>
        <w:tabs>
          <w:tab w:val="left" w:pos="343"/>
        </w:tabs>
        <w:ind w:right="118" w:firstLine="0"/>
        <w:rPr>
          <w:sz w:val="16"/>
        </w:rPr>
      </w:pPr>
      <w:r w:rsidRPr="00D61891">
        <w:rPr>
          <w:sz w:val="16"/>
          <w:lang w:val="en-US"/>
        </w:rPr>
        <w:t xml:space="preserve">van der </w:t>
      </w:r>
      <w:proofErr w:type="spellStart"/>
      <w:r w:rsidRPr="00D61891">
        <w:rPr>
          <w:sz w:val="16"/>
          <w:lang w:val="en-US"/>
        </w:rPr>
        <w:t>Meeren</w:t>
      </w:r>
      <w:proofErr w:type="spellEnd"/>
      <w:r w:rsidRPr="00D61891">
        <w:rPr>
          <w:sz w:val="16"/>
          <w:lang w:val="en-US"/>
        </w:rPr>
        <w:t xml:space="preserve"> HL, van der </w:t>
      </w:r>
      <w:proofErr w:type="spellStart"/>
      <w:r w:rsidRPr="00D61891">
        <w:rPr>
          <w:sz w:val="16"/>
          <w:lang w:val="en-US"/>
        </w:rPr>
        <w:t>Schroeff</w:t>
      </w:r>
      <w:proofErr w:type="spellEnd"/>
      <w:r w:rsidRPr="00D61891">
        <w:rPr>
          <w:sz w:val="16"/>
          <w:lang w:val="en-US"/>
        </w:rPr>
        <w:t xml:space="preserve"> JG, </w:t>
      </w:r>
      <w:proofErr w:type="spellStart"/>
      <w:r w:rsidRPr="00D61891">
        <w:rPr>
          <w:sz w:val="16"/>
          <w:lang w:val="en-US"/>
        </w:rPr>
        <w:t>Stijnen</w:t>
      </w:r>
      <w:proofErr w:type="spellEnd"/>
      <w:r w:rsidRPr="00D61891">
        <w:rPr>
          <w:sz w:val="16"/>
          <w:lang w:val="en-US"/>
        </w:rPr>
        <w:t xml:space="preserve"> T, van Duren JA, van der Dries HA, van </w:t>
      </w:r>
      <w:proofErr w:type="spellStart"/>
      <w:r w:rsidRPr="00D61891">
        <w:rPr>
          <w:sz w:val="16"/>
          <w:lang w:val="en-US"/>
        </w:rPr>
        <w:t>Voorst</w:t>
      </w:r>
      <w:proofErr w:type="spellEnd"/>
      <w:r w:rsidRPr="00D61891">
        <w:rPr>
          <w:sz w:val="16"/>
          <w:lang w:val="en-US"/>
        </w:rPr>
        <w:t xml:space="preserve"> Vader PC. Dose-response relationship in </w:t>
      </w:r>
      <w:proofErr w:type="spellStart"/>
      <w:r w:rsidRPr="00D61891">
        <w:rPr>
          <w:sz w:val="16"/>
          <w:lang w:val="en-US"/>
        </w:rPr>
        <w:t>isotretinoin</w:t>
      </w:r>
      <w:proofErr w:type="spellEnd"/>
      <w:r w:rsidRPr="00D61891">
        <w:rPr>
          <w:sz w:val="16"/>
          <w:lang w:val="en-US"/>
        </w:rPr>
        <w:t xml:space="preserve"> therapy for conglobate acne. </w:t>
      </w:r>
      <w:proofErr w:type="spellStart"/>
      <w:r w:rsidRPr="00D61891">
        <w:rPr>
          <w:sz w:val="16"/>
          <w:lang w:val="en-US"/>
        </w:rPr>
        <w:t>Dermatologica</w:t>
      </w:r>
      <w:proofErr w:type="spellEnd"/>
      <w:r w:rsidRPr="00D61891">
        <w:rPr>
          <w:sz w:val="16"/>
          <w:lang w:val="en-US"/>
        </w:rPr>
        <w:t>.</w:t>
      </w:r>
      <w:r w:rsidRPr="00D61891">
        <w:rPr>
          <w:spacing w:val="-2"/>
          <w:sz w:val="16"/>
          <w:lang w:val="en-US"/>
        </w:rPr>
        <w:t xml:space="preserve"> </w:t>
      </w:r>
      <w:proofErr w:type="gramStart"/>
      <w:r>
        <w:rPr>
          <w:sz w:val="16"/>
        </w:rPr>
        <w:t>1983;</w:t>
      </w:r>
      <w:proofErr w:type="gramEnd"/>
      <w:r>
        <w:rPr>
          <w:sz w:val="16"/>
        </w:rPr>
        <w:t>167(6):299-303.</w:t>
      </w:r>
    </w:p>
    <w:p w:rsidR="00566E33" w:rsidRDefault="00D61891">
      <w:pPr>
        <w:pStyle w:val="PargrafodaLista"/>
        <w:numPr>
          <w:ilvl w:val="0"/>
          <w:numId w:val="2"/>
        </w:numPr>
        <w:tabs>
          <w:tab w:val="left" w:pos="355"/>
        </w:tabs>
        <w:ind w:right="119" w:firstLine="0"/>
        <w:rPr>
          <w:sz w:val="16"/>
        </w:rPr>
      </w:pPr>
      <w:r>
        <w:rPr>
          <w:sz w:val="16"/>
        </w:rPr>
        <w:t xml:space="preserve">Strauss JS, </w:t>
      </w:r>
      <w:proofErr w:type="spellStart"/>
      <w:r>
        <w:rPr>
          <w:sz w:val="16"/>
        </w:rPr>
        <w:t>Rapini</w:t>
      </w:r>
      <w:proofErr w:type="spellEnd"/>
      <w:r>
        <w:rPr>
          <w:sz w:val="16"/>
        </w:rPr>
        <w:t xml:space="preserve"> RP, </w:t>
      </w:r>
      <w:proofErr w:type="spellStart"/>
      <w:r>
        <w:rPr>
          <w:sz w:val="16"/>
        </w:rPr>
        <w:t>Shalita</w:t>
      </w:r>
      <w:proofErr w:type="spellEnd"/>
      <w:r>
        <w:rPr>
          <w:sz w:val="16"/>
        </w:rPr>
        <w:t xml:space="preserve"> AR, </w:t>
      </w:r>
      <w:proofErr w:type="spellStart"/>
      <w:r>
        <w:rPr>
          <w:sz w:val="16"/>
        </w:rPr>
        <w:t>Konecky</w:t>
      </w:r>
      <w:proofErr w:type="spellEnd"/>
      <w:r>
        <w:rPr>
          <w:sz w:val="16"/>
        </w:rPr>
        <w:t xml:space="preserve"> E, </w:t>
      </w:r>
      <w:proofErr w:type="spellStart"/>
      <w:r>
        <w:rPr>
          <w:sz w:val="16"/>
        </w:rPr>
        <w:t>Pochi</w:t>
      </w:r>
      <w:proofErr w:type="spellEnd"/>
      <w:r>
        <w:rPr>
          <w:sz w:val="16"/>
        </w:rPr>
        <w:t xml:space="preserve"> PE, </w:t>
      </w:r>
      <w:proofErr w:type="spellStart"/>
      <w:r>
        <w:rPr>
          <w:sz w:val="16"/>
        </w:rPr>
        <w:t>Comite</w:t>
      </w:r>
      <w:proofErr w:type="spellEnd"/>
      <w:r>
        <w:rPr>
          <w:sz w:val="16"/>
        </w:rPr>
        <w:t xml:space="preserve"> H, </w:t>
      </w:r>
      <w:proofErr w:type="gramStart"/>
      <w:r>
        <w:rPr>
          <w:sz w:val="16"/>
        </w:rPr>
        <w:t>et</w:t>
      </w:r>
      <w:proofErr w:type="gramEnd"/>
      <w:r>
        <w:rPr>
          <w:sz w:val="16"/>
        </w:rPr>
        <w:t xml:space="preserve"> al. </w:t>
      </w:r>
      <w:proofErr w:type="spellStart"/>
      <w:r w:rsidRPr="00D61891">
        <w:rPr>
          <w:sz w:val="16"/>
          <w:lang w:val="en-US"/>
        </w:rPr>
        <w:t>Isotretinoin</w:t>
      </w:r>
      <w:proofErr w:type="spellEnd"/>
      <w:r w:rsidRPr="00D61891">
        <w:rPr>
          <w:sz w:val="16"/>
          <w:lang w:val="en-US"/>
        </w:rPr>
        <w:t xml:space="preserve"> therapy for acne: results of a multicenter dose-response study. </w:t>
      </w:r>
      <w:r>
        <w:rPr>
          <w:sz w:val="16"/>
        </w:rPr>
        <w:t xml:space="preserve">J </w:t>
      </w:r>
      <w:proofErr w:type="spellStart"/>
      <w:proofErr w:type="gramStart"/>
      <w:r>
        <w:rPr>
          <w:sz w:val="16"/>
        </w:rPr>
        <w:t>Am</w:t>
      </w:r>
      <w:proofErr w:type="spellEnd"/>
      <w:proofErr w:type="gramEnd"/>
      <w:r>
        <w:rPr>
          <w:sz w:val="16"/>
        </w:rPr>
        <w:t xml:space="preserve"> </w:t>
      </w:r>
      <w:proofErr w:type="spellStart"/>
      <w:r>
        <w:rPr>
          <w:sz w:val="16"/>
        </w:rPr>
        <w:t>Acad</w:t>
      </w:r>
      <w:proofErr w:type="spellEnd"/>
      <w:r>
        <w:rPr>
          <w:sz w:val="16"/>
        </w:rPr>
        <w:t xml:space="preserve"> </w:t>
      </w:r>
      <w:proofErr w:type="spellStart"/>
      <w:r>
        <w:rPr>
          <w:sz w:val="16"/>
        </w:rPr>
        <w:t>Dermatol</w:t>
      </w:r>
      <w:proofErr w:type="spellEnd"/>
      <w:r>
        <w:rPr>
          <w:sz w:val="16"/>
        </w:rPr>
        <w:t>.</w:t>
      </w:r>
      <w:r>
        <w:rPr>
          <w:spacing w:val="1"/>
          <w:sz w:val="16"/>
        </w:rPr>
        <w:t xml:space="preserve"> </w:t>
      </w:r>
      <w:proofErr w:type="gramStart"/>
      <w:r>
        <w:rPr>
          <w:sz w:val="16"/>
        </w:rPr>
        <w:t>1984;</w:t>
      </w:r>
      <w:proofErr w:type="gramEnd"/>
      <w:r>
        <w:rPr>
          <w:sz w:val="16"/>
        </w:rPr>
        <w:t>10(3):490-6.</w:t>
      </w:r>
    </w:p>
    <w:p w:rsidR="00566E33" w:rsidRDefault="00D61891">
      <w:pPr>
        <w:pStyle w:val="PargrafodaLista"/>
        <w:numPr>
          <w:ilvl w:val="0"/>
          <w:numId w:val="2"/>
        </w:numPr>
        <w:tabs>
          <w:tab w:val="left" w:pos="348"/>
        </w:tabs>
        <w:ind w:right="112" w:firstLine="0"/>
        <w:rPr>
          <w:sz w:val="16"/>
        </w:rPr>
      </w:pPr>
      <w:r w:rsidRPr="00D61891">
        <w:rPr>
          <w:sz w:val="16"/>
          <w:lang w:val="en-US"/>
        </w:rPr>
        <w:t xml:space="preserve">Layton </w:t>
      </w:r>
      <w:proofErr w:type="gramStart"/>
      <w:r w:rsidRPr="00D61891">
        <w:rPr>
          <w:sz w:val="16"/>
          <w:lang w:val="en-US"/>
        </w:rPr>
        <w:t>AM</w:t>
      </w:r>
      <w:proofErr w:type="gramEnd"/>
      <w:r w:rsidRPr="00D61891">
        <w:rPr>
          <w:sz w:val="16"/>
          <w:lang w:val="en-US"/>
        </w:rPr>
        <w:t xml:space="preserve">, </w:t>
      </w:r>
      <w:proofErr w:type="spellStart"/>
      <w:r w:rsidRPr="00D61891">
        <w:rPr>
          <w:sz w:val="16"/>
          <w:lang w:val="en-US"/>
        </w:rPr>
        <w:t>Knaggs</w:t>
      </w:r>
      <w:proofErr w:type="spellEnd"/>
      <w:r w:rsidRPr="00D61891">
        <w:rPr>
          <w:sz w:val="16"/>
          <w:lang w:val="en-US"/>
        </w:rPr>
        <w:t xml:space="preserve"> H, Taylor J, </w:t>
      </w:r>
      <w:proofErr w:type="spellStart"/>
      <w:r w:rsidRPr="00D61891">
        <w:rPr>
          <w:sz w:val="16"/>
          <w:lang w:val="en-US"/>
        </w:rPr>
        <w:t>Cunliffe</w:t>
      </w:r>
      <w:proofErr w:type="spellEnd"/>
      <w:r w:rsidRPr="00D61891">
        <w:rPr>
          <w:sz w:val="16"/>
          <w:lang w:val="en-US"/>
        </w:rPr>
        <w:t xml:space="preserve"> WJ. </w:t>
      </w:r>
      <w:proofErr w:type="spellStart"/>
      <w:r w:rsidRPr="00D61891">
        <w:rPr>
          <w:sz w:val="16"/>
          <w:lang w:val="en-US"/>
        </w:rPr>
        <w:t>Isotretinoin</w:t>
      </w:r>
      <w:proofErr w:type="spellEnd"/>
      <w:r w:rsidRPr="00D61891">
        <w:rPr>
          <w:sz w:val="16"/>
          <w:lang w:val="en-US"/>
        </w:rPr>
        <w:t xml:space="preserve"> for acne vulgaris--10 years later: a safe and successful treatment. </w:t>
      </w:r>
      <w:proofErr w:type="spellStart"/>
      <w:proofErr w:type="gramStart"/>
      <w:r>
        <w:rPr>
          <w:sz w:val="16"/>
        </w:rPr>
        <w:t>Br</w:t>
      </w:r>
      <w:proofErr w:type="spellEnd"/>
      <w:proofErr w:type="gramEnd"/>
      <w:r>
        <w:rPr>
          <w:sz w:val="16"/>
        </w:rPr>
        <w:t xml:space="preserve"> J </w:t>
      </w:r>
      <w:proofErr w:type="spellStart"/>
      <w:r>
        <w:rPr>
          <w:sz w:val="16"/>
        </w:rPr>
        <w:t>Dermatol</w:t>
      </w:r>
      <w:proofErr w:type="spellEnd"/>
      <w:r>
        <w:rPr>
          <w:sz w:val="16"/>
        </w:rPr>
        <w:t xml:space="preserve">. </w:t>
      </w:r>
      <w:proofErr w:type="gramStart"/>
      <w:r>
        <w:rPr>
          <w:sz w:val="16"/>
        </w:rPr>
        <w:t>1993;</w:t>
      </w:r>
      <w:proofErr w:type="gramEnd"/>
      <w:r>
        <w:rPr>
          <w:sz w:val="16"/>
        </w:rPr>
        <w:t>129(3):292- 6.</w:t>
      </w:r>
    </w:p>
    <w:p w:rsidR="00566E33" w:rsidRDefault="00D61891">
      <w:pPr>
        <w:pStyle w:val="PargrafodaLista"/>
        <w:numPr>
          <w:ilvl w:val="0"/>
          <w:numId w:val="2"/>
        </w:numPr>
        <w:tabs>
          <w:tab w:val="left" w:pos="343"/>
        </w:tabs>
        <w:ind w:right="118" w:firstLine="0"/>
        <w:rPr>
          <w:sz w:val="16"/>
        </w:rPr>
      </w:pPr>
      <w:proofErr w:type="spellStart"/>
      <w:r>
        <w:rPr>
          <w:sz w:val="16"/>
        </w:rPr>
        <w:t>Gollnick</w:t>
      </w:r>
      <w:proofErr w:type="spellEnd"/>
      <w:r>
        <w:rPr>
          <w:sz w:val="16"/>
        </w:rPr>
        <w:t xml:space="preserve"> HP, </w:t>
      </w:r>
      <w:proofErr w:type="spellStart"/>
      <w:r>
        <w:rPr>
          <w:sz w:val="16"/>
        </w:rPr>
        <w:t>Graupe</w:t>
      </w:r>
      <w:proofErr w:type="spellEnd"/>
      <w:r>
        <w:rPr>
          <w:sz w:val="16"/>
        </w:rPr>
        <w:t xml:space="preserve"> K, </w:t>
      </w:r>
      <w:proofErr w:type="spellStart"/>
      <w:r>
        <w:rPr>
          <w:sz w:val="16"/>
        </w:rPr>
        <w:t>Zaumseil</w:t>
      </w:r>
      <w:proofErr w:type="spellEnd"/>
      <w:r>
        <w:rPr>
          <w:sz w:val="16"/>
        </w:rPr>
        <w:t xml:space="preserve"> RP. </w:t>
      </w:r>
      <w:r w:rsidRPr="00D61891">
        <w:rPr>
          <w:sz w:val="16"/>
          <w:lang w:val="en-US"/>
        </w:rPr>
        <w:t xml:space="preserve">Comparison of combined </w:t>
      </w:r>
      <w:proofErr w:type="spellStart"/>
      <w:r w:rsidRPr="00D61891">
        <w:rPr>
          <w:sz w:val="16"/>
          <w:lang w:val="en-US"/>
        </w:rPr>
        <w:t>azelaic</w:t>
      </w:r>
      <w:proofErr w:type="spellEnd"/>
      <w:r w:rsidRPr="00D61891">
        <w:rPr>
          <w:sz w:val="16"/>
          <w:lang w:val="en-US"/>
        </w:rPr>
        <w:t xml:space="preserve"> acid cream plus oral minocycline with oral </w:t>
      </w:r>
      <w:proofErr w:type="spellStart"/>
      <w:r w:rsidRPr="00D61891">
        <w:rPr>
          <w:sz w:val="16"/>
          <w:lang w:val="en-US"/>
        </w:rPr>
        <w:t>isotretinoin</w:t>
      </w:r>
      <w:proofErr w:type="spellEnd"/>
      <w:r w:rsidRPr="00D61891">
        <w:rPr>
          <w:sz w:val="16"/>
          <w:lang w:val="en-US"/>
        </w:rPr>
        <w:t xml:space="preserve"> in severe acne. </w:t>
      </w:r>
      <w:proofErr w:type="spellStart"/>
      <w:r>
        <w:rPr>
          <w:sz w:val="16"/>
        </w:rPr>
        <w:t>Eur</w:t>
      </w:r>
      <w:proofErr w:type="spellEnd"/>
      <w:r>
        <w:rPr>
          <w:sz w:val="16"/>
        </w:rPr>
        <w:t xml:space="preserve"> J </w:t>
      </w:r>
      <w:proofErr w:type="spellStart"/>
      <w:r>
        <w:rPr>
          <w:sz w:val="16"/>
        </w:rPr>
        <w:t>Dermatol</w:t>
      </w:r>
      <w:proofErr w:type="spellEnd"/>
      <w:r>
        <w:rPr>
          <w:sz w:val="16"/>
        </w:rPr>
        <w:t xml:space="preserve">. </w:t>
      </w:r>
      <w:proofErr w:type="gramStart"/>
      <w:r>
        <w:rPr>
          <w:sz w:val="16"/>
        </w:rPr>
        <w:t>2001;</w:t>
      </w:r>
      <w:proofErr w:type="gramEnd"/>
      <w:r>
        <w:rPr>
          <w:sz w:val="16"/>
        </w:rPr>
        <w:t>11(6):538-44.</w:t>
      </w:r>
    </w:p>
    <w:p w:rsidR="00566E33" w:rsidRDefault="00D61891">
      <w:pPr>
        <w:pStyle w:val="PargrafodaLista"/>
        <w:numPr>
          <w:ilvl w:val="0"/>
          <w:numId w:val="2"/>
        </w:numPr>
        <w:tabs>
          <w:tab w:val="left" w:pos="343"/>
        </w:tabs>
        <w:spacing w:line="183" w:lineRule="exact"/>
        <w:ind w:left="342" w:hanging="242"/>
        <w:rPr>
          <w:sz w:val="16"/>
        </w:rPr>
      </w:pPr>
      <w:proofErr w:type="spellStart"/>
      <w:r w:rsidRPr="00D61891">
        <w:rPr>
          <w:sz w:val="16"/>
          <w:lang w:val="en-US"/>
        </w:rPr>
        <w:t>Kaymak</w:t>
      </w:r>
      <w:proofErr w:type="spellEnd"/>
      <w:r w:rsidRPr="00D61891">
        <w:rPr>
          <w:spacing w:val="-1"/>
          <w:sz w:val="16"/>
          <w:lang w:val="en-US"/>
        </w:rPr>
        <w:t xml:space="preserve"> </w:t>
      </w:r>
      <w:r w:rsidRPr="00D61891">
        <w:rPr>
          <w:sz w:val="16"/>
          <w:lang w:val="en-US"/>
        </w:rPr>
        <w:t>Y,</w:t>
      </w:r>
      <w:r w:rsidRPr="00D61891">
        <w:rPr>
          <w:spacing w:val="-1"/>
          <w:sz w:val="16"/>
          <w:lang w:val="en-US"/>
        </w:rPr>
        <w:t xml:space="preserve"> </w:t>
      </w:r>
      <w:proofErr w:type="spellStart"/>
      <w:r w:rsidRPr="00D61891">
        <w:rPr>
          <w:sz w:val="16"/>
          <w:lang w:val="en-US"/>
        </w:rPr>
        <w:t>Ilter</w:t>
      </w:r>
      <w:proofErr w:type="spellEnd"/>
      <w:r w:rsidRPr="00D61891">
        <w:rPr>
          <w:spacing w:val="-2"/>
          <w:sz w:val="16"/>
          <w:lang w:val="en-US"/>
        </w:rPr>
        <w:t xml:space="preserve"> </w:t>
      </w:r>
      <w:r w:rsidRPr="00D61891">
        <w:rPr>
          <w:sz w:val="16"/>
          <w:lang w:val="en-US"/>
        </w:rPr>
        <w:t>N.</w:t>
      </w:r>
      <w:r w:rsidRPr="00D61891">
        <w:rPr>
          <w:spacing w:val="-1"/>
          <w:sz w:val="16"/>
          <w:lang w:val="en-US"/>
        </w:rPr>
        <w:t xml:space="preserve"> </w:t>
      </w:r>
      <w:r w:rsidRPr="00D61891">
        <w:rPr>
          <w:sz w:val="16"/>
          <w:lang w:val="en-US"/>
        </w:rPr>
        <w:t>The</w:t>
      </w:r>
      <w:r w:rsidRPr="00D61891">
        <w:rPr>
          <w:spacing w:val="-3"/>
          <w:sz w:val="16"/>
          <w:lang w:val="en-US"/>
        </w:rPr>
        <w:t xml:space="preserve"> </w:t>
      </w:r>
      <w:r w:rsidRPr="00D61891">
        <w:rPr>
          <w:sz w:val="16"/>
          <w:lang w:val="en-US"/>
        </w:rPr>
        <w:t>results</w:t>
      </w:r>
      <w:r w:rsidRPr="00D61891">
        <w:rPr>
          <w:spacing w:val="-2"/>
          <w:sz w:val="16"/>
          <w:lang w:val="en-US"/>
        </w:rPr>
        <w:t xml:space="preserve"> </w:t>
      </w:r>
      <w:r w:rsidRPr="00D61891">
        <w:rPr>
          <w:sz w:val="16"/>
          <w:lang w:val="en-US"/>
        </w:rPr>
        <w:t>and</w:t>
      </w:r>
      <w:r w:rsidRPr="00D61891">
        <w:rPr>
          <w:spacing w:val="-1"/>
          <w:sz w:val="16"/>
          <w:lang w:val="en-US"/>
        </w:rPr>
        <w:t xml:space="preserve"> </w:t>
      </w:r>
      <w:r w:rsidRPr="00D61891">
        <w:rPr>
          <w:sz w:val="16"/>
          <w:lang w:val="en-US"/>
        </w:rPr>
        <w:t>side</w:t>
      </w:r>
      <w:r w:rsidRPr="00D61891">
        <w:rPr>
          <w:spacing w:val="-3"/>
          <w:sz w:val="16"/>
          <w:lang w:val="en-US"/>
        </w:rPr>
        <w:t xml:space="preserve"> </w:t>
      </w:r>
      <w:r w:rsidRPr="00D61891">
        <w:rPr>
          <w:sz w:val="16"/>
          <w:lang w:val="en-US"/>
        </w:rPr>
        <w:t>effects</w:t>
      </w:r>
      <w:r w:rsidRPr="00D61891">
        <w:rPr>
          <w:spacing w:val="-2"/>
          <w:sz w:val="16"/>
          <w:lang w:val="en-US"/>
        </w:rPr>
        <w:t xml:space="preserve"> </w:t>
      </w:r>
      <w:r w:rsidRPr="00D61891">
        <w:rPr>
          <w:sz w:val="16"/>
          <w:lang w:val="en-US"/>
        </w:rPr>
        <w:t>of</w:t>
      </w:r>
      <w:r w:rsidRPr="00D61891">
        <w:rPr>
          <w:spacing w:val="-2"/>
          <w:sz w:val="16"/>
          <w:lang w:val="en-US"/>
        </w:rPr>
        <w:t xml:space="preserve"> </w:t>
      </w:r>
      <w:r w:rsidRPr="00D61891">
        <w:rPr>
          <w:sz w:val="16"/>
          <w:lang w:val="en-US"/>
        </w:rPr>
        <w:t>systemic</w:t>
      </w:r>
      <w:r w:rsidRPr="00D61891">
        <w:rPr>
          <w:spacing w:val="-1"/>
          <w:sz w:val="16"/>
          <w:lang w:val="en-US"/>
        </w:rPr>
        <w:t xml:space="preserve"> </w:t>
      </w:r>
      <w:proofErr w:type="spellStart"/>
      <w:r w:rsidRPr="00D61891">
        <w:rPr>
          <w:sz w:val="16"/>
          <w:lang w:val="en-US"/>
        </w:rPr>
        <w:t>isotretinoin</w:t>
      </w:r>
      <w:proofErr w:type="spellEnd"/>
      <w:r w:rsidRPr="00D61891">
        <w:rPr>
          <w:spacing w:val="-2"/>
          <w:sz w:val="16"/>
          <w:lang w:val="en-US"/>
        </w:rPr>
        <w:t xml:space="preserve"> </w:t>
      </w:r>
      <w:r w:rsidRPr="00D61891">
        <w:rPr>
          <w:sz w:val="16"/>
          <w:lang w:val="en-US"/>
        </w:rPr>
        <w:t>treatment</w:t>
      </w:r>
      <w:r w:rsidRPr="00D61891">
        <w:rPr>
          <w:spacing w:val="-3"/>
          <w:sz w:val="16"/>
          <w:lang w:val="en-US"/>
        </w:rPr>
        <w:t xml:space="preserve"> </w:t>
      </w:r>
      <w:r w:rsidRPr="00D61891">
        <w:rPr>
          <w:sz w:val="16"/>
          <w:lang w:val="en-US"/>
        </w:rPr>
        <w:t>in</w:t>
      </w:r>
      <w:r w:rsidRPr="00D61891">
        <w:rPr>
          <w:spacing w:val="-3"/>
          <w:sz w:val="16"/>
          <w:lang w:val="en-US"/>
        </w:rPr>
        <w:t xml:space="preserve"> </w:t>
      </w:r>
      <w:r w:rsidRPr="00D61891">
        <w:rPr>
          <w:sz w:val="16"/>
          <w:lang w:val="en-US"/>
        </w:rPr>
        <w:t>100</w:t>
      </w:r>
      <w:r w:rsidRPr="00D61891">
        <w:rPr>
          <w:spacing w:val="-2"/>
          <w:sz w:val="16"/>
          <w:lang w:val="en-US"/>
        </w:rPr>
        <w:t xml:space="preserve"> </w:t>
      </w:r>
      <w:r w:rsidRPr="00D61891">
        <w:rPr>
          <w:sz w:val="16"/>
          <w:lang w:val="en-US"/>
        </w:rPr>
        <w:t>patients</w:t>
      </w:r>
      <w:r w:rsidRPr="00D61891">
        <w:rPr>
          <w:spacing w:val="-2"/>
          <w:sz w:val="16"/>
          <w:lang w:val="en-US"/>
        </w:rPr>
        <w:t xml:space="preserve"> </w:t>
      </w:r>
      <w:r w:rsidRPr="00D61891">
        <w:rPr>
          <w:sz w:val="16"/>
          <w:lang w:val="en-US"/>
        </w:rPr>
        <w:t>with</w:t>
      </w:r>
      <w:r w:rsidRPr="00D61891">
        <w:rPr>
          <w:spacing w:val="-2"/>
          <w:sz w:val="16"/>
          <w:lang w:val="en-US"/>
        </w:rPr>
        <w:t xml:space="preserve"> </w:t>
      </w:r>
      <w:r w:rsidRPr="00D61891">
        <w:rPr>
          <w:sz w:val="16"/>
          <w:lang w:val="en-US"/>
        </w:rPr>
        <w:t>acne</w:t>
      </w:r>
      <w:r w:rsidRPr="00D61891">
        <w:rPr>
          <w:spacing w:val="-4"/>
          <w:sz w:val="16"/>
          <w:lang w:val="en-US"/>
        </w:rPr>
        <w:t xml:space="preserve"> </w:t>
      </w:r>
      <w:r w:rsidRPr="00D61891">
        <w:rPr>
          <w:sz w:val="16"/>
          <w:lang w:val="en-US"/>
        </w:rPr>
        <w:t xml:space="preserve">vulgaris. </w:t>
      </w:r>
      <w:proofErr w:type="spellStart"/>
      <w:r>
        <w:rPr>
          <w:sz w:val="16"/>
        </w:rPr>
        <w:t>Dermatol</w:t>
      </w:r>
      <w:proofErr w:type="spellEnd"/>
      <w:r>
        <w:rPr>
          <w:spacing w:val="-3"/>
          <w:sz w:val="16"/>
        </w:rPr>
        <w:t xml:space="preserve"> </w:t>
      </w:r>
      <w:proofErr w:type="spellStart"/>
      <w:r>
        <w:rPr>
          <w:sz w:val="16"/>
        </w:rPr>
        <w:t>Nurs</w:t>
      </w:r>
      <w:proofErr w:type="spellEnd"/>
      <w:r>
        <w:rPr>
          <w:sz w:val="16"/>
        </w:rPr>
        <w:t>.</w:t>
      </w:r>
      <w:r>
        <w:rPr>
          <w:spacing w:val="-3"/>
          <w:sz w:val="16"/>
        </w:rPr>
        <w:t xml:space="preserve"> </w:t>
      </w:r>
      <w:proofErr w:type="gramStart"/>
      <w:r>
        <w:rPr>
          <w:sz w:val="16"/>
        </w:rPr>
        <w:t>2006;</w:t>
      </w:r>
      <w:proofErr w:type="gramEnd"/>
      <w:r>
        <w:rPr>
          <w:sz w:val="16"/>
        </w:rPr>
        <w:t>18(6):576-80.</w:t>
      </w:r>
    </w:p>
    <w:p w:rsidR="00566E33" w:rsidRDefault="00D61891">
      <w:pPr>
        <w:pStyle w:val="PargrafodaLista"/>
        <w:numPr>
          <w:ilvl w:val="0"/>
          <w:numId w:val="2"/>
        </w:numPr>
        <w:tabs>
          <w:tab w:val="left" w:pos="345"/>
        </w:tabs>
        <w:ind w:right="118" w:firstLine="0"/>
        <w:rPr>
          <w:sz w:val="16"/>
        </w:rPr>
      </w:pPr>
      <w:proofErr w:type="spellStart"/>
      <w:r w:rsidRPr="00D61891">
        <w:rPr>
          <w:sz w:val="16"/>
          <w:lang w:val="en-US"/>
        </w:rPr>
        <w:t>Akman</w:t>
      </w:r>
      <w:proofErr w:type="spellEnd"/>
      <w:r w:rsidRPr="00D61891">
        <w:rPr>
          <w:sz w:val="16"/>
          <w:lang w:val="en-US"/>
        </w:rPr>
        <w:t xml:space="preserve"> A, </w:t>
      </w:r>
      <w:proofErr w:type="spellStart"/>
      <w:r w:rsidRPr="00D61891">
        <w:rPr>
          <w:sz w:val="16"/>
          <w:lang w:val="en-US"/>
        </w:rPr>
        <w:t>Durusoy</w:t>
      </w:r>
      <w:proofErr w:type="spellEnd"/>
      <w:r w:rsidRPr="00D61891">
        <w:rPr>
          <w:sz w:val="16"/>
          <w:lang w:val="en-US"/>
        </w:rPr>
        <w:t xml:space="preserve"> C, </w:t>
      </w:r>
      <w:proofErr w:type="spellStart"/>
      <w:r w:rsidRPr="00D61891">
        <w:rPr>
          <w:sz w:val="16"/>
          <w:lang w:val="en-US"/>
        </w:rPr>
        <w:t>Senturk</w:t>
      </w:r>
      <w:proofErr w:type="spellEnd"/>
      <w:r w:rsidRPr="00D61891">
        <w:rPr>
          <w:sz w:val="16"/>
          <w:lang w:val="en-US"/>
        </w:rPr>
        <w:t xml:space="preserve"> M, </w:t>
      </w:r>
      <w:proofErr w:type="spellStart"/>
      <w:r w:rsidRPr="00D61891">
        <w:rPr>
          <w:spacing w:val="-2"/>
          <w:sz w:val="16"/>
          <w:lang w:val="en-US"/>
        </w:rPr>
        <w:t>Koc</w:t>
      </w:r>
      <w:proofErr w:type="spellEnd"/>
      <w:r w:rsidRPr="00D61891">
        <w:rPr>
          <w:spacing w:val="-2"/>
          <w:sz w:val="16"/>
          <w:lang w:val="en-US"/>
        </w:rPr>
        <w:t xml:space="preserve"> </w:t>
      </w:r>
      <w:r w:rsidRPr="00D61891">
        <w:rPr>
          <w:sz w:val="16"/>
          <w:lang w:val="en-US"/>
        </w:rPr>
        <w:t xml:space="preserve">CK, </w:t>
      </w:r>
      <w:proofErr w:type="spellStart"/>
      <w:r w:rsidRPr="00D61891">
        <w:rPr>
          <w:sz w:val="16"/>
          <w:lang w:val="en-US"/>
        </w:rPr>
        <w:t>Soyturk</w:t>
      </w:r>
      <w:proofErr w:type="spellEnd"/>
      <w:r w:rsidRPr="00D61891">
        <w:rPr>
          <w:sz w:val="16"/>
          <w:lang w:val="en-US"/>
        </w:rPr>
        <w:t xml:space="preserve"> D, </w:t>
      </w:r>
      <w:proofErr w:type="spellStart"/>
      <w:r w:rsidRPr="00D61891">
        <w:rPr>
          <w:sz w:val="16"/>
          <w:lang w:val="en-US"/>
        </w:rPr>
        <w:t>Alpsoy</w:t>
      </w:r>
      <w:proofErr w:type="spellEnd"/>
      <w:r w:rsidRPr="00D61891">
        <w:rPr>
          <w:sz w:val="16"/>
          <w:lang w:val="en-US"/>
        </w:rPr>
        <w:t xml:space="preserve"> E. Treatment of acne with intermittent and conventional </w:t>
      </w:r>
      <w:proofErr w:type="spellStart"/>
      <w:r w:rsidRPr="00D61891">
        <w:rPr>
          <w:sz w:val="16"/>
          <w:lang w:val="en-US"/>
        </w:rPr>
        <w:t>isotretinoin</w:t>
      </w:r>
      <w:proofErr w:type="spellEnd"/>
      <w:r w:rsidRPr="00D61891">
        <w:rPr>
          <w:sz w:val="16"/>
          <w:lang w:val="en-US"/>
        </w:rPr>
        <w:t xml:space="preserve">: a randomized, controlled multicenter study. </w:t>
      </w:r>
      <w:proofErr w:type="spellStart"/>
      <w:r>
        <w:rPr>
          <w:sz w:val="16"/>
        </w:rPr>
        <w:t>Arch</w:t>
      </w:r>
      <w:proofErr w:type="spellEnd"/>
      <w:r>
        <w:rPr>
          <w:sz w:val="16"/>
        </w:rPr>
        <w:t xml:space="preserve"> </w:t>
      </w:r>
      <w:proofErr w:type="spellStart"/>
      <w:r>
        <w:rPr>
          <w:sz w:val="16"/>
        </w:rPr>
        <w:t>Dermatol</w:t>
      </w:r>
      <w:proofErr w:type="spellEnd"/>
      <w:r>
        <w:rPr>
          <w:sz w:val="16"/>
        </w:rPr>
        <w:t xml:space="preserve"> Res. </w:t>
      </w:r>
      <w:proofErr w:type="gramStart"/>
      <w:r>
        <w:rPr>
          <w:sz w:val="16"/>
        </w:rPr>
        <w:t>2007;</w:t>
      </w:r>
      <w:proofErr w:type="gramEnd"/>
      <w:r>
        <w:rPr>
          <w:sz w:val="16"/>
        </w:rPr>
        <w:t>299(10):467-73.</w:t>
      </w:r>
    </w:p>
    <w:p w:rsidR="00566E33" w:rsidRDefault="00D61891">
      <w:pPr>
        <w:pStyle w:val="PargrafodaLista"/>
        <w:numPr>
          <w:ilvl w:val="0"/>
          <w:numId w:val="2"/>
        </w:numPr>
        <w:tabs>
          <w:tab w:val="left" w:pos="372"/>
        </w:tabs>
        <w:spacing w:before="1"/>
        <w:ind w:right="124" w:firstLine="0"/>
        <w:rPr>
          <w:sz w:val="16"/>
        </w:rPr>
      </w:pPr>
      <w:proofErr w:type="spellStart"/>
      <w:r w:rsidRPr="00D61891">
        <w:rPr>
          <w:sz w:val="16"/>
          <w:lang w:val="en-US"/>
        </w:rPr>
        <w:t>Oprica</w:t>
      </w:r>
      <w:proofErr w:type="spellEnd"/>
      <w:r w:rsidRPr="00D61891">
        <w:rPr>
          <w:sz w:val="16"/>
          <w:lang w:val="en-US"/>
        </w:rPr>
        <w:t xml:space="preserve"> C, </w:t>
      </w:r>
      <w:proofErr w:type="spellStart"/>
      <w:r w:rsidRPr="00D61891">
        <w:rPr>
          <w:sz w:val="16"/>
          <w:lang w:val="en-US"/>
        </w:rPr>
        <w:t>Emtestam</w:t>
      </w:r>
      <w:proofErr w:type="spellEnd"/>
      <w:r w:rsidRPr="00D61891">
        <w:rPr>
          <w:sz w:val="16"/>
          <w:lang w:val="en-US"/>
        </w:rPr>
        <w:t xml:space="preserve"> </w:t>
      </w:r>
      <w:r w:rsidRPr="00D61891">
        <w:rPr>
          <w:spacing w:val="-3"/>
          <w:sz w:val="16"/>
          <w:lang w:val="en-US"/>
        </w:rPr>
        <w:t xml:space="preserve">L, </w:t>
      </w:r>
      <w:proofErr w:type="spellStart"/>
      <w:r w:rsidRPr="00D61891">
        <w:rPr>
          <w:sz w:val="16"/>
          <w:lang w:val="en-US"/>
        </w:rPr>
        <w:t>Hagströmer</w:t>
      </w:r>
      <w:proofErr w:type="spellEnd"/>
      <w:r w:rsidRPr="00D61891">
        <w:rPr>
          <w:sz w:val="16"/>
          <w:lang w:val="en-US"/>
        </w:rPr>
        <w:t xml:space="preserve"> </w:t>
      </w:r>
      <w:r w:rsidRPr="00D61891">
        <w:rPr>
          <w:spacing w:val="-3"/>
          <w:sz w:val="16"/>
          <w:lang w:val="en-US"/>
        </w:rPr>
        <w:t xml:space="preserve">L, </w:t>
      </w:r>
      <w:r w:rsidRPr="00D61891">
        <w:rPr>
          <w:sz w:val="16"/>
          <w:lang w:val="en-US"/>
        </w:rPr>
        <w:t xml:space="preserve">Nord CE. Clinical and microbiological comparisons of </w:t>
      </w:r>
      <w:proofErr w:type="spellStart"/>
      <w:r w:rsidRPr="00D61891">
        <w:rPr>
          <w:sz w:val="16"/>
          <w:lang w:val="en-US"/>
        </w:rPr>
        <w:t>isotretinoin</w:t>
      </w:r>
      <w:proofErr w:type="spellEnd"/>
      <w:r w:rsidRPr="00D61891">
        <w:rPr>
          <w:sz w:val="16"/>
          <w:lang w:val="en-US"/>
        </w:rPr>
        <w:t xml:space="preserve"> vs. tetracycline in acne vulgaris. </w:t>
      </w:r>
      <w:r>
        <w:rPr>
          <w:sz w:val="16"/>
        </w:rPr>
        <w:t xml:space="preserve">Acta </w:t>
      </w:r>
      <w:proofErr w:type="spellStart"/>
      <w:r>
        <w:rPr>
          <w:sz w:val="16"/>
        </w:rPr>
        <w:t>Derm</w:t>
      </w:r>
      <w:proofErr w:type="spellEnd"/>
      <w:r>
        <w:rPr>
          <w:sz w:val="16"/>
        </w:rPr>
        <w:t xml:space="preserve"> </w:t>
      </w:r>
      <w:proofErr w:type="spellStart"/>
      <w:r>
        <w:rPr>
          <w:sz w:val="16"/>
        </w:rPr>
        <w:t>Venereol</w:t>
      </w:r>
      <w:proofErr w:type="spellEnd"/>
      <w:r>
        <w:rPr>
          <w:sz w:val="16"/>
        </w:rPr>
        <w:t xml:space="preserve">. </w:t>
      </w:r>
      <w:proofErr w:type="gramStart"/>
      <w:r>
        <w:rPr>
          <w:sz w:val="16"/>
        </w:rPr>
        <w:t>2007;</w:t>
      </w:r>
      <w:proofErr w:type="gramEnd"/>
      <w:r>
        <w:rPr>
          <w:sz w:val="16"/>
        </w:rPr>
        <w:t>87(3):246-54.</w:t>
      </w:r>
    </w:p>
    <w:p w:rsidR="00566E33" w:rsidRDefault="00D61891">
      <w:pPr>
        <w:pStyle w:val="PargrafodaLista"/>
        <w:numPr>
          <w:ilvl w:val="0"/>
          <w:numId w:val="2"/>
        </w:numPr>
        <w:tabs>
          <w:tab w:val="left" w:pos="340"/>
        </w:tabs>
        <w:spacing w:line="184" w:lineRule="exact"/>
        <w:ind w:left="340" w:hanging="240"/>
        <w:rPr>
          <w:sz w:val="16"/>
        </w:rPr>
      </w:pPr>
      <w:proofErr w:type="spellStart"/>
      <w:r w:rsidRPr="00D61891">
        <w:rPr>
          <w:sz w:val="16"/>
          <w:lang w:val="en-US"/>
        </w:rPr>
        <w:t>Chivot</w:t>
      </w:r>
      <w:proofErr w:type="spellEnd"/>
      <w:r w:rsidRPr="00D61891">
        <w:rPr>
          <w:sz w:val="16"/>
          <w:lang w:val="en-US"/>
        </w:rPr>
        <w:t xml:space="preserve"> M. Retinoid therapy for acne. A comparative review. Am J </w:t>
      </w:r>
      <w:proofErr w:type="spellStart"/>
      <w:r w:rsidRPr="00D61891">
        <w:rPr>
          <w:sz w:val="16"/>
          <w:lang w:val="en-US"/>
        </w:rPr>
        <w:t>Clin</w:t>
      </w:r>
      <w:proofErr w:type="spellEnd"/>
      <w:r w:rsidRPr="00D61891">
        <w:rPr>
          <w:sz w:val="16"/>
          <w:lang w:val="en-US"/>
        </w:rPr>
        <w:t xml:space="preserve"> </w:t>
      </w:r>
      <w:proofErr w:type="spellStart"/>
      <w:r w:rsidRPr="00D61891">
        <w:rPr>
          <w:sz w:val="16"/>
          <w:lang w:val="en-US"/>
        </w:rPr>
        <w:t>Dermatol</w:t>
      </w:r>
      <w:proofErr w:type="spellEnd"/>
      <w:r w:rsidRPr="00D61891">
        <w:rPr>
          <w:sz w:val="16"/>
          <w:lang w:val="en-US"/>
        </w:rPr>
        <w:t>.</w:t>
      </w:r>
      <w:r w:rsidRPr="00D61891">
        <w:rPr>
          <w:spacing w:val="-13"/>
          <w:sz w:val="16"/>
          <w:lang w:val="en-US"/>
        </w:rPr>
        <w:t xml:space="preserve"> </w:t>
      </w:r>
      <w:proofErr w:type="gramStart"/>
      <w:r>
        <w:rPr>
          <w:sz w:val="16"/>
        </w:rPr>
        <w:t>2005;</w:t>
      </w:r>
      <w:proofErr w:type="gramEnd"/>
      <w:r>
        <w:rPr>
          <w:sz w:val="16"/>
        </w:rPr>
        <w:t>6(1):13-9.</w:t>
      </w:r>
    </w:p>
    <w:p w:rsidR="00566E33" w:rsidRDefault="00D61891">
      <w:pPr>
        <w:pStyle w:val="PargrafodaLista"/>
        <w:numPr>
          <w:ilvl w:val="0"/>
          <w:numId w:val="2"/>
        </w:numPr>
        <w:tabs>
          <w:tab w:val="left" w:pos="343"/>
        </w:tabs>
        <w:spacing w:line="183" w:lineRule="exact"/>
        <w:ind w:left="342" w:hanging="242"/>
        <w:rPr>
          <w:sz w:val="16"/>
        </w:rPr>
      </w:pPr>
      <w:proofErr w:type="spellStart"/>
      <w:r w:rsidRPr="00D61891">
        <w:rPr>
          <w:sz w:val="16"/>
          <w:lang w:val="en-US"/>
        </w:rPr>
        <w:t>Thielitz</w:t>
      </w:r>
      <w:proofErr w:type="spellEnd"/>
      <w:r w:rsidRPr="00D61891">
        <w:rPr>
          <w:sz w:val="16"/>
          <w:lang w:val="en-US"/>
        </w:rPr>
        <w:t xml:space="preserve"> A, </w:t>
      </w:r>
      <w:proofErr w:type="spellStart"/>
      <w:r w:rsidRPr="00D61891">
        <w:rPr>
          <w:sz w:val="16"/>
          <w:lang w:val="en-US"/>
        </w:rPr>
        <w:t>Krautheim</w:t>
      </w:r>
      <w:proofErr w:type="spellEnd"/>
      <w:r w:rsidRPr="00D61891">
        <w:rPr>
          <w:sz w:val="16"/>
          <w:lang w:val="en-US"/>
        </w:rPr>
        <w:t xml:space="preserve"> A, </w:t>
      </w:r>
      <w:proofErr w:type="spellStart"/>
      <w:r w:rsidRPr="00D61891">
        <w:rPr>
          <w:sz w:val="16"/>
          <w:lang w:val="en-US"/>
        </w:rPr>
        <w:t>Gollnick</w:t>
      </w:r>
      <w:proofErr w:type="spellEnd"/>
      <w:r w:rsidRPr="00D61891">
        <w:rPr>
          <w:sz w:val="16"/>
          <w:lang w:val="en-US"/>
        </w:rPr>
        <w:t xml:space="preserve"> H. Update in retinoid therapy of acne. </w:t>
      </w:r>
      <w:proofErr w:type="spellStart"/>
      <w:r>
        <w:rPr>
          <w:sz w:val="16"/>
        </w:rPr>
        <w:t>Dermatol</w:t>
      </w:r>
      <w:proofErr w:type="spellEnd"/>
      <w:r>
        <w:rPr>
          <w:sz w:val="16"/>
        </w:rPr>
        <w:t xml:space="preserve"> </w:t>
      </w:r>
      <w:proofErr w:type="spellStart"/>
      <w:r>
        <w:rPr>
          <w:sz w:val="16"/>
        </w:rPr>
        <w:t>Ther</w:t>
      </w:r>
      <w:proofErr w:type="spellEnd"/>
      <w:r>
        <w:rPr>
          <w:sz w:val="16"/>
        </w:rPr>
        <w:t>.</w:t>
      </w:r>
      <w:r>
        <w:rPr>
          <w:spacing w:val="-14"/>
          <w:sz w:val="16"/>
        </w:rPr>
        <w:t xml:space="preserve"> </w:t>
      </w:r>
      <w:proofErr w:type="gramStart"/>
      <w:r>
        <w:rPr>
          <w:sz w:val="16"/>
        </w:rPr>
        <w:t>2006;</w:t>
      </w:r>
      <w:proofErr w:type="gramEnd"/>
      <w:r>
        <w:rPr>
          <w:sz w:val="16"/>
        </w:rPr>
        <w:t>19(5):272-9.</w:t>
      </w:r>
    </w:p>
    <w:p w:rsidR="00566E33" w:rsidRDefault="00D61891">
      <w:pPr>
        <w:pStyle w:val="PargrafodaLista"/>
        <w:numPr>
          <w:ilvl w:val="0"/>
          <w:numId w:val="2"/>
        </w:numPr>
        <w:tabs>
          <w:tab w:val="left" w:pos="350"/>
        </w:tabs>
        <w:ind w:right="119" w:firstLine="0"/>
        <w:rPr>
          <w:sz w:val="16"/>
        </w:rPr>
      </w:pPr>
      <w:r w:rsidRPr="00D61891">
        <w:rPr>
          <w:sz w:val="16"/>
          <w:lang w:val="en-US"/>
        </w:rPr>
        <w:t xml:space="preserve">Nast A, </w:t>
      </w:r>
      <w:proofErr w:type="spellStart"/>
      <w:r w:rsidRPr="00D61891">
        <w:rPr>
          <w:sz w:val="16"/>
          <w:lang w:val="en-US"/>
        </w:rPr>
        <w:t>Rosumeck</w:t>
      </w:r>
      <w:proofErr w:type="spellEnd"/>
      <w:r w:rsidRPr="00D61891">
        <w:rPr>
          <w:sz w:val="16"/>
          <w:lang w:val="en-US"/>
        </w:rPr>
        <w:t xml:space="preserve"> S, </w:t>
      </w:r>
      <w:proofErr w:type="spellStart"/>
      <w:r w:rsidRPr="00D61891">
        <w:rPr>
          <w:sz w:val="16"/>
          <w:lang w:val="en-US"/>
        </w:rPr>
        <w:t>Sammain</w:t>
      </w:r>
      <w:proofErr w:type="spellEnd"/>
      <w:r w:rsidRPr="00D61891">
        <w:rPr>
          <w:sz w:val="16"/>
          <w:lang w:val="en-US"/>
        </w:rPr>
        <w:t xml:space="preserve"> A, </w:t>
      </w:r>
      <w:proofErr w:type="spellStart"/>
      <w:r w:rsidRPr="00D61891">
        <w:rPr>
          <w:sz w:val="16"/>
          <w:lang w:val="en-US"/>
        </w:rPr>
        <w:t>Sporbeck</w:t>
      </w:r>
      <w:proofErr w:type="spellEnd"/>
      <w:r w:rsidRPr="00D61891">
        <w:rPr>
          <w:sz w:val="16"/>
          <w:lang w:val="en-US"/>
        </w:rPr>
        <w:t xml:space="preserve"> B, </w:t>
      </w:r>
      <w:proofErr w:type="spellStart"/>
      <w:r w:rsidRPr="00D61891">
        <w:rPr>
          <w:sz w:val="16"/>
          <w:lang w:val="en-US"/>
        </w:rPr>
        <w:t>Rzany</w:t>
      </w:r>
      <w:proofErr w:type="spellEnd"/>
      <w:r w:rsidRPr="00D61891">
        <w:rPr>
          <w:sz w:val="16"/>
          <w:lang w:val="en-US"/>
        </w:rPr>
        <w:t xml:space="preserve"> B. Methods report on the development of the European S3 guidelines for the treatment of acne. </w:t>
      </w:r>
      <w:r>
        <w:rPr>
          <w:sz w:val="16"/>
        </w:rPr>
        <w:t xml:space="preserve">J </w:t>
      </w:r>
      <w:proofErr w:type="spellStart"/>
      <w:r>
        <w:rPr>
          <w:sz w:val="16"/>
        </w:rPr>
        <w:t>Eur</w:t>
      </w:r>
      <w:proofErr w:type="spellEnd"/>
      <w:r>
        <w:rPr>
          <w:sz w:val="16"/>
        </w:rPr>
        <w:t xml:space="preserve"> </w:t>
      </w:r>
      <w:proofErr w:type="spellStart"/>
      <w:r>
        <w:rPr>
          <w:sz w:val="16"/>
        </w:rPr>
        <w:t>Acad</w:t>
      </w:r>
      <w:proofErr w:type="spellEnd"/>
      <w:r>
        <w:rPr>
          <w:sz w:val="16"/>
        </w:rPr>
        <w:t xml:space="preserve"> </w:t>
      </w:r>
      <w:proofErr w:type="spellStart"/>
      <w:r>
        <w:rPr>
          <w:sz w:val="16"/>
        </w:rPr>
        <w:t>Dermatol</w:t>
      </w:r>
      <w:proofErr w:type="spellEnd"/>
      <w:r>
        <w:rPr>
          <w:sz w:val="16"/>
        </w:rPr>
        <w:t xml:space="preserve"> </w:t>
      </w:r>
      <w:proofErr w:type="spellStart"/>
      <w:r>
        <w:rPr>
          <w:sz w:val="16"/>
        </w:rPr>
        <w:t>Venereol</w:t>
      </w:r>
      <w:proofErr w:type="spellEnd"/>
      <w:r>
        <w:rPr>
          <w:sz w:val="16"/>
        </w:rPr>
        <w:t xml:space="preserve">. </w:t>
      </w:r>
      <w:proofErr w:type="gramStart"/>
      <w:r>
        <w:rPr>
          <w:sz w:val="16"/>
        </w:rPr>
        <w:t>2012;</w:t>
      </w:r>
      <w:proofErr w:type="gramEnd"/>
      <w:r>
        <w:rPr>
          <w:sz w:val="16"/>
        </w:rPr>
        <w:t>26(</w:t>
      </w:r>
      <w:proofErr w:type="spellStart"/>
      <w:r>
        <w:rPr>
          <w:sz w:val="16"/>
        </w:rPr>
        <w:t>Suppl</w:t>
      </w:r>
      <w:proofErr w:type="spellEnd"/>
      <w:r>
        <w:rPr>
          <w:sz w:val="16"/>
        </w:rPr>
        <w:t>.</w:t>
      </w:r>
      <w:r>
        <w:rPr>
          <w:spacing w:val="-2"/>
          <w:sz w:val="16"/>
        </w:rPr>
        <w:t xml:space="preserve"> </w:t>
      </w:r>
      <w:r>
        <w:rPr>
          <w:sz w:val="16"/>
        </w:rPr>
        <w:t>1):e1-e39.</w:t>
      </w:r>
    </w:p>
    <w:p w:rsidR="00566E33" w:rsidRDefault="00D61891">
      <w:pPr>
        <w:pStyle w:val="PargrafodaLista"/>
        <w:numPr>
          <w:ilvl w:val="0"/>
          <w:numId w:val="2"/>
        </w:numPr>
        <w:tabs>
          <w:tab w:val="left" w:pos="343"/>
        </w:tabs>
        <w:spacing w:before="1"/>
        <w:ind w:right="116" w:firstLine="0"/>
        <w:rPr>
          <w:sz w:val="16"/>
        </w:rPr>
      </w:pPr>
      <w:proofErr w:type="spellStart"/>
      <w:r w:rsidRPr="00D61891">
        <w:rPr>
          <w:sz w:val="16"/>
          <w:lang w:val="en-US"/>
        </w:rPr>
        <w:t>Ormerod</w:t>
      </w:r>
      <w:proofErr w:type="spellEnd"/>
      <w:r w:rsidRPr="00D61891">
        <w:rPr>
          <w:sz w:val="16"/>
          <w:lang w:val="en-US"/>
        </w:rPr>
        <w:t xml:space="preserve"> AD, </w:t>
      </w:r>
      <w:proofErr w:type="spellStart"/>
      <w:r w:rsidRPr="00D61891">
        <w:rPr>
          <w:sz w:val="16"/>
          <w:lang w:val="en-US"/>
        </w:rPr>
        <w:t>Campalani</w:t>
      </w:r>
      <w:proofErr w:type="spellEnd"/>
      <w:r w:rsidRPr="00D61891">
        <w:rPr>
          <w:sz w:val="16"/>
          <w:lang w:val="en-US"/>
        </w:rPr>
        <w:t xml:space="preserve"> E, </w:t>
      </w:r>
      <w:proofErr w:type="spellStart"/>
      <w:r w:rsidRPr="00D61891">
        <w:rPr>
          <w:sz w:val="16"/>
          <w:lang w:val="en-US"/>
        </w:rPr>
        <w:t>Goodfield</w:t>
      </w:r>
      <w:proofErr w:type="spellEnd"/>
      <w:r w:rsidRPr="00D61891">
        <w:rPr>
          <w:sz w:val="16"/>
          <w:lang w:val="en-US"/>
        </w:rPr>
        <w:t xml:space="preserve"> MJ. British Association of Dermatologists guidelines on the efficacy and use of </w:t>
      </w:r>
      <w:proofErr w:type="spellStart"/>
      <w:r w:rsidRPr="00D61891">
        <w:rPr>
          <w:sz w:val="16"/>
          <w:lang w:val="en-US"/>
        </w:rPr>
        <w:t>acitretin</w:t>
      </w:r>
      <w:proofErr w:type="spellEnd"/>
      <w:r w:rsidRPr="00D61891">
        <w:rPr>
          <w:sz w:val="16"/>
          <w:lang w:val="en-US"/>
        </w:rPr>
        <w:t xml:space="preserve"> in dermatology. </w:t>
      </w:r>
      <w:proofErr w:type="spellStart"/>
      <w:proofErr w:type="gramStart"/>
      <w:r>
        <w:rPr>
          <w:sz w:val="16"/>
        </w:rPr>
        <w:t>Br</w:t>
      </w:r>
      <w:proofErr w:type="spellEnd"/>
      <w:proofErr w:type="gramEnd"/>
      <w:r>
        <w:rPr>
          <w:sz w:val="16"/>
        </w:rPr>
        <w:t xml:space="preserve"> J </w:t>
      </w:r>
      <w:proofErr w:type="spellStart"/>
      <w:r>
        <w:rPr>
          <w:sz w:val="16"/>
        </w:rPr>
        <w:t>Dermatol</w:t>
      </w:r>
      <w:proofErr w:type="spellEnd"/>
      <w:r>
        <w:rPr>
          <w:sz w:val="16"/>
        </w:rPr>
        <w:t xml:space="preserve">. </w:t>
      </w:r>
      <w:proofErr w:type="gramStart"/>
      <w:r>
        <w:rPr>
          <w:sz w:val="16"/>
        </w:rPr>
        <w:t>2010;</w:t>
      </w:r>
      <w:proofErr w:type="gramEnd"/>
      <w:r>
        <w:rPr>
          <w:sz w:val="16"/>
        </w:rPr>
        <w:t>162(5):952-63.</w:t>
      </w:r>
    </w:p>
    <w:p w:rsidR="00566E33" w:rsidRDefault="00D61891">
      <w:pPr>
        <w:pStyle w:val="PargrafodaLista"/>
        <w:numPr>
          <w:ilvl w:val="0"/>
          <w:numId w:val="2"/>
        </w:numPr>
        <w:tabs>
          <w:tab w:val="left" w:pos="360"/>
        </w:tabs>
        <w:ind w:right="114" w:firstLine="0"/>
        <w:rPr>
          <w:sz w:val="16"/>
        </w:rPr>
      </w:pPr>
      <w:proofErr w:type="spellStart"/>
      <w:r w:rsidRPr="00D61891">
        <w:rPr>
          <w:sz w:val="16"/>
          <w:lang w:val="en-US"/>
        </w:rPr>
        <w:t>Stainforth</w:t>
      </w:r>
      <w:proofErr w:type="spellEnd"/>
      <w:r w:rsidRPr="00D61891">
        <w:rPr>
          <w:sz w:val="16"/>
          <w:lang w:val="en-US"/>
        </w:rPr>
        <w:t xml:space="preserve"> JM, Layton </w:t>
      </w:r>
      <w:proofErr w:type="gramStart"/>
      <w:r w:rsidRPr="00D61891">
        <w:rPr>
          <w:sz w:val="16"/>
          <w:lang w:val="en-US"/>
        </w:rPr>
        <w:t>AM</w:t>
      </w:r>
      <w:proofErr w:type="gramEnd"/>
      <w:r w:rsidRPr="00D61891">
        <w:rPr>
          <w:sz w:val="16"/>
          <w:lang w:val="en-US"/>
        </w:rPr>
        <w:t xml:space="preserve">, Taylor JP, </w:t>
      </w:r>
      <w:proofErr w:type="spellStart"/>
      <w:r w:rsidRPr="00D61891">
        <w:rPr>
          <w:sz w:val="16"/>
          <w:lang w:val="en-US"/>
        </w:rPr>
        <w:t>Cunliffe</w:t>
      </w:r>
      <w:proofErr w:type="spellEnd"/>
      <w:r w:rsidRPr="00D61891">
        <w:rPr>
          <w:sz w:val="16"/>
          <w:lang w:val="en-US"/>
        </w:rPr>
        <w:t xml:space="preserve"> WJ. </w:t>
      </w:r>
      <w:proofErr w:type="spellStart"/>
      <w:r w:rsidRPr="00D61891">
        <w:rPr>
          <w:sz w:val="16"/>
          <w:lang w:val="en-US"/>
        </w:rPr>
        <w:t>Isotretinoin</w:t>
      </w:r>
      <w:proofErr w:type="spellEnd"/>
      <w:r w:rsidRPr="00D61891">
        <w:rPr>
          <w:sz w:val="16"/>
          <w:lang w:val="en-US"/>
        </w:rPr>
        <w:t xml:space="preserve"> for the treatment of acne vulgaris: which factors may predict the need for more than one course? </w:t>
      </w:r>
      <w:proofErr w:type="spellStart"/>
      <w:proofErr w:type="gramStart"/>
      <w:r>
        <w:rPr>
          <w:sz w:val="16"/>
        </w:rPr>
        <w:t>Br</w:t>
      </w:r>
      <w:proofErr w:type="spellEnd"/>
      <w:proofErr w:type="gramEnd"/>
      <w:r>
        <w:rPr>
          <w:sz w:val="16"/>
        </w:rPr>
        <w:t xml:space="preserve"> J </w:t>
      </w:r>
      <w:proofErr w:type="spellStart"/>
      <w:r>
        <w:rPr>
          <w:sz w:val="16"/>
        </w:rPr>
        <w:t>Dermatol</w:t>
      </w:r>
      <w:proofErr w:type="spellEnd"/>
      <w:r>
        <w:rPr>
          <w:sz w:val="16"/>
        </w:rPr>
        <w:t>.</w:t>
      </w:r>
      <w:r>
        <w:rPr>
          <w:spacing w:val="-3"/>
          <w:sz w:val="16"/>
        </w:rPr>
        <w:t xml:space="preserve"> </w:t>
      </w:r>
      <w:proofErr w:type="gramStart"/>
      <w:r>
        <w:rPr>
          <w:sz w:val="16"/>
        </w:rPr>
        <w:t>1993;</w:t>
      </w:r>
      <w:proofErr w:type="gramEnd"/>
      <w:r>
        <w:rPr>
          <w:sz w:val="16"/>
        </w:rPr>
        <w:t>129(3):297-301.</w:t>
      </w:r>
    </w:p>
    <w:p w:rsidR="00566E33" w:rsidRDefault="00D61891">
      <w:pPr>
        <w:pStyle w:val="PargrafodaLista"/>
        <w:numPr>
          <w:ilvl w:val="0"/>
          <w:numId w:val="2"/>
        </w:numPr>
        <w:tabs>
          <w:tab w:val="left" w:pos="357"/>
        </w:tabs>
        <w:ind w:right="124" w:firstLine="0"/>
        <w:rPr>
          <w:sz w:val="16"/>
        </w:rPr>
      </w:pPr>
      <w:r w:rsidRPr="00D61891">
        <w:rPr>
          <w:sz w:val="16"/>
          <w:lang w:val="en-US"/>
        </w:rPr>
        <w:t xml:space="preserve">Zane </w:t>
      </w:r>
      <w:r w:rsidRPr="00D61891">
        <w:rPr>
          <w:spacing w:val="-3"/>
          <w:sz w:val="16"/>
          <w:lang w:val="en-US"/>
        </w:rPr>
        <w:t xml:space="preserve">LT, </w:t>
      </w:r>
      <w:r w:rsidRPr="00D61891">
        <w:rPr>
          <w:sz w:val="16"/>
          <w:lang w:val="en-US"/>
        </w:rPr>
        <w:t xml:space="preserve">Leyden WA, </w:t>
      </w:r>
      <w:proofErr w:type="spellStart"/>
      <w:r w:rsidRPr="00D61891">
        <w:rPr>
          <w:sz w:val="16"/>
          <w:lang w:val="en-US"/>
        </w:rPr>
        <w:t>Marqueling</w:t>
      </w:r>
      <w:proofErr w:type="spellEnd"/>
      <w:r w:rsidRPr="00D61891">
        <w:rPr>
          <w:sz w:val="16"/>
          <w:lang w:val="en-US"/>
        </w:rPr>
        <w:t xml:space="preserve"> AL, Manos MM. A population-based analysis of laboratory abnormalities during </w:t>
      </w:r>
      <w:proofErr w:type="spellStart"/>
      <w:r w:rsidRPr="00D61891">
        <w:rPr>
          <w:sz w:val="16"/>
          <w:lang w:val="en-US"/>
        </w:rPr>
        <w:t>isotretinoin</w:t>
      </w:r>
      <w:proofErr w:type="spellEnd"/>
      <w:r w:rsidRPr="00D61891">
        <w:rPr>
          <w:sz w:val="16"/>
          <w:lang w:val="en-US"/>
        </w:rPr>
        <w:t xml:space="preserve"> therapy for acne vulgaris. </w:t>
      </w:r>
      <w:proofErr w:type="spellStart"/>
      <w:r>
        <w:rPr>
          <w:sz w:val="16"/>
        </w:rPr>
        <w:t>Arch</w:t>
      </w:r>
      <w:proofErr w:type="spellEnd"/>
      <w:r>
        <w:rPr>
          <w:sz w:val="16"/>
        </w:rPr>
        <w:t xml:space="preserve"> </w:t>
      </w:r>
      <w:proofErr w:type="spellStart"/>
      <w:r>
        <w:rPr>
          <w:sz w:val="16"/>
        </w:rPr>
        <w:t>Dermatol</w:t>
      </w:r>
      <w:proofErr w:type="spellEnd"/>
      <w:r>
        <w:rPr>
          <w:sz w:val="16"/>
        </w:rPr>
        <w:t>.</w:t>
      </w:r>
      <w:r>
        <w:rPr>
          <w:spacing w:val="1"/>
          <w:sz w:val="16"/>
        </w:rPr>
        <w:t xml:space="preserve"> </w:t>
      </w:r>
      <w:proofErr w:type="gramStart"/>
      <w:r>
        <w:rPr>
          <w:sz w:val="16"/>
        </w:rPr>
        <w:t>2006;</w:t>
      </w:r>
      <w:proofErr w:type="gramEnd"/>
      <w:r>
        <w:rPr>
          <w:sz w:val="16"/>
        </w:rPr>
        <w:t>142(8):1016-22.</w:t>
      </w:r>
    </w:p>
    <w:p w:rsidR="00566E33" w:rsidRDefault="00D61891">
      <w:pPr>
        <w:pStyle w:val="PargrafodaLista"/>
        <w:numPr>
          <w:ilvl w:val="0"/>
          <w:numId w:val="2"/>
        </w:numPr>
        <w:tabs>
          <w:tab w:val="left" w:pos="343"/>
        </w:tabs>
        <w:spacing w:line="183" w:lineRule="exact"/>
        <w:ind w:left="342" w:hanging="242"/>
        <w:rPr>
          <w:sz w:val="16"/>
        </w:rPr>
      </w:pPr>
      <w:proofErr w:type="spellStart"/>
      <w:r w:rsidRPr="00D61891">
        <w:rPr>
          <w:sz w:val="16"/>
          <w:lang w:val="en-US"/>
        </w:rPr>
        <w:t>Wysowski</w:t>
      </w:r>
      <w:proofErr w:type="spellEnd"/>
      <w:r w:rsidRPr="00D61891">
        <w:rPr>
          <w:spacing w:val="-2"/>
          <w:sz w:val="16"/>
          <w:lang w:val="en-US"/>
        </w:rPr>
        <w:t xml:space="preserve"> </w:t>
      </w:r>
      <w:r w:rsidRPr="00D61891">
        <w:rPr>
          <w:sz w:val="16"/>
          <w:lang w:val="en-US"/>
        </w:rPr>
        <w:t>DK,</w:t>
      </w:r>
      <w:r w:rsidRPr="00D61891">
        <w:rPr>
          <w:spacing w:val="-1"/>
          <w:sz w:val="16"/>
          <w:lang w:val="en-US"/>
        </w:rPr>
        <w:t xml:space="preserve"> </w:t>
      </w:r>
      <w:r w:rsidRPr="00D61891">
        <w:rPr>
          <w:sz w:val="16"/>
          <w:lang w:val="en-US"/>
        </w:rPr>
        <w:t>Pitts</w:t>
      </w:r>
      <w:r w:rsidRPr="00D61891">
        <w:rPr>
          <w:spacing w:val="-4"/>
          <w:sz w:val="16"/>
          <w:lang w:val="en-US"/>
        </w:rPr>
        <w:t xml:space="preserve"> </w:t>
      </w:r>
      <w:r w:rsidRPr="00D61891">
        <w:rPr>
          <w:sz w:val="16"/>
          <w:lang w:val="en-US"/>
        </w:rPr>
        <w:t>M,</w:t>
      </w:r>
      <w:r w:rsidRPr="00D61891">
        <w:rPr>
          <w:spacing w:val="-4"/>
          <w:sz w:val="16"/>
          <w:lang w:val="en-US"/>
        </w:rPr>
        <w:t xml:space="preserve"> </w:t>
      </w:r>
      <w:proofErr w:type="spellStart"/>
      <w:r w:rsidRPr="00D61891">
        <w:rPr>
          <w:sz w:val="16"/>
          <w:lang w:val="en-US"/>
        </w:rPr>
        <w:t>Beitz</w:t>
      </w:r>
      <w:proofErr w:type="spellEnd"/>
      <w:r w:rsidRPr="00D61891">
        <w:rPr>
          <w:spacing w:val="-4"/>
          <w:sz w:val="16"/>
          <w:lang w:val="en-US"/>
        </w:rPr>
        <w:t xml:space="preserve"> </w:t>
      </w:r>
      <w:r w:rsidRPr="00D61891">
        <w:rPr>
          <w:sz w:val="16"/>
          <w:lang w:val="en-US"/>
        </w:rPr>
        <w:t>J.</w:t>
      </w:r>
      <w:r w:rsidRPr="00D61891">
        <w:rPr>
          <w:spacing w:val="-4"/>
          <w:sz w:val="16"/>
          <w:lang w:val="en-US"/>
        </w:rPr>
        <w:t xml:space="preserve"> </w:t>
      </w:r>
      <w:r w:rsidRPr="00D61891">
        <w:rPr>
          <w:sz w:val="16"/>
          <w:lang w:val="en-US"/>
        </w:rPr>
        <w:t>An</w:t>
      </w:r>
      <w:r w:rsidRPr="00D61891">
        <w:rPr>
          <w:spacing w:val="-1"/>
          <w:sz w:val="16"/>
          <w:lang w:val="en-US"/>
        </w:rPr>
        <w:t xml:space="preserve"> </w:t>
      </w:r>
      <w:r w:rsidRPr="00D61891">
        <w:rPr>
          <w:sz w:val="16"/>
          <w:lang w:val="en-US"/>
        </w:rPr>
        <w:t>analysis</w:t>
      </w:r>
      <w:r w:rsidRPr="00D61891">
        <w:rPr>
          <w:spacing w:val="-2"/>
          <w:sz w:val="16"/>
          <w:lang w:val="en-US"/>
        </w:rPr>
        <w:t xml:space="preserve"> </w:t>
      </w:r>
      <w:r w:rsidRPr="00D61891">
        <w:rPr>
          <w:sz w:val="16"/>
          <w:lang w:val="en-US"/>
        </w:rPr>
        <w:t>of</w:t>
      </w:r>
      <w:r w:rsidRPr="00D61891">
        <w:rPr>
          <w:spacing w:val="-3"/>
          <w:sz w:val="16"/>
          <w:lang w:val="en-US"/>
        </w:rPr>
        <w:t xml:space="preserve"> </w:t>
      </w:r>
      <w:r w:rsidRPr="00D61891">
        <w:rPr>
          <w:sz w:val="16"/>
          <w:lang w:val="en-US"/>
        </w:rPr>
        <w:t>reports</w:t>
      </w:r>
      <w:r w:rsidRPr="00D61891">
        <w:rPr>
          <w:spacing w:val="-3"/>
          <w:sz w:val="16"/>
          <w:lang w:val="en-US"/>
        </w:rPr>
        <w:t xml:space="preserve"> </w:t>
      </w:r>
      <w:r w:rsidRPr="00D61891">
        <w:rPr>
          <w:sz w:val="16"/>
          <w:lang w:val="en-US"/>
        </w:rPr>
        <w:t>of</w:t>
      </w:r>
      <w:r w:rsidRPr="00D61891">
        <w:rPr>
          <w:spacing w:val="-3"/>
          <w:sz w:val="16"/>
          <w:lang w:val="en-US"/>
        </w:rPr>
        <w:t xml:space="preserve"> </w:t>
      </w:r>
      <w:r w:rsidRPr="00D61891">
        <w:rPr>
          <w:sz w:val="16"/>
          <w:lang w:val="en-US"/>
        </w:rPr>
        <w:t>depression</w:t>
      </w:r>
      <w:r w:rsidRPr="00D61891">
        <w:rPr>
          <w:spacing w:val="-3"/>
          <w:sz w:val="16"/>
          <w:lang w:val="en-US"/>
        </w:rPr>
        <w:t xml:space="preserve"> </w:t>
      </w:r>
      <w:r w:rsidRPr="00D61891">
        <w:rPr>
          <w:sz w:val="16"/>
          <w:lang w:val="en-US"/>
        </w:rPr>
        <w:t>and</w:t>
      </w:r>
      <w:r w:rsidRPr="00D61891">
        <w:rPr>
          <w:spacing w:val="-1"/>
          <w:sz w:val="16"/>
          <w:lang w:val="en-US"/>
        </w:rPr>
        <w:t xml:space="preserve"> </w:t>
      </w:r>
      <w:r w:rsidRPr="00D61891">
        <w:rPr>
          <w:sz w:val="16"/>
          <w:lang w:val="en-US"/>
        </w:rPr>
        <w:t>suicide</w:t>
      </w:r>
      <w:r w:rsidRPr="00D61891">
        <w:rPr>
          <w:spacing w:val="-4"/>
          <w:sz w:val="16"/>
          <w:lang w:val="en-US"/>
        </w:rPr>
        <w:t xml:space="preserve"> </w:t>
      </w:r>
      <w:r w:rsidRPr="00D61891">
        <w:rPr>
          <w:sz w:val="16"/>
          <w:lang w:val="en-US"/>
        </w:rPr>
        <w:t>in</w:t>
      </w:r>
      <w:r w:rsidRPr="00D61891">
        <w:rPr>
          <w:spacing w:val="-3"/>
          <w:sz w:val="16"/>
          <w:lang w:val="en-US"/>
        </w:rPr>
        <w:t xml:space="preserve"> </w:t>
      </w:r>
      <w:r w:rsidRPr="00D61891">
        <w:rPr>
          <w:sz w:val="16"/>
          <w:lang w:val="en-US"/>
        </w:rPr>
        <w:t>patients</w:t>
      </w:r>
      <w:r w:rsidRPr="00D61891">
        <w:rPr>
          <w:spacing w:val="-2"/>
          <w:sz w:val="16"/>
          <w:lang w:val="en-US"/>
        </w:rPr>
        <w:t xml:space="preserve"> </w:t>
      </w:r>
      <w:r w:rsidRPr="00D61891">
        <w:rPr>
          <w:sz w:val="16"/>
          <w:lang w:val="en-US"/>
        </w:rPr>
        <w:t>treated</w:t>
      </w:r>
      <w:r w:rsidRPr="00D61891">
        <w:rPr>
          <w:spacing w:val="-1"/>
          <w:sz w:val="16"/>
          <w:lang w:val="en-US"/>
        </w:rPr>
        <w:t xml:space="preserve"> </w:t>
      </w:r>
      <w:r w:rsidRPr="00D61891">
        <w:rPr>
          <w:sz w:val="16"/>
          <w:lang w:val="en-US"/>
        </w:rPr>
        <w:t>with</w:t>
      </w:r>
      <w:r w:rsidRPr="00D61891">
        <w:rPr>
          <w:spacing w:val="-4"/>
          <w:sz w:val="16"/>
          <w:lang w:val="en-US"/>
        </w:rPr>
        <w:t xml:space="preserve"> </w:t>
      </w:r>
      <w:proofErr w:type="spellStart"/>
      <w:r w:rsidRPr="00D61891">
        <w:rPr>
          <w:sz w:val="16"/>
          <w:lang w:val="en-US"/>
        </w:rPr>
        <w:t>isotretinoin</w:t>
      </w:r>
      <w:proofErr w:type="spellEnd"/>
      <w:r w:rsidRPr="00D61891">
        <w:rPr>
          <w:sz w:val="16"/>
          <w:lang w:val="en-US"/>
        </w:rPr>
        <w:t>.</w:t>
      </w:r>
      <w:r w:rsidRPr="00D61891">
        <w:rPr>
          <w:spacing w:val="-4"/>
          <w:sz w:val="16"/>
          <w:lang w:val="en-US"/>
        </w:rPr>
        <w:t xml:space="preserve"> </w:t>
      </w:r>
      <w:r>
        <w:rPr>
          <w:sz w:val="16"/>
        </w:rPr>
        <w:t>J</w:t>
      </w:r>
      <w:r>
        <w:rPr>
          <w:spacing w:val="-2"/>
          <w:sz w:val="16"/>
        </w:rPr>
        <w:t xml:space="preserve"> </w:t>
      </w:r>
      <w:proofErr w:type="spellStart"/>
      <w:proofErr w:type="gramStart"/>
      <w:r>
        <w:rPr>
          <w:sz w:val="16"/>
        </w:rPr>
        <w:t>Am</w:t>
      </w:r>
      <w:proofErr w:type="spellEnd"/>
      <w:proofErr w:type="gramEnd"/>
      <w:r>
        <w:rPr>
          <w:spacing w:val="-2"/>
          <w:sz w:val="16"/>
        </w:rPr>
        <w:t xml:space="preserve"> </w:t>
      </w:r>
      <w:proofErr w:type="spellStart"/>
      <w:r>
        <w:rPr>
          <w:sz w:val="16"/>
        </w:rPr>
        <w:t>Acad</w:t>
      </w:r>
      <w:proofErr w:type="spellEnd"/>
      <w:r>
        <w:rPr>
          <w:spacing w:val="-1"/>
          <w:sz w:val="16"/>
        </w:rPr>
        <w:t xml:space="preserve"> </w:t>
      </w:r>
      <w:proofErr w:type="spellStart"/>
      <w:r>
        <w:rPr>
          <w:sz w:val="16"/>
        </w:rPr>
        <w:t>Dermatol</w:t>
      </w:r>
      <w:proofErr w:type="spellEnd"/>
      <w:r>
        <w:rPr>
          <w:sz w:val="16"/>
        </w:rPr>
        <w:t>.</w:t>
      </w:r>
      <w:r>
        <w:rPr>
          <w:spacing w:val="-1"/>
          <w:sz w:val="16"/>
        </w:rPr>
        <w:t xml:space="preserve"> </w:t>
      </w:r>
      <w:proofErr w:type="gramStart"/>
      <w:r>
        <w:rPr>
          <w:sz w:val="16"/>
        </w:rPr>
        <w:t>2001;</w:t>
      </w:r>
      <w:proofErr w:type="gramEnd"/>
      <w:r>
        <w:rPr>
          <w:sz w:val="16"/>
        </w:rPr>
        <w:t>45(4):515-9.</w:t>
      </w:r>
    </w:p>
    <w:p w:rsidR="00566E33" w:rsidRDefault="00D61891">
      <w:pPr>
        <w:pStyle w:val="PargrafodaLista"/>
        <w:numPr>
          <w:ilvl w:val="0"/>
          <w:numId w:val="2"/>
        </w:numPr>
        <w:tabs>
          <w:tab w:val="left" w:pos="345"/>
        </w:tabs>
        <w:ind w:right="114" w:firstLine="0"/>
        <w:rPr>
          <w:sz w:val="16"/>
        </w:rPr>
      </w:pPr>
      <w:proofErr w:type="spellStart"/>
      <w:r w:rsidRPr="00D61891">
        <w:rPr>
          <w:sz w:val="16"/>
          <w:lang w:val="en-US"/>
        </w:rPr>
        <w:t>Ferahbas</w:t>
      </w:r>
      <w:proofErr w:type="spellEnd"/>
      <w:r w:rsidRPr="00D61891">
        <w:rPr>
          <w:sz w:val="16"/>
          <w:lang w:val="en-US"/>
        </w:rPr>
        <w:t xml:space="preserve"> A, </w:t>
      </w:r>
      <w:proofErr w:type="spellStart"/>
      <w:r w:rsidRPr="00D61891">
        <w:rPr>
          <w:sz w:val="16"/>
          <w:lang w:val="en-US"/>
        </w:rPr>
        <w:t>Turan</w:t>
      </w:r>
      <w:proofErr w:type="spellEnd"/>
      <w:r w:rsidRPr="00D61891">
        <w:rPr>
          <w:sz w:val="16"/>
          <w:lang w:val="en-US"/>
        </w:rPr>
        <w:t xml:space="preserve"> MT, </w:t>
      </w:r>
      <w:proofErr w:type="spellStart"/>
      <w:r w:rsidRPr="00D61891">
        <w:rPr>
          <w:sz w:val="16"/>
          <w:lang w:val="en-US"/>
        </w:rPr>
        <w:t>Esel</w:t>
      </w:r>
      <w:proofErr w:type="spellEnd"/>
      <w:r w:rsidRPr="00D61891">
        <w:rPr>
          <w:sz w:val="16"/>
          <w:lang w:val="en-US"/>
        </w:rPr>
        <w:t xml:space="preserve"> E, </w:t>
      </w:r>
      <w:proofErr w:type="spellStart"/>
      <w:r w:rsidRPr="00D61891">
        <w:rPr>
          <w:sz w:val="16"/>
          <w:lang w:val="en-US"/>
        </w:rPr>
        <w:t>Utas</w:t>
      </w:r>
      <w:proofErr w:type="spellEnd"/>
      <w:r w:rsidRPr="00D61891">
        <w:rPr>
          <w:sz w:val="16"/>
          <w:lang w:val="en-US"/>
        </w:rPr>
        <w:t xml:space="preserve"> S, </w:t>
      </w:r>
      <w:proofErr w:type="spellStart"/>
      <w:r w:rsidRPr="00D61891">
        <w:rPr>
          <w:sz w:val="16"/>
          <w:lang w:val="en-US"/>
        </w:rPr>
        <w:t>Kutlugun</w:t>
      </w:r>
      <w:proofErr w:type="spellEnd"/>
      <w:r w:rsidRPr="00D61891">
        <w:rPr>
          <w:sz w:val="16"/>
          <w:lang w:val="en-US"/>
        </w:rPr>
        <w:t xml:space="preserve"> C, </w:t>
      </w:r>
      <w:proofErr w:type="spellStart"/>
      <w:r w:rsidRPr="00D61891">
        <w:rPr>
          <w:sz w:val="16"/>
          <w:lang w:val="en-US"/>
        </w:rPr>
        <w:t>Kilic</w:t>
      </w:r>
      <w:proofErr w:type="spellEnd"/>
      <w:r w:rsidRPr="00D61891">
        <w:rPr>
          <w:sz w:val="16"/>
          <w:lang w:val="en-US"/>
        </w:rPr>
        <w:t xml:space="preserve"> CG. A pilot study evaluating anxiety and depressive scores in acne patients treated with </w:t>
      </w:r>
      <w:proofErr w:type="spellStart"/>
      <w:r w:rsidRPr="00D61891">
        <w:rPr>
          <w:sz w:val="16"/>
          <w:lang w:val="en-US"/>
        </w:rPr>
        <w:t>isotretinoin</w:t>
      </w:r>
      <w:proofErr w:type="spellEnd"/>
      <w:r w:rsidRPr="00D61891">
        <w:rPr>
          <w:sz w:val="16"/>
          <w:lang w:val="en-US"/>
        </w:rPr>
        <w:t xml:space="preserve">. </w:t>
      </w:r>
      <w:r>
        <w:rPr>
          <w:sz w:val="16"/>
        </w:rPr>
        <w:t xml:space="preserve">J </w:t>
      </w:r>
      <w:proofErr w:type="spellStart"/>
      <w:r>
        <w:rPr>
          <w:sz w:val="16"/>
        </w:rPr>
        <w:t>Dermatolog</w:t>
      </w:r>
      <w:proofErr w:type="spellEnd"/>
      <w:r>
        <w:rPr>
          <w:sz w:val="16"/>
        </w:rPr>
        <w:t xml:space="preserve"> </w:t>
      </w:r>
      <w:proofErr w:type="spellStart"/>
      <w:r>
        <w:rPr>
          <w:sz w:val="16"/>
        </w:rPr>
        <w:t>Treat</w:t>
      </w:r>
      <w:proofErr w:type="spellEnd"/>
      <w:r>
        <w:rPr>
          <w:sz w:val="16"/>
        </w:rPr>
        <w:t>.</w:t>
      </w:r>
      <w:r>
        <w:rPr>
          <w:spacing w:val="-1"/>
          <w:sz w:val="16"/>
        </w:rPr>
        <w:t xml:space="preserve"> </w:t>
      </w:r>
      <w:proofErr w:type="gramStart"/>
      <w:r>
        <w:rPr>
          <w:sz w:val="16"/>
        </w:rPr>
        <w:t>2004;</w:t>
      </w:r>
      <w:proofErr w:type="gramEnd"/>
      <w:r>
        <w:rPr>
          <w:sz w:val="16"/>
        </w:rPr>
        <w:t>15(3):153-7.</w:t>
      </w:r>
    </w:p>
    <w:p w:rsidR="00566E33" w:rsidRDefault="00D61891">
      <w:pPr>
        <w:pStyle w:val="PargrafodaLista"/>
        <w:numPr>
          <w:ilvl w:val="0"/>
          <w:numId w:val="2"/>
        </w:numPr>
        <w:tabs>
          <w:tab w:val="left" w:pos="343"/>
        </w:tabs>
        <w:spacing w:before="1"/>
        <w:ind w:right="119" w:firstLine="0"/>
        <w:rPr>
          <w:sz w:val="16"/>
        </w:rPr>
      </w:pPr>
      <w:proofErr w:type="spellStart"/>
      <w:r w:rsidRPr="00D61891">
        <w:rPr>
          <w:sz w:val="16"/>
          <w:lang w:val="en-US"/>
        </w:rPr>
        <w:t>Bremner</w:t>
      </w:r>
      <w:proofErr w:type="spellEnd"/>
      <w:r w:rsidRPr="00D61891">
        <w:rPr>
          <w:sz w:val="16"/>
          <w:lang w:val="en-US"/>
        </w:rPr>
        <w:t xml:space="preserve"> JD, </w:t>
      </w:r>
      <w:proofErr w:type="spellStart"/>
      <w:r w:rsidRPr="00D61891">
        <w:rPr>
          <w:sz w:val="16"/>
          <w:lang w:val="en-US"/>
        </w:rPr>
        <w:t>Fani</w:t>
      </w:r>
      <w:proofErr w:type="spellEnd"/>
      <w:r w:rsidRPr="00D61891">
        <w:rPr>
          <w:sz w:val="16"/>
          <w:lang w:val="en-US"/>
        </w:rPr>
        <w:t xml:space="preserve"> N, Ashraf A, </w:t>
      </w:r>
      <w:proofErr w:type="spellStart"/>
      <w:r w:rsidRPr="00D61891">
        <w:rPr>
          <w:sz w:val="16"/>
          <w:lang w:val="en-US"/>
        </w:rPr>
        <w:t>Votaw</w:t>
      </w:r>
      <w:proofErr w:type="spellEnd"/>
      <w:r w:rsidRPr="00D61891">
        <w:rPr>
          <w:sz w:val="16"/>
          <w:lang w:val="en-US"/>
        </w:rPr>
        <w:t xml:space="preserve"> JR, </w:t>
      </w:r>
      <w:proofErr w:type="spellStart"/>
      <w:r w:rsidRPr="00D61891">
        <w:rPr>
          <w:sz w:val="16"/>
          <w:lang w:val="en-US"/>
        </w:rPr>
        <w:t>Brummer</w:t>
      </w:r>
      <w:proofErr w:type="spellEnd"/>
      <w:r w:rsidRPr="00D61891">
        <w:rPr>
          <w:sz w:val="16"/>
          <w:lang w:val="en-US"/>
        </w:rPr>
        <w:t xml:space="preserve"> ME, Cummins T, et al. Functional brain imaging alterations in acne patients treated with </w:t>
      </w:r>
      <w:proofErr w:type="spellStart"/>
      <w:r w:rsidRPr="00D61891">
        <w:rPr>
          <w:sz w:val="16"/>
          <w:lang w:val="en-US"/>
        </w:rPr>
        <w:t>isotretinoin</w:t>
      </w:r>
      <w:proofErr w:type="spellEnd"/>
      <w:r w:rsidRPr="00D61891">
        <w:rPr>
          <w:sz w:val="16"/>
          <w:lang w:val="en-US"/>
        </w:rPr>
        <w:t xml:space="preserve">. </w:t>
      </w:r>
      <w:proofErr w:type="spellStart"/>
      <w:proofErr w:type="gramStart"/>
      <w:r>
        <w:rPr>
          <w:sz w:val="16"/>
        </w:rPr>
        <w:t>Am</w:t>
      </w:r>
      <w:proofErr w:type="spellEnd"/>
      <w:proofErr w:type="gramEnd"/>
      <w:r>
        <w:rPr>
          <w:sz w:val="16"/>
        </w:rPr>
        <w:t xml:space="preserve"> J </w:t>
      </w:r>
      <w:proofErr w:type="spellStart"/>
      <w:r>
        <w:rPr>
          <w:sz w:val="16"/>
        </w:rPr>
        <w:t>Psychiatry</w:t>
      </w:r>
      <w:proofErr w:type="spellEnd"/>
      <w:r>
        <w:rPr>
          <w:sz w:val="16"/>
        </w:rPr>
        <w:t xml:space="preserve">. </w:t>
      </w:r>
      <w:proofErr w:type="gramStart"/>
      <w:r>
        <w:rPr>
          <w:sz w:val="16"/>
        </w:rPr>
        <w:t>2005;</w:t>
      </w:r>
      <w:proofErr w:type="gramEnd"/>
      <w:r>
        <w:rPr>
          <w:sz w:val="16"/>
        </w:rPr>
        <w:t>162(5):983-91.</w:t>
      </w:r>
    </w:p>
    <w:p w:rsidR="00566E33" w:rsidRDefault="00D61891">
      <w:pPr>
        <w:pStyle w:val="PargrafodaLista"/>
        <w:numPr>
          <w:ilvl w:val="0"/>
          <w:numId w:val="2"/>
        </w:numPr>
        <w:tabs>
          <w:tab w:val="left" w:pos="379"/>
        </w:tabs>
        <w:ind w:right="123" w:firstLine="0"/>
        <w:rPr>
          <w:sz w:val="16"/>
        </w:rPr>
      </w:pPr>
      <w:proofErr w:type="spellStart"/>
      <w:r w:rsidRPr="00D61891">
        <w:rPr>
          <w:sz w:val="16"/>
          <w:lang w:val="en-US"/>
        </w:rPr>
        <w:t>Marqueling</w:t>
      </w:r>
      <w:proofErr w:type="spellEnd"/>
      <w:r w:rsidRPr="00D61891">
        <w:rPr>
          <w:sz w:val="16"/>
          <w:lang w:val="en-US"/>
        </w:rPr>
        <w:t xml:space="preserve"> AL, Zane </w:t>
      </w:r>
      <w:r w:rsidRPr="00D61891">
        <w:rPr>
          <w:spacing w:val="-3"/>
          <w:sz w:val="16"/>
          <w:lang w:val="en-US"/>
        </w:rPr>
        <w:t xml:space="preserve">LT. </w:t>
      </w:r>
      <w:r w:rsidRPr="00D61891">
        <w:rPr>
          <w:sz w:val="16"/>
          <w:lang w:val="en-US"/>
        </w:rPr>
        <w:t xml:space="preserve">Depression and suicidal behavior in acne patients treated with </w:t>
      </w:r>
      <w:proofErr w:type="spellStart"/>
      <w:r w:rsidRPr="00D61891">
        <w:rPr>
          <w:sz w:val="16"/>
          <w:lang w:val="en-US"/>
        </w:rPr>
        <w:t>isotretinoin</w:t>
      </w:r>
      <w:proofErr w:type="spellEnd"/>
      <w:r w:rsidRPr="00D61891">
        <w:rPr>
          <w:sz w:val="16"/>
          <w:lang w:val="en-US"/>
        </w:rPr>
        <w:t xml:space="preserve">: a systematic review. </w:t>
      </w:r>
      <w:proofErr w:type="spellStart"/>
      <w:r>
        <w:rPr>
          <w:sz w:val="16"/>
        </w:rPr>
        <w:t>Semin</w:t>
      </w:r>
      <w:proofErr w:type="spellEnd"/>
      <w:r>
        <w:rPr>
          <w:sz w:val="16"/>
        </w:rPr>
        <w:t xml:space="preserve"> </w:t>
      </w:r>
      <w:proofErr w:type="spellStart"/>
      <w:r>
        <w:rPr>
          <w:sz w:val="16"/>
        </w:rPr>
        <w:t>Cutan</w:t>
      </w:r>
      <w:proofErr w:type="spellEnd"/>
      <w:r>
        <w:rPr>
          <w:sz w:val="16"/>
        </w:rPr>
        <w:t xml:space="preserve"> </w:t>
      </w:r>
      <w:proofErr w:type="spellStart"/>
      <w:r>
        <w:rPr>
          <w:sz w:val="16"/>
        </w:rPr>
        <w:t>Med</w:t>
      </w:r>
      <w:proofErr w:type="spellEnd"/>
      <w:r>
        <w:rPr>
          <w:sz w:val="16"/>
        </w:rPr>
        <w:t xml:space="preserve"> </w:t>
      </w:r>
      <w:proofErr w:type="spellStart"/>
      <w:r>
        <w:rPr>
          <w:sz w:val="16"/>
        </w:rPr>
        <w:t>Surg</w:t>
      </w:r>
      <w:proofErr w:type="spellEnd"/>
      <w:r>
        <w:rPr>
          <w:sz w:val="16"/>
        </w:rPr>
        <w:t xml:space="preserve">. </w:t>
      </w:r>
      <w:proofErr w:type="gramStart"/>
      <w:r>
        <w:rPr>
          <w:sz w:val="16"/>
        </w:rPr>
        <w:t>2007;</w:t>
      </w:r>
      <w:proofErr w:type="gramEnd"/>
      <w:r>
        <w:rPr>
          <w:sz w:val="16"/>
        </w:rPr>
        <w:t>26(4):210-20.</w:t>
      </w:r>
    </w:p>
    <w:p w:rsidR="00566E33" w:rsidRDefault="00D61891">
      <w:pPr>
        <w:pStyle w:val="PargrafodaLista"/>
        <w:numPr>
          <w:ilvl w:val="0"/>
          <w:numId w:val="2"/>
        </w:numPr>
        <w:tabs>
          <w:tab w:val="left" w:pos="340"/>
        </w:tabs>
        <w:ind w:left="340" w:hanging="240"/>
        <w:rPr>
          <w:sz w:val="16"/>
        </w:rPr>
      </w:pPr>
      <w:proofErr w:type="spellStart"/>
      <w:r w:rsidRPr="00D61891">
        <w:rPr>
          <w:sz w:val="16"/>
          <w:lang w:val="en-US"/>
        </w:rPr>
        <w:t>Bremner</w:t>
      </w:r>
      <w:proofErr w:type="spellEnd"/>
      <w:r w:rsidRPr="00D61891">
        <w:rPr>
          <w:spacing w:val="-3"/>
          <w:sz w:val="16"/>
          <w:lang w:val="en-US"/>
        </w:rPr>
        <w:t xml:space="preserve"> </w:t>
      </w:r>
      <w:r w:rsidRPr="00D61891">
        <w:rPr>
          <w:sz w:val="16"/>
          <w:lang w:val="en-US"/>
        </w:rPr>
        <w:t>JD, Shearer</w:t>
      </w:r>
      <w:r w:rsidRPr="00D61891">
        <w:rPr>
          <w:spacing w:val="-2"/>
          <w:sz w:val="16"/>
          <w:lang w:val="en-US"/>
        </w:rPr>
        <w:t xml:space="preserve"> </w:t>
      </w:r>
      <w:r w:rsidRPr="00D61891">
        <w:rPr>
          <w:sz w:val="16"/>
          <w:lang w:val="en-US"/>
        </w:rPr>
        <w:t xml:space="preserve">KD, </w:t>
      </w:r>
      <w:proofErr w:type="spellStart"/>
      <w:r w:rsidRPr="00D61891">
        <w:rPr>
          <w:sz w:val="16"/>
          <w:lang w:val="en-US"/>
        </w:rPr>
        <w:t>McCaffery</w:t>
      </w:r>
      <w:proofErr w:type="spellEnd"/>
      <w:r w:rsidRPr="00D61891">
        <w:rPr>
          <w:spacing w:val="-4"/>
          <w:sz w:val="16"/>
          <w:lang w:val="en-US"/>
        </w:rPr>
        <w:t xml:space="preserve"> </w:t>
      </w:r>
      <w:r w:rsidRPr="00D61891">
        <w:rPr>
          <w:sz w:val="16"/>
          <w:lang w:val="en-US"/>
        </w:rPr>
        <w:t>PJ.</w:t>
      </w:r>
      <w:r w:rsidRPr="00D61891">
        <w:rPr>
          <w:spacing w:val="-1"/>
          <w:sz w:val="16"/>
          <w:lang w:val="en-US"/>
        </w:rPr>
        <w:t xml:space="preserve"> </w:t>
      </w:r>
      <w:r w:rsidRPr="00D61891">
        <w:rPr>
          <w:sz w:val="16"/>
          <w:lang w:val="en-US"/>
        </w:rPr>
        <w:t>Retinoic</w:t>
      </w:r>
      <w:r w:rsidRPr="00D61891">
        <w:rPr>
          <w:spacing w:val="-3"/>
          <w:sz w:val="16"/>
          <w:lang w:val="en-US"/>
        </w:rPr>
        <w:t xml:space="preserve"> </w:t>
      </w:r>
      <w:r w:rsidRPr="00D61891">
        <w:rPr>
          <w:sz w:val="16"/>
          <w:lang w:val="en-US"/>
        </w:rPr>
        <w:t>acid</w:t>
      </w:r>
      <w:r w:rsidRPr="00D61891">
        <w:rPr>
          <w:spacing w:val="-2"/>
          <w:sz w:val="16"/>
          <w:lang w:val="en-US"/>
        </w:rPr>
        <w:t xml:space="preserve"> </w:t>
      </w:r>
      <w:r w:rsidRPr="00D61891">
        <w:rPr>
          <w:sz w:val="16"/>
          <w:lang w:val="en-US"/>
        </w:rPr>
        <w:t>and</w:t>
      </w:r>
      <w:r w:rsidRPr="00D61891">
        <w:rPr>
          <w:spacing w:val="-2"/>
          <w:sz w:val="16"/>
          <w:lang w:val="en-US"/>
        </w:rPr>
        <w:t xml:space="preserve"> </w:t>
      </w:r>
      <w:r w:rsidRPr="00D61891">
        <w:rPr>
          <w:sz w:val="16"/>
          <w:lang w:val="en-US"/>
        </w:rPr>
        <w:t>affective</w:t>
      </w:r>
      <w:r w:rsidRPr="00D61891">
        <w:rPr>
          <w:spacing w:val="-3"/>
          <w:sz w:val="16"/>
          <w:lang w:val="en-US"/>
        </w:rPr>
        <w:t xml:space="preserve"> </w:t>
      </w:r>
      <w:r w:rsidRPr="00D61891">
        <w:rPr>
          <w:sz w:val="16"/>
          <w:lang w:val="en-US"/>
        </w:rPr>
        <w:t>disorders:</w:t>
      </w:r>
      <w:r w:rsidRPr="00D61891">
        <w:rPr>
          <w:spacing w:val="-1"/>
          <w:sz w:val="16"/>
          <w:lang w:val="en-US"/>
        </w:rPr>
        <w:t xml:space="preserve"> </w:t>
      </w:r>
      <w:r w:rsidRPr="00D61891">
        <w:rPr>
          <w:sz w:val="16"/>
          <w:lang w:val="en-US"/>
        </w:rPr>
        <w:t>The</w:t>
      </w:r>
      <w:r w:rsidRPr="00D61891">
        <w:rPr>
          <w:spacing w:val="-3"/>
          <w:sz w:val="16"/>
          <w:lang w:val="en-US"/>
        </w:rPr>
        <w:t xml:space="preserve"> </w:t>
      </w:r>
      <w:r w:rsidRPr="00D61891">
        <w:rPr>
          <w:sz w:val="16"/>
          <w:lang w:val="en-US"/>
        </w:rPr>
        <w:t>evidence</w:t>
      </w:r>
      <w:r w:rsidRPr="00D61891">
        <w:rPr>
          <w:spacing w:val="-3"/>
          <w:sz w:val="16"/>
          <w:lang w:val="en-US"/>
        </w:rPr>
        <w:t xml:space="preserve"> </w:t>
      </w:r>
      <w:r w:rsidRPr="00D61891">
        <w:rPr>
          <w:sz w:val="16"/>
          <w:lang w:val="en-US"/>
        </w:rPr>
        <w:t>for</w:t>
      </w:r>
      <w:r w:rsidRPr="00D61891">
        <w:rPr>
          <w:spacing w:val="-2"/>
          <w:sz w:val="16"/>
          <w:lang w:val="en-US"/>
        </w:rPr>
        <w:t xml:space="preserve"> </w:t>
      </w:r>
      <w:r w:rsidRPr="00D61891">
        <w:rPr>
          <w:sz w:val="16"/>
          <w:lang w:val="en-US"/>
        </w:rPr>
        <w:t>an</w:t>
      </w:r>
      <w:r w:rsidRPr="00D61891">
        <w:rPr>
          <w:spacing w:val="-2"/>
          <w:sz w:val="16"/>
          <w:lang w:val="en-US"/>
        </w:rPr>
        <w:t xml:space="preserve"> </w:t>
      </w:r>
      <w:r w:rsidRPr="00D61891">
        <w:rPr>
          <w:sz w:val="16"/>
          <w:lang w:val="en-US"/>
        </w:rPr>
        <w:t xml:space="preserve">association. </w:t>
      </w:r>
      <w:r>
        <w:rPr>
          <w:sz w:val="16"/>
        </w:rPr>
        <w:t>J</w:t>
      </w:r>
      <w:r>
        <w:rPr>
          <w:spacing w:val="-4"/>
          <w:sz w:val="16"/>
        </w:rPr>
        <w:t xml:space="preserve"> </w:t>
      </w:r>
      <w:proofErr w:type="spellStart"/>
      <w:r>
        <w:rPr>
          <w:sz w:val="16"/>
        </w:rPr>
        <w:t>Clin</w:t>
      </w:r>
      <w:proofErr w:type="spellEnd"/>
      <w:r>
        <w:rPr>
          <w:sz w:val="16"/>
        </w:rPr>
        <w:t xml:space="preserve"> </w:t>
      </w:r>
      <w:proofErr w:type="spellStart"/>
      <w:r>
        <w:rPr>
          <w:sz w:val="16"/>
        </w:rPr>
        <w:t>Psychiatry</w:t>
      </w:r>
      <w:proofErr w:type="spellEnd"/>
      <w:r>
        <w:rPr>
          <w:sz w:val="16"/>
        </w:rPr>
        <w:t xml:space="preserve">. </w:t>
      </w:r>
      <w:proofErr w:type="gramStart"/>
      <w:r>
        <w:rPr>
          <w:sz w:val="16"/>
        </w:rPr>
        <w:t>2012;</w:t>
      </w:r>
      <w:proofErr w:type="gramEnd"/>
      <w:r>
        <w:rPr>
          <w:sz w:val="16"/>
        </w:rPr>
        <w:t>73(1):37-50.</w:t>
      </w:r>
    </w:p>
    <w:p w:rsidR="00566E33" w:rsidRDefault="00D61891">
      <w:pPr>
        <w:pStyle w:val="PargrafodaLista"/>
        <w:numPr>
          <w:ilvl w:val="0"/>
          <w:numId w:val="2"/>
        </w:numPr>
        <w:tabs>
          <w:tab w:val="left" w:pos="376"/>
        </w:tabs>
        <w:ind w:right="112" w:firstLine="0"/>
        <w:rPr>
          <w:sz w:val="16"/>
        </w:rPr>
      </w:pPr>
      <w:r>
        <w:rPr>
          <w:sz w:val="16"/>
        </w:rPr>
        <w:t xml:space="preserve">Oral </w:t>
      </w:r>
      <w:proofErr w:type="spellStart"/>
      <w:r>
        <w:rPr>
          <w:sz w:val="16"/>
        </w:rPr>
        <w:t>isotretinoin</w:t>
      </w:r>
      <w:proofErr w:type="spellEnd"/>
      <w:r>
        <w:rPr>
          <w:sz w:val="16"/>
        </w:rPr>
        <w:t xml:space="preserve"> </w:t>
      </w:r>
      <w:proofErr w:type="spellStart"/>
      <w:r>
        <w:rPr>
          <w:sz w:val="16"/>
        </w:rPr>
        <w:t>therapy</w:t>
      </w:r>
      <w:proofErr w:type="spellEnd"/>
      <w:r>
        <w:rPr>
          <w:sz w:val="16"/>
        </w:rPr>
        <w:t xml:space="preserve"> for acne </w:t>
      </w:r>
      <w:proofErr w:type="spellStart"/>
      <w:r>
        <w:rPr>
          <w:sz w:val="16"/>
        </w:rPr>
        <w:t>vulgaris</w:t>
      </w:r>
      <w:proofErr w:type="spellEnd"/>
      <w:r>
        <w:rPr>
          <w:sz w:val="16"/>
        </w:rPr>
        <w:t xml:space="preserve"> [Internet]. </w:t>
      </w:r>
      <w:proofErr w:type="spellStart"/>
      <w:proofErr w:type="gramStart"/>
      <w:r>
        <w:rPr>
          <w:sz w:val="16"/>
        </w:rPr>
        <w:t>UpToDate</w:t>
      </w:r>
      <w:proofErr w:type="spellEnd"/>
      <w:proofErr w:type="gramEnd"/>
      <w:r>
        <w:rPr>
          <w:sz w:val="16"/>
        </w:rPr>
        <w:t xml:space="preserve">; 2014 [acesso em 30/08/2014]. Disponível em: </w:t>
      </w:r>
      <w:hyperlink r:id="rId7">
        <w:r>
          <w:rPr>
            <w:sz w:val="16"/>
          </w:rPr>
          <w:t>http://www.uptodate.com/contents/oral-</w:t>
        </w:r>
      </w:hyperlink>
      <w:r>
        <w:rPr>
          <w:sz w:val="16"/>
        </w:rPr>
        <w:t xml:space="preserve"> </w:t>
      </w:r>
      <w:proofErr w:type="spellStart"/>
      <w:r>
        <w:rPr>
          <w:sz w:val="16"/>
        </w:rPr>
        <w:t>isotretinoin</w:t>
      </w:r>
      <w:proofErr w:type="spellEnd"/>
      <w:r>
        <w:rPr>
          <w:sz w:val="16"/>
        </w:rPr>
        <w:t>-</w:t>
      </w:r>
      <w:proofErr w:type="spellStart"/>
      <w:r>
        <w:rPr>
          <w:sz w:val="16"/>
        </w:rPr>
        <w:t>therapy</w:t>
      </w:r>
      <w:proofErr w:type="spellEnd"/>
      <w:r>
        <w:rPr>
          <w:sz w:val="16"/>
        </w:rPr>
        <w:t>-for-acne-</w:t>
      </w:r>
      <w:proofErr w:type="spellStart"/>
      <w:r>
        <w:rPr>
          <w:sz w:val="16"/>
        </w:rPr>
        <w:t>vulgaris</w:t>
      </w:r>
      <w:proofErr w:type="spellEnd"/>
      <w:r>
        <w:rPr>
          <w:sz w:val="16"/>
        </w:rPr>
        <w:t>.</w:t>
      </w:r>
    </w:p>
    <w:p w:rsidR="00566E33" w:rsidRDefault="00566E33">
      <w:pPr>
        <w:pStyle w:val="Corpodetexto"/>
        <w:ind w:left="0"/>
        <w:rPr>
          <w:sz w:val="18"/>
        </w:rPr>
      </w:pPr>
    </w:p>
    <w:p w:rsidR="00566E33" w:rsidRDefault="00566E33">
      <w:pPr>
        <w:pStyle w:val="Corpodetexto"/>
        <w:ind w:left="0"/>
        <w:rPr>
          <w:sz w:val="18"/>
        </w:rPr>
      </w:pPr>
    </w:p>
    <w:p w:rsidR="00566E33" w:rsidRDefault="00566E33">
      <w:pPr>
        <w:pStyle w:val="Corpodetexto"/>
        <w:ind w:left="0"/>
        <w:rPr>
          <w:sz w:val="18"/>
        </w:rPr>
      </w:pPr>
    </w:p>
    <w:p w:rsidR="00D61891" w:rsidRDefault="00D61891">
      <w:pPr>
        <w:pStyle w:val="Corpodetexto"/>
        <w:spacing w:before="115"/>
        <w:ind w:left="4721" w:right="3313" w:hanging="1409"/>
      </w:pPr>
    </w:p>
    <w:p w:rsidR="00D61891" w:rsidRDefault="00D61891">
      <w:pPr>
        <w:pStyle w:val="Corpodetexto"/>
        <w:spacing w:before="115"/>
        <w:ind w:left="4721" w:right="3313" w:hanging="1409"/>
      </w:pPr>
    </w:p>
    <w:p w:rsidR="00D61891" w:rsidRDefault="00D61891">
      <w:pPr>
        <w:pStyle w:val="Corpodetexto"/>
        <w:spacing w:before="115"/>
        <w:ind w:left="4721" w:right="3313" w:hanging="1409"/>
      </w:pPr>
    </w:p>
    <w:p w:rsidR="00D61891" w:rsidRDefault="00D61891">
      <w:pPr>
        <w:pStyle w:val="Corpodetexto"/>
        <w:spacing w:before="115"/>
        <w:ind w:left="4721" w:right="3313" w:hanging="1409"/>
      </w:pPr>
    </w:p>
    <w:p w:rsidR="00D61891" w:rsidRDefault="00D61891">
      <w:pPr>
        <w:pStyle w:val="Corpodetexto"/>
        <w:spacing w:before="115"/>
        <w:ind w:left="4721" w:right="3313" w:hanging="1409"/>
      </w:pPr>
    </w:p>
    <w:p w:rsidR="00D61891" w:rsidRDefault="00D61891">
      <w:pPr>
        <w:pStyle w:val="Corpodetexto"/>
        <w:spacing w:before="115"/>
        <w:ind w:left="4721" w:right="3313" w:hanging="1409"/>
      </w:pPr>
    </w:p>
    <w:p w:rsidR="00D61891" w:rsidRDefault="00D61891">
      <w:pPr>
        <w:pStyle w:val="Corpodetexto"/>
        <w:spacing w:before="115"/>
        <w:ind w:left="4721" w:right="3313" w:hanging="1409"/>
      </w:pPr>
    </w:p>
    <w:p w:rsidR="00D61891" w:rsidRDefault="00D61891">
      <w:pPr>
        <w:pStyle w:val="Corpodetexto"/>
        <w:spacing w:before="115"/>
        <w:ind w:left="4721" w:right="3313" w:hanging="1409"/>
      </w:pPr>
    </w:p>
    <w:p w:rsidR="00D61891" w:rsidRDefault="00D61891">
      <w:pPr>
        <w:pStyle w:val="Corpodetexto"/>
        <w:spacing w:before="115"/>
        <w:ind w:left="4721" w:right="3313" w:hanging="1409"/>
      </w:pPr>
    </w:p>
    <w:p w:rsidR="00D61891" w:rsidRDefault="00D61891">
      <w:pPr>
        <w:pStyle w:val="Corpodetexto"/>
        <w:spacing w:before="115"/>
        <w:ind w:left="4721" w:right="3313" w:hanging="1409"/>
      </w:pPr>
    </w:p>
    <w:p w:rsidR="00D61891" w:rsidRDefault="00D61891">
      <w:pPr>
        <w:pStyle w:val="Corpodetexto"/>
        <w:spacing w:before="115"/>
        <w:ind w:left="4721" w:right="3313" w:hanging="1409"/>
      </w:pPr>
    </w:p>
    <w:p w:rsidR="00D61891" w:rsidRDefault="00D61891">
      <w:pPr>
        <w:pStyle w:val="Corpodetexto"/>
        <w:spacing w:before="115"/>
        <w:ind w:left="4721" w:right="3313" w:hanging="1409"/>
      </w:pPr>
    </w:p>
    <w:p w:rsidR="00D61891" w:rsidRDefault="00D61891">
      <w:pPr>
        <w:pStyle w:val="Corpodetexto"/>
        <w:spacing w:before="115"/>
        <w:ind w:left="4721" w:right="3313" w:hanging="1409"/>
      </w:pPr>
    </w:p>
    <w:p w:rsidR="00566E33" w:rsidRDefault="00D61891">
      <w:pPr>
        <w:pStyle w:val="Corpodetexto"/>
        <w:spacing w:before="115"/>
        <w:ind w:left="4721" w:right="3313" w:hanging="1409"/>
      </w:pPr>
      <w:r>
        <w:lastRenderedPageBreak/>
        <w:t>TERMO DE ESCLARECIMENTO E RESPONSABILIDADE ISOTRETINOÍNA</w:t>
      </w:r>
    </w:p>
    <w:p w:rsidR="00566E33" w:rsidRDefault="00566E33">
      <w:pPr>
        <w:pStyle w:val="Corpodetexto"/>
        <w:ind w:left="0"/>
      </w:pPr>
    </w:p>
    <w:p w:rsidR="00566E33" w:rsidRDefault="00D61891">
      <w:pPr>
        <w:pStyle w:val="Corpodetexto"/>
        <w:tabs>
          <w:tab w:val="left" w:pos="5162"/>
        </w:tabs>
        <w:ind w:right="151" w:firstLine="566"/>
      </w:pPr>
      <w:r>
        <w:t>Eu,</w:t>
      </w:r>
      <w:r>
        <w:rPr>
          <w:u w:val="single"/>
        </w:rPr>
        <w:t xml:space="preserve"> </w:t>
      </w:r>
      <w:r>
        <w:rPr>
          <w:u w:val="single"/>
        </w:rPr>
        <w:tab/>
      </w:r>
      <w:proofErr w:type="gramStart"/>
      <w:r>
        <w:t>(</w:t>
      </w:r>
      <w:proofErr w:type="gramEnd"/>
      <w:r>
        <w:t>nome do (a) paciente), declaro ter sido informado(a) claramente sobre os benefícios,</w:t>
      </w:r>
      <w:r>
        <w:rPr>
          <w:spacing w:val="-4"/>
        </w:rPr>
        <w:t xml:space="preserve"> </w:t>
      </w:r>
      <w:r>
        <w:t>riscos,</w:t>
      </w:r>
      <w:r>
        <w:rPr>
          <w:spacing w:val="-4"/>
        </w:rPr>
        <w:t xml:space="preserve"> </w:t>
      </w:r>
      <w:r>
        <w:t>contraindicações</w:t>
      </w:r>
      <w:r>
        <w:rPr>
          <w:spacing w:val="-3"/>
        </w:rPr>
        <w:t xml:space="preserve"> </w:t>
      </w:r>
      <w:r>
        <w:t>e</w:t>
      </w:r>
      <w:r>
        <w:rPr>
          <w:spacing w:val="-3"/>
        </w:rPr>
        <w:t xml:space="preserve"> </w:t>
      </w:r>
      <w:r>
        <w:t>principais</w:t>
      </w:r>
      <w:r>
        <w:rPr>
          <w:spacing w:val="-2"/>
        </w:rPr>
        <w:t xml:space="preserve"> </w:t>
      </w:r>
      <w:r>
        <w:t>efeitos</w:t>
      </w:r>
      <w:r>
        <w:rPr>
          <w:spacing w:val="-2"/>
        </w:rPr>
        <w:t xml:space="preserve"> </w:t>
      </w:r>
      <w:r>
        <w:t>adversos</w:t>
      </w:r>
      <w:r>
        <w:rPr>
          <w:spacing w:val="-2"/>
        </w:rPr>
        <w:t xml:space="preserve"> </w:t>
      </w:r>
      <w:r>
        <w:t>relacionados</w:t>
      </w:r>
      <w:r>
        <w:rPr>
          <w:spacing w:val="-2"/>
        </w:rPr>
        <w:t xml:space="preserve"> </w:t>
      </w:r>
      <w:r>
        <w:t>ao</w:t>
      </w:r>
      <w:r>
        <w:rPr>
          <w:spacing w:val="-3"/>
        </w:rPr>
        <w:t xml:space="preserve"> </w:t>
      </w:r>
      <w:r>
        <w:t>uso</w:t>
      </w:r>
      <w:r>
        <w:rPr>
          <w:spacing w:val="-1"/>
        </w:rPr>
        <w:t xml:space="preserve"> </w:t>
      </w:r>
      <w:r>
        <w:t>do</w:t>
      </w:r>
      <w:r>
        <w:rPr>
          <w:spacing w:val="-3"/>
        </w:rPr>
        <w:t xml:space="preserve"> </w:t>
      </w:r>
      <w:r>
        <w:t>medicamento</w:t>
      </w:r>
      <w:r>
        <w:rPr>
          <w:spacing w:val="-2"/>
        </w:rPr>
        <w:t xml:space="preserve"> </w:t>
      </w:r>
      <w:proofErr w:type="spellStart"/>
      <w:r>
        <w:t>isotretinoína</w:t>
      </w:r>
      <w:proofErr w:type="spellEnd"/>
      <w:r>
        <w:t>,</w:t>
      </w:r>
      <w:r>
        <w:rPr>
          <w:spacing w:val="-3"/>
        </w:rPr>
        <w:t xml:space="preserve"> </w:t>
      </w:r>
      <w:r>
        <w:t>indicado</w:t>
      </w:r>
      <w:r>
        <w:rPr>
          <w:spacing w:val="-5"/>
        </w:rPr>
        <w:t xml:space="preserve"> </w:t>
      </w:r>
      <w:r>
        <w:t>para</w:t>
      </w:r>
      <w:r>
        <w:rPr>
          <w:spacing w:val="-1"/>
        </w:rPr>
        <w:t xml:space="preserve"> </w:t>
      </w:r>
      <w:r>
        <w:t>o</w:t>
      </w:r>
      <w:r>
        <w:rPr>
          <w:spacing w:val="-5"/>
        </w:rPr>
        <w:t xml:space="preserve"> </w:t>
      </w:r>
      <w:r>
        <w:t>tratamento</w:t>
      </w:r>
      <w:r>
        <w:rPr>
          <w:spacing w:val="-5"/>
        </w:rPr>
        <w:t xml:space="preserve"> </w:t>
      </w:r>
      <w:r>
        <w:t>da</w:t>
      </w:r>
      <w:r>
        <w:rPr>
          <w:spacing w:val="-1"/>
        </w:rPr>
        <w:t xml:space="preserve"> </w:t>
      </w:r>
      <w:r>
        <w:t>acne</w:t>
      </w:r>
      <w:r>
        <w:rPr>
          <w:spacing w:val="-4"/>
        </w:rPr>
        <w:t xml:space="preserve"> </w:t>
      </w:r>
      <w:r>
        <w:t>grave.</w:t>
      </w:r>
    </w:p>
    <w:p w:rsidR="00566E33" w:rsidRDefault="00D61891">
      <w:pPr>
        <w:pStyle w:val="Corpodetexto"/>
        <w:tabs>
          <w:tab w:val="left" w:pos="1182"/>
          <w:tab w:val="left" w:pos="1955"/>
          <w:tab w:val="left" w:pos="2830"/>
          <w:tab w:val="left" w:pos="3550"/>
          <w:tab w:val="left" w:pos="4574"/>
          <w:tab w:val="left" w:pos="4982"/>
          <w:tab w:val="left" w:pos="5658"/>
          <w:tab w:val="left" w:pos="6130"/>
          <w:tab w:val="left" w:pos="6931"/>
          <w:tab w:val="left" w:pos="7769"/>
          <w:tab w:val="left" w:pos="8488"/>
          <w:tab w:val="left" w:pos="9477"/>
          <w:tab w:val="left" w:pos="10088"/>
        </w:tabs>
        <w:spacing w:line="183" w:lineRule="exact"/>
        <w:ind w:left="666"/>
      </w:pPr>
      <w:r>
        <w:t>Os</w:t>
      </w:r>
      <w:r>
        <w:tab/>
        <w:t>termos</w:t>
      </w:r>
      <w:r>
        <w:tab/>
        <w:t>médicos</w:t>
      </w:r>
      <w:r>
        <w:tab/>
        <w:t>foram</w:t>
      </w:r>
      <w:r>
        <w:tab/>
        <w:t>explicados</w:t>
      </w:r>
      <w:r>
        <w:tab/>
        <w:t>e</w:t>
      </w:r>
      <w:r>
        <w:tab/>
        <w:t>todas</w:t>
      </w:r>
      <w:r>
        <w:tab/>
        <w:t>as</w:t>
      </w:r>
      <w:r>
        <w:tab/>
        <w:t>minhas</w:t>
      </w:r>
      <w:r>
        <w:tab/>
        <w:t>dúvidas</w:t>
      </w:r>
      <w:r>
        <w:tab/>
        <w:t>foram</w:t>
      </w:r>
      <w:r>
        <w:tab/>
        <w:t>resolvidas</w:t>
      </w:r>
      <w:r>
        <w:tab/>
        <w:t>pelo</w:t>
      </w:r>
      <w:r>
        <w:tab/>
        <w:t>médico</w:t>
      </w:r>
    </w:p>
    <w:p w:rsidR="00566E33" w:rsidRDefault="00D61891">
      <w:pPr>
        <w:pStyle w:val="Corpodetexto"/>
        <w:tabs>
          <w:tab w:val="left" w:pos="4377"/>
        </w:tabs>
        <w:spacing w:before="1"/>
      </w:pPr>
      <w:r>
        <w:rPr>
          <w:u w:val="single"/>
        </w:rPr>
        <w:t xml:space="preserve"> </w:t>
      </w:r>
      <w:r>
        <w:rPr>
          <w:u w:val="single"/>
        </w:rPr>
        <w:tab/>
      </w:r>
      <w:r>
        <w:t>(nome do médico que</w:t>
      </w:r>
      <w:r>
        <w:rPr>
          <w:spacing w:val="-11"/>
        </w:rPr>
        <w:t xml:space="preserve"> </w:t>
      </w:r>
      <w:r>
        <w:t>prescreve).</w:t>
      </w:r>
    </w:p>
    <w:p w:rsidR="00566E33" w:rsidRDefault="00D61891">
      <w:pPr>
        <w:pStyle w:val="Corpodetexto"/>
        <w:spacing w:before="1" w:line="183" w:lineRule="exact"/>
        <w:ind w:left="666"/>
      </w:pPr>
      <w:r>
        <w:t xml:space="preserve">Assim, declaro que fui claramente </w:t>
      </w:r>
      <w:proofErr w:type="gramStart"/>
      <w:r>
        <w:t>informado(</w:t>
      </w:r>
      <w:proofErr w:type="gramEnd"/>
      <w:r>
        <w:t>a) de que o medicamento que passo a receber pode trazer o seguinte benefício:</w:t>
      </w:r>
    </w:p>
    <w:p w:rsidR="00566E33" w:rsidRDefault="00D61891">
      <w:pPr>
        <w:pStyle w:val="PargrafodaLista"/>
        <w:numPr>
          <w:ilvl w:val="0"/>
          <w:numId w:val="1"/>
        </w:numPr>
        <w:tabs>
          <w:tab w:val="left" w:pos="761"/>
        </w:tabs>
        <w:spacing w:line="183" w:lineRule="exact"/>
        <w:ind w:firstLine="566"/>
        <w:rPr>
          <w:sz w:val="16"/>
        </w:rPr>
      </w:pPr>
      <w:proofErr w:type="gramStart"/>
      <w:r>
        <w:rPr>
          <w:sz w:val="16"/>
        </w:rPr>
        <w:t>melhora</w:t>
      </w:r>
      <w:proofErr w:type="gramEnd"/>
      <w:r>
        <w:rPr>
          <w:sz w:val="16"/>
        </w:rPr>
        <w:t xml:space="preserve"> da</w:t>
      </w:r>
      <w:r>
        <w:rPr>
          <w:spacing w:val="-2"/>
          <w:sz w:val="16"/>
        </w:rPr>
        <w:t xml:space="preserve"> </w:t>
      </w:r>
      <w:r>
        <w:rPr>
          <w:sz w:val="16"/>
        </w:rPr>
        <w:t>pele.</w:t>
      </w:r>
    </w:p>
    <w:p w:rsidR="00566E33" w:rsidRDefault="00D61891">
      <w:pPr>
        <w:pStyle w:val="Corpodetexto"/>
        <w:spacing w:before="1"/>
        <w:ind w:left="666"/>
      </w:pPr>
      <w:r>
        <w:t xml:space="preserve">Fui também claramente </w:t>
      </w:r>
      <w:proofErr w:type="gramStart"/>
      <w:r>
        <w:t>informado(</w:t>
      </w:r>
      <w:proofErr w:type="gramEnd"/>
      <w:r>
        <w:t>a) a respeito das seguintes contraindicações, potenciais efeitos adversos e riscos:</w:t>
      </w:r>
    </w:p>
    <w:p w:rsidR="00566E33" w:rsidRDefault="00D61891">
      <w:pPr>
        <w:pStyle w:val="PargrafodaLista"/>
        <w:numPr>
          <w:ilvl w:val="0"/>
          <w:numId w:val="1"/>
        </w:numPr>
        <w:tabs>
          <w:tab w:val="left" w:pos="761"/>
        </w:tabs>
        <w:spacing w:before="1" w:line="183" w:lineRule="exact"/>
        <w:ind w:firstLine="566"/>
        <w:rPr>
          <w:sz w:val="16"/>
        </w:rPr>
      </w:pPr>
      <w:proofErr w:type="gramStart"/>
      <w:r>
        <w:rPr>
          <w:sz w:val="16"/>
        </w:rPr>
        <w:t>medicamento</w:t>
      </w:r>
      <w:proofErr w:type="gramEnd"/>
      <w:r>
        <w:rPr>
          <w:sz w:val="16"/>
        </w:rPr>
        <w:t xml:space="preserve"> contraindicado na gestação ou em mulheres que planejam</w:t>
      </w:r>
      <w:r>
        <w:rPr>
          <w:spacing w:val="-8"/>
          <w:sz w:val="16"/>
        </w:rPr>
        <w:t xml:space="preserve"> </w:t>
      </w:r>
      <w:r>
        <w:rPr>
          <w:sz w:val="16"/>
        </w:rPr>
        <w:t>engravidar;</w:t>
      </w:r>
    </w:p>
    <w:p w:rsidR="00566E33" w:rsidRDefault="00D61891">
      <w:pPr>
        <w:pStyle w:val="PargrafodaLista"/>
        <w:numPr>
          <w:ilvl w:val="0"/>
          <w:numId w:val="1"/>
        </w:numPr>
        <w:tabs>
          <w:tab w:val="left" w:pos="761"/>
        </w:tabs>
        <w:spacing w:line="183" w:lineRule="exact"/>
        <w:ind w:firstLine="566"/>
        <w:rPr>
          <w:sz w:val="16"/>
        </w:rPr>
      </w:pPr>
      <w:proofErr w:type="gramStart"/>
      <w:r>
        <w:rPr>
          <w:sz w:val="16"/>
        </w:rPr>
        <w:t>medicamento</w:t>
      </w:r>
      <w:proofErr w:type="gramEnd"/>
      <w:r>
        <w:rPr>
          <w:sz w:val="16"/>
        </w:rPr>
        <w:t xml:space="preserve"> contraindicado em casos de alergia ao fármaco, à vitamina A e a seus</w:t>
      </w:r>
      <w:r>
        <w:rPr>
          <w:spacing w:val="-14"/>
          <w:sz w:val="16"/>
        </w:rPr>
        <w:t xml:space="preserve"> </w:t>
      </w:r>
      <w:r>
        <w:rPr>
          <w:sz w:val="16"/>
        </w:rPr>
        <w:t>derivados;</w:t>
      </w:r>
    </w:p>
    <w:p w:rsidR="00566E33" w:rsidRDefault="00D61891">
      <w:pPr>
        <w:pStyle w:val="PargrafodaLista"/>
        <w:numPr>
          <w:ilvl w:val="0"/>
          <w:numId w:val="1"/>
        </w:numPr>
        <w:tabs>
          <w:tab w:val="left" w:pos="787"/>
        </w:tabs>
        <w:spacing w:before="1"/>
        <w:ind w:right="112" w:firstLine="566"/>
        <w:jc w:val="both"/>
        <w:rPr>
          <w:sz w:val="16"/>
        </w:rPr>
      </w:pPr>
      <w:proofErr w:type="gramStart"/>
      <w:r>
        <w:rPr>
          <w:sz w:val="16"/>
        </w:rPr>
        <w:t>os</w:t>
      </w:r>
      <w:proofErr w:type="gramEnd"/>
      <w:r>
        <w:rPr>
          <w:sz w:val="16"/>
        </w:rPr>
        <w:t xml:space="preserve"> efeitos adversos incluem pele e mucosas (boca, nariz, vagina) secas, coceiras na pele, rouquidão, ressecamento e problemas nos olhos (p. ex.: conjuntivite, catarata), queda ou aumento do crescimento dos cabelos, dores musculares, dores nas juntas, dores de cabeça, zumbido no ouvido, náusea, vômitos, diarreia, diminuição das células brancas e vermelhas do sangue, aumento ou diminuição das plaquetas (células da coagulação), aumento dos triglicerídeos ou do colesterol, aumento do ácido úrico no sangue, aumento da possibilidade de infecções. Os efeitos mais raros incluem inflamação do pâncreas (pancreatite) e inflamação do fígado</w:t>
      </w:r>
      <w:r>
        <w:rPr>
          <w:spacing w:val="-6"/>
          <w:sz w:val="16"/>
        </w:rPr>
        <w:t xml:space="preserve"> </w:t>
      </w:r>
      <w:r>
        <w:rPr>
          <w:sz w:val="16"/>
        </w:rPr>
        <w:t>(hepatite);</w:t>
      </w:r>
    </w:p>
    <w:p w:rsidR="00ED30E1" w:rsidRDefault="00D61891" w:rsidP="00ED30E1">
      <w:pPr>
        <w:pStyle w:val="PargrafodaLista"/>
        <w:numPr>
          <w:ilvl w:val="0"/>
          <w:numId w:val="1"/>
        </w:numPr>
        <w:tabs>
          <w:tab w:val="left" w:pos="761"/>
        </w:tabs>
        <w:spacing w:before="76" w:line="183" w:lineRule="exact"/>
        <w:ind w:firstLine="566"/>
        <w:rPr>
          <w:sz w:val="16"/>
        </w:rPr>
      </w:pPr>
      <w:proofErr w:type="gramStart"/>
      <w:r w:rsidRPr="00ED30E1">
        <w:rPr>
          <w:sz w:val="16"/>
        </w:rPr>
        <w:t>pode</w:t>
      </w:r>
      <w:proofErr w:type="gramEnd"/>
      <w:r w:rsidRPr="00ED30E1">
        <w:rPr>
          <w:sz w:val="16"/>
        </w:rPr>
        <w:t xml:space="preserve"> ocorrer uma piora da acne nas primeiras semanas do</w:t>
      </w:r>
      <w:r w:rsidRPr="00ED30E1">
        <w:rPr>
          <w:spacing w:val="-20"/>
          <w:sz w:val="16"/>
        </w:rPr>
        <w:t xml:space="preserve"> </w:t>
      </w:r>
      <w:r w:rsidRPr="00ED30E1">
        <w:rPr>
          <w:sz w:val="16"/>
        </w:rPr>
        <w:t>tratamento;</w:t>
      </w:r>
    </w:p>
    <w:p w:rsidR="00566E33" w:rsidRPr="00ED30E1" w:rsidRDefault="00D61891" w:rsidP="00ED30E1">
      <w:pPr>
        <w:pStyle w:val="PargrafodaLista"/>
        <w:numPr>
          <w:ilvl w:val="0"/>
          <w:numId w:val="1"/>
        </w:numPr>
        <w:tabs>
          <w:tab w:val="left" w:pos="761"/>
        </w:tabs>
        <w:spacing w:before="76" w:line="183" w:lineRule="exact"/>
        <w:ind w:firstLine="566"/>
        <w:rPr>
          <w:sz w:val="16"/>
        </w:rPr>
      </w:pPr>
      <w:proofErr w:type="gramStart"/>
      <w:r w:rsidRPr="00ED30E1">
        <w:rPr>
          <w:sz w:val="16"/>
        </w:rPr>
        <w:t>pacientes</w:t>
      </w:r>
      <w:proofErr w:type="gramEnd"/>
      <w:r w:rsidRPr="00ED30E1">
        <w:rPr>
          <w:sz w:val="16"/>
        </w:rPr>
        <w:t xml:space="preserve"> com problemas depressivos devem ser cuidadosamente acompanhados em caso de piora do</w:t>
      </w:r>
      <w:r w:rsidRPr="00ED30E1">
        <w:rPr>
          <w:spacing w:val="-21"/>
          <w:sz w:val="16"/>
        </w:rPr>
        <w:t xml:space="preserve"> </w:t>
      </w:r>
      <w:r w:rsidRPr="00ED30E1">
        <w:rPr>
          <w:sz w:val="16"/>
        </w:rPr>
        <w:t>quadro;</w:t>
      </w:r>
    </w:p>
    <w:p w:rsidR="00566E33" w:rsidRDefault="00D61891">
      <w:pPr>
        <w:pStyle w:val="PargrafodaLista"/>
        <w:numPr>
          <w:ilvl w:val="0"/>
          <w:numId w:val="1"/>
        </w:numPr>
        <w:tabs>
          <w:tab w:val="left" w:pos="761"/>
        </w:tabs>
        <w:spacing w:before="1" w:line="183" w:lineRule="exact"/>
        <w:ind w:firstLine="566"/>
        <w:rPr>
          <w:sz w:val="16"/>
        </w:rPr>
      </w:pPr>
      <w:proofErr w:type="gramStart"/>
      <w:r>
        <w:rPr>
          <w:sz w:val="16"/>
        </w:rPr>
        <w:t>recomenda</w:t>
      </w:r>
      <w:proofErr w:type="gramEnd"/>
      <w:r>
        <w:rPr>
          <w:sz w:val="16"/>
        </w:rPr>
        <w:t>-se</w:t>
      </w:r>
      <w:r>
        <w:rPr>
          <w:spacing w:val="-3"/>
          <w:sz w:val="16"/>
        </w:rPr>
        <w:t xml:space="preserve"> </w:t>
      </w:r>
      <w:r>
        <w:rPr>
          <w:sz w:val="16"/>
        </w:rPr>
        <w:t>a</w:t>
      </w:r>
      <w:r>
        <w:rPr>
          <w:spacing w:val="-3"/>
          <w:sz w:val="16"/>
        </w:rPr>
        <w:t xml:space="preserve"> </w:t>
      </w:r>
      <w:r>
        <w:rPr>
          <w:sz w:val="16"/>
        </w:rPr>
        <w:t>utilização</w:t>
      </w:r>
      <w:r>
        <w:rPr>
          <w:spacing w:val="-3"/>
          <w:sz w:val="16"/>
        </w:rPr>
        <w:t xml:space="preserve"> </w:t>
      </w:r>
      <w:r>
        <w:rPr>
          <w:sz w:val="16"/>
        </w:rPr>
        <w:t>de</w:t>
      </w:r>
      <w:r>
        <w:rPr>
          <w:spacing w:val="-1"/>
          <w:sz w:val="16"/>
        </w:rPr>
        <w:t xml:space="preserve"> </w:t>
      </w:r>
      <w:r>
        <w:rPr>
          <w:sz w:val="16"/>
        </w:rPr>
        <w:t>cremes</w:t>
      </w:r>
      <w:r>
        <w:rPr>
          <w:spacing w:val="-1"/>
          <w:sz w:val="16"/>
        </w:rPr>
        <w:t xml:space="preserve"> </w:t>
      </w:r>
      <w:r>
        <w:rPr>
          <w:sz w:val="16"/>
        </w:rPr>
        <w:t>com fator</w:t>
      </w:r>
      <w:r>
        <w:rPr>
          <w:spacing w:val="-2"/>
          <w:sz w:val="16"/>
        </w:rPr>
        <w:t xml:space="preserve"> </w:t>
      </w:r>
      <w:r>
        <w:rPr>
          <w:sz w:val="16"/>
        </w:rPr>
        <w:t>de</w:t>
      </w:r>
      <w:r>
        <w:rPr>
          <w:spacing w:val="-3"/>
          <w:sz w:val="16"/>
        </w:rPr>
        <w:t xml:space="preserve"> </w:t>
      </w:r>
      <w:r>
        <w:rPr>
          <w:sz w:val="16"/>
        </w:rPr>
        <w:t>proteção</w:t>
      </w:r>
      <w:r>
        <w:rPr>
          <w:spacing w:val="-1"/>
          <w:sz w:val="16"/>
        </w:rPr>
        <w:t xml:space="preserve"> </w:t>
      </w:r>
      <w:r>
        <w:rPr>
          <w:sz w:val="16"/>
        </w:rPr>
        <w:t>solar, visto</w:t>
      </w:r>
      <w:r>
        <w:rPr>
          <w:spacing w:val="-4"/>
          <w:sz w:val="16"/>
        </w:rPr>
        <w:t xml:space="preserve"> </w:t>
      </w:r>
      <w:r>
        <w:rPr>
          <w:sz w:val="16"/>
        </w:rPr>
        <w:t>que</w:t>
      </w:r>
      <w:r>
        <w:rPr>
          <w:spacing w:val="-2"/>
          <w:sz w:val="16"/>
        </w:rPr>
        <w:t xml:space="preserve"> </w:t>
      </w:r>
      <w:r>
        <w:rPr>
          <w:sz w:val="16"/>
        </w:rPr>
        <w:t>o</w:t>
      </w:r>
      <w:r>
        <w:rPr>
          <w:spacing w:val="-2"/>
          <w:sz w:val="16"/>
        </w:rPr>
        <w:t xml:space="preserve"> </w:t>
      </w:r>
      <w:r>
        <w:rPr>
          <w:sz w:val="16"/>
        </w:rPr>
        <w:t>sol</w:t>
      </w:r>
      <w:r>
        <w:rPr>
          <w:spacing w:val="-2"/>
          <w:sz w:val="16"/>
        </w:rPr>
        <w:t xml:space="preserve"> </w:t>
      </w:r>
      <w:r>
        <w:rPr>
          <w:sz w:val="16"/>
        </w:rPr>
        <w:t>pode</w:t>
      </w:r>
      <w:r>
        <w:rPr>
          <w:spacing w:val="-2"/>
          <w:sz w:val="16"/>
        </w:rPr>
        <w:t xml:space="preserve"> </w:t>
      </w:r>
      <w:r>
        <w:rPr>
          <w:sz w:val="16"/>
        </w:rPr>
        <w:t>provocar</w:t>
      </w:r>
      <w:r>
        <w:rPr>
          <w:spacing w:val="-2"/>
          <w:sz w:val="16"/>
        </w:rPr>
        <w:t xml:space="preserve"> </w:t>
      </w:r>
      <w:r>
        <w:rPr>
          <w:sz w:val="16"/>
        </w:rPr>
        <w:t>o</w:t>
      </w:r>
      <w:r>
        <w:rPr>
          <w:spacing w:val="-1"/>
          <w:sz w:val="16"/>
        </w:rPr>
        <w:t xml:space="preserve"> </w:t>
      </w:r>
      <w:r>
        <w:rPr>
          <w:sz w:val="16"/>
        </w:rPr>
        <w:t>aparecimento</w:t>
      </w:r>
      <w:r>
        <w:rPr>
          <w:spacing w:val="-4"/>
          <w:sz w:val="16"/>
        </w:rPr>
        <w:t xml:space="preserve"> </w:t>
      </w:r>
      <w:r>
        <w:rPr>
          <w:sz w:val="16"/>
        </w:rPr>
        <w:t>de</w:t>
      </w:r>
      <w:r>
        <w:rPr>
          <w:spacing w:val="-3"/>
          <w:sz w:val="16"/>
        </w:rPr>
        <w:t xml:space="preserve"> </w:t>
      </w:r>
      <w:r>
        <w:rPr>
          <w:sz w:val="16"/>
        </w:rPr>
        <w:t>reações na pele;</w:t>
      </w:r>
    </w:p>
    <w:p w:rsidR="00566E33" w:rsidRDefault="00D61891">
      <w:pPr>
        <w:pStyle w:val="PargrafodaLista"/>
        <w:numPr>
          <w:ilvl w:val="0"/>
          <w:numId w:val="1"/>
        </w:numPr>
        <w:tabs>
          <w:tab w:val="left" w:pos="761"/>
        </w:tabs>
        <w:spacing w:line="183" w:lineRule="exact"/>
        <w:ind w:firstLine="566"/>
        <w:rPr>
          <w:sz w:val="16"/>
        </w:rPr>
      </w:pPr>
      <w:proofErr w:type="gramStart"/>
      <w:r>
        <w:rPr>
          <w:sz w:val="16"/>
        </w:rPr>
        <w:t>o</w:t>
      </w:r>
      <w:proofErr w:type="gramEnd"/>
      <w:r>
        <w:rPr>
          <w:sz w:val="16"/>
        </w:rPr>
        <w:t xml:space="preserve"> risco de ocorrência de efeitos adversos aumenta com a</w:t>
      </w:r>
      <w:r>
        <w:rPr>
          <w:spacing w:val="-15"/>
          <w:sz w:val="16"/>
        </w:rPr>
        <w:t xml:space="preserve"> </w:t>
      </w:r>
      <w:proofErr w:type="spellStart"/>
      <w:r>
        <w:rPr>
          <w:sz w:val="16"/>
        </w:rPr>
        <w:t>superdosagem</w:t>
      </w:r>
      <w:proofErr w:type="spellEnd"/>
      <w:r>
        <w:rPr>
          <w:sz w:val="16"/>
        </w:rPr>
        <w:t>.</w:t>
      </w:r>
    </w:p>
    <w:p w:rsidR="00566E33" w:rsidRDefault="00D61891">
      <w:pPr>
        <w:pStyle w:val="Corpodetexto"/>
        <w:spacing w:before="1"/>
        <w:ind w:right="113" w:firstLine="566"/>
      </w:pPr>
      <w:r>
        <w:t xml:space="preserve">Estou ciente de que esse medicamento somente pode ser utilizado por mim, comprometendo-me a devolvê-lo caso não queira ou não possa utilizá-lo ou se o tratamento for interrompido. Sei também que continuarei a ser </w:t>
      </w:r>
      <w:proofErr w:type="gramStart"/>
      <w:r>
        <w:t>atendido(</w:t>
      </w:r>
      <w:proofErr w:type="gramEnd"/>
      <w:r>
        <w:t>a), inclusive se desistir de usar o medicamento.</w:t>
      </w:r>
    </w:p>
    <w:p w:rsidR="00566E33" w:rsidRDefault="00D61891">
      <w:pPr>
        <w:pStyle w:val="Corpodetexto"/>
        <w:ind w:right="151" w:firstLine="566"/>
      </w:pPr>
      <w:r>
        <w:t xml:space="preserve">Autorizo o Ministério da Saúde e as Secretarias de Saúde a fazer uso de informações relativas ao meu tratamento, desde que assegurado o anonimato. </w:t>
      </w:r>
      <w:proofErr w:type="gramStart"/>
      <w:r>
        <w:t xml:space="preserve">( </w:t>
      </w:r>
      <w:proofErr w:type="gramEnd"/>
      <w:r>
        <w:t>) Sim ( ) Não</w:t>
      </w:r>
    </w:p>
    <w:p w:rsidR="00566E33" w:rsidRDefault="00566E33">
      <w:pPr>
        <w:pStyle w:val="Corpodetexto"/>
        <w:spacing w:before="4" w:after="1"/>
        <w:ind w:left="0"/>
      </w:pPr>
    </w:p>
    <w:tbl>
      <w:tblPr>
        <w:tblStyle w:val="TableNormal"/>
        <w:tblW w:w="0" w:type="auto"/>
        <w:tblInd w:w="3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6"/>
        <w:gridCol w:w="905"/>
        <w:gridCol w:w="2026"/>
      </w:tblGrid>
      <w:tr w:rsidR="00566E33">
        <w:trPr>
          <w:trHeight w:val="184"/>
        </w:trPr>
        <w:tc>
          <w:tcPr>
            <w:tcW w:w="4537" w:type="dxa"/>
            <w:gridSpan w:val="3"/>
          </w:tcPr>
          <w:p w:rsidR="00566E33" w:rsidRDefault="00D61891">
            <w:pPr>
              <w:pStyle w:val="TableParagraph"/>
              <w:tabs>
                <w:tab w:val="left" w:pos="3578"/>
              </w:tabs>
              <w:spacing w:line="164" w:lineRule="exact"/>
              <w:ind w:left="612"/>
              <w:rPr>
                <w:sz w:val="16"/>
              </w:rPr>
            </w:pPr>
            <w:r>
              <w:rPr>
                <w:sz w:val="16"/>
              </w:rPr>
              <w:t>Local:</w:t>
            </w:r>
            <w:r>
              <w:rPr>
                <w:sz w:val="16"/>
              </w:rPr>
              <w:tab/>
              <w:t>Data:</w:t>
            </w:r>
          </w:p>
        </w:tc>
      </w:tr>
      <w:tr w:rsidR="00566E33">
        <w:trPr>
          <w:trHeight w:val="184"/>
        </w:trPr>
        <w:tc>
          <w:tcPr>
            <w:tcW w:w="4537" w:type="dxa"/>
            <w:gridSpan w:val="3"/>
          </w:tcPr>
          <w:p w:rsidR="00566E33" w:rsidRDefault="00D61891">
            <w:pPr>
              <w:pStyle w:val="TableParagraph"/>
              <w:spacing w:line="164" w:lineRule="exact"/>
              <w:ind w:left="1645" w:right="1633"/>
              <w:jc w:val="center"/>
              <w:rPr>
                <w:sz w:val="16"/>
              </w:rPr>
            </w:pPr>
            <w:r>
              <w:rPr>
                <w:sz w:val="16"/>
              </w:rPr>
              <w:t>Nome do paciente:</w:t>
            </w:r>
          </w:p>
        </w:tc>
      </w:tr>
      <w:tr w:rsidR="00566E33">
        <w:trPr>
          <w:trHeight w:val="184"/>
        </w:trPr>
        <w:tc>
          <w:tcPr>
            <w:tcW w:w="4537" w:type="dxa"/>
            <w:gridSpan w:val="3"/>
          </w:tcPr>
          <w:p w:rsidR="00566E33" w:rsidRDefault="00D61891">
            <w:pPr>
              <w:pStyle w:val="TableParagraph"/>
              <w:spacing w:line="164" w:lineRule="exact"/>
              <w:ind w:left="1414"/>
              <w:rPr>
                <w:sz w:val="16"/>
              </w:rPr>
            </w:pPr>
            <w:r>
              <w:rPr>
                <w:sz w:val="16"/>
              </w:rPr>
              <w:t>Cartão Nacional de Saúde:</w:t>
            </w:r>
          </w:p>
        </w:tc>
      </w:tr>
      <w:tr w:rsidR="00566E33">
        <w:trPr>
          <w:trHeight w:val="184"/>
        </w:trPr>
        <w:tc>
          <w:tcPr>
            <w:tcW w:w="4537" w:type="dxa"/>
            <w:gridSpan w:val="3"/>
          </w:tcPr>
          <w:p w:rsidR="00566E33" w:rsidRDefault="00D61891">
            <w:pPr>
              <w:pStyle w:val="TableParagraph"/>
              <w:spacing w:line="164" w:lineRule="exact"/>
              <w:ind w:left="1380"/>
              <w:rPr>
                <w:sz w:val="16"/>
              </w:rPr>
            </w:pPr>
            <w:r>
              <w:rPr>
                <w:sz w:val="16"/>
              </w:rPr>
              <w:t>Nome do responsável legal:</w:t>
            </w:r>
          </w:p>
        </w:tc>
      </w:tr>
      <w:tr w:rsidR="00566E33">
        <w:trPr>
          <w:trHeight w:val="181"/>
        </w:trPr>
        <w:tc>
          <w:tcPr>
            <w:tcW w:w="4537" w:type="dxa"/>
            <w:gridSpan w:val="3"/>
          </w:tcPr>
          <w:p w:rsidR="00566E33" w:rsidRDefault="00D61891">
            <w:pPr>
              <w:pStyle w:val="TableParagraph"/>
              <w:spacing w:line="162" w:lineRule="exact"/>
              <w:ind w:left="672"/>
              <w:rPr>
                <w:sz w:val="16"/>
              </w:rPr>
            </w:pPr>
            <w:r>
              <w:rPr>
                <w:sz w:val="16"/>
              </w:rPr>
              <w:t>Documento de identificação do responsável legal:</w:t>
            </w:r>
          </w:p>
        </w:tc>
      </w:tr>
      <w:tr w:rsidR="00566E33">
        <w:trPr>
          <w:trHeight w:val="554"/>
        </w:trPr>
        <w:tc>
          <w:tcPr>
            <w:tcW w:w="4537" w:type="dxa"/>
            <w:gridSpan w:val="3"/>
          </w:tcPr>
          <w:p w:rsidR="00566E33" w:rsidRDefault="00566E33">
            <w:pPr>
              <w:pStyle w:val="TableParagraph"/>
              <w:rPr>
                <w:sz w:val="20"/>
              </w:rPr>
            </w:pPr>
          </w:p>
          <w:p w:rsidR="00566E33" w:rsidRDefault="00566E33">
            <w:pPr>
              <w:pStyle w:val="TableParagraph"/>
              <w:spacing w:before="11"/>
              <w:rPr>
                <w:sz w:val="10"/>
              </w:rPr>
            </w:pPr>
          </w:p>
          <w:p w:rsidR="00566E33" w:rsidRDefault="00ED30E1">
            <w:pPr>
              <w:pStyle w:val="TableParagraph"/>
              <w:spacing w:line="20" w:lineRule="exact"/>
              <w:ind w:left="786"/>
              <w:rPr>
                <w:sz w:val="2"/>
              </w:rPr>
            </w:pPr>
            <w:r>
              <w:rPr>
                <w:sz w:val="2"/>
              </w:rPr>
            </w:r>
            <w:r>
              <w:rPr>
                <w:sz w:val="2"/>
              </w:rPr>
              <w:pict>
                <v:group id="_x0000_s1028" style="width:148pt;height:.35pt;mso-position-horizontal-relative:char;mso-position-vertical-relative:line" coordsize="2960,7">
                  <v:line id="_x0000_s1029" style="position:absolute" from="0,3" to="2959,3" strokeweight=".1134mm"/>
                  <w10:wrap type="none"/>
                  <w10:anchorlock/>
                </v:group>
              </w:pict>
            </w:r>
          </w:p>
          <w:p w:rsidR="00566E33" w:rsidRDefault="00D61891">
            <w:pPr>
              <w:pStyle w:val="TableParagraph"/>
              <w:spacing w:line="157" w:lineRule="exact"/>
              <w:ind w:left="768"/>
              <w:rPr>
                <w:sz w:val="16"/>
              </w:rPr>
            </w:pPr>
            <w:r>
              <w:rPr>
                <w:sz w:val="16"/>
              </w:rPr>
              <w:t>Assinatura do paciente ou do responsável legal</w:t>
            </w:r>
          </w:p>
        </w:tc>
      </w:tr>
      <w:tr w:rsidR="00566E33">
        <w:trPr>
          <w:trHeight w:val="181"/>
        </w:trPr>
        <w:tc>
          <w:tcPr>
            <w:tcW w:w="1606" w:type="dxa"/>
          </w:tcPr>
          <w:p w:rsidR="00566E33" w:rsidRDefault="00D61891">
            <w:pPr>
              <w:pStyle w:val="TableParagraph"/>
              <w:spacing w:line="162" w:lineRule="exact"/>
              <w:ind w:left="113"/>
              <w:rPr>
                <w:sz w:val="16"/>
              </w:rPr>
            </w:pPr>
            <w:r>
              <w:rPr>
                <w:sz w:val="16"/>
              </w:rPr>
              <w:t>Médico Responsável:</w:t>
            </w:r>
          </w:p>
        </w:tc>
        <w:tc>
          <w:tcPr>
            <w:tcW w:w="905" w:type="dxa"/>
          </w:tcPr>
          <w:p w:rsidR="00566E33" w:rsidRDefault="00D61891">
            <w:pPr>
              <w:pStyle w:val="TableParagraph"/>
              <w:spacing w:line="162" w:lineRule="exact"/>
              <w:ind w:left="249"/>
              <w:rPr>
                <w:sz w:val="16"/>
              </w:rPr>
            </w:pPr>
            <w:r>
              <w:rPr>
                <w:sz w:val="16"/>
              </w:rPr>
              <w:t>CRM:</w:t>
            </w:r>
          </w:p>
        </w:tc>
        <w:tc>
          <w:tcPr>
            <w:tcW w:w="2026" w:type="dxa"/>
          </w:tcPr>
          <w:p w:rsidR="00566E33" w:rsidRDefault="00D61891">
            <w:pPr>
              <w:pStyle w:val="TableParagraph"/>
              <w:spacing w:line="162" w:lineRule="exact"/>
              <w:ind w:left="867" w:right="859"/>
              <w:jc w:val="center"/>
              <w:rPr>
                <w:sz w:val="16"/>
              </w:rPr>
            </w:pPr>
            <w:r>
              <w:rPr>
                <w:sz w:val="16"/>
              </w:rPr>
              <w:t>UF:</w:t>
            </w:r>
          </w:p>
        </w:tc>
      </w:tr>
      <w:tr w:rsidR="00566E33">
        <w:trPr>
          <w:trHeight w:val="736"/>
        </w:trPr>
        <w:tc>
          <w:tcPr>
            <w:tcW w:w="4537" w:type="dxa"/>
            <w:gridSpan w:val="3"/>
          </w:tcPr>
          <w:p w:rsidR="00566E33" w:rsidRDefault="00566E33">
            <w:pPr>
              <w:pStyle w:val="TableParagraph"/>
              <w:rPr>
                <w:sz w:val="20"/>
              </w:rPr>
            </w:pPr>
          </w:p>
          <w:p w:rsidR="00566E33" w:rsidRDefault="00566E33">
            <w:pPr>
              <w:pStyle w:val="TableParagraph"/>
              <w:spacing w:before="11"/>
              <w:rPr>
                <w:sz w:val="10"/>
              </w:rPr>
            </w:pPr>
          </w:p>
          <w:p w:rsidR="00566E33" w:rsidRDefault="00ED30E1">
            <w:pPr>
              <w:pStyle w:val="TableParagraph"/>
              <w:spacing w:line="20" w:lineRule="exact"/>
              <w:ind w:left="1186"/>
              <w:rPr>
                <w:sz w:val="2"/>
              </w:rPr>
            </w:pPr>
            <w:r>
              <w:rPr>
                <w:sz w:val="2"/>
              </w:rPr>
            </w:r>
            <w:r>
              <w:rPr>
                <w:sz w:val="2"/>
              </w:rPr>
              <w:pict>
                <v:group id="_x0000_s1026" style="width:108.05pt;height:.35pt;mso-position-horizontal-relative:char;mso-position-vertical-relative:line" coordsize="2161,7">
                  <v:line id="_x0000_s1027" style="position:absolute" from="0,3" to="2160,3" strokeweight=".1134mm"/>
                  <w10:wrap type="none"/>
                  <w10:anchorlock/>
                </v:group>
              </w:pict>
            </w:r>
          </w:p>
          <w:p w:rsidR="00566E33" w:rsidRDefault="00D61891">
            <w:pPr>
              <w:pStyle w:val="TableParagraph"/>
              <w:tabs>
                <w:tab w:val="left" w:pos="3278"/>
              </w:tabs>
              <w:spacing w:line="180" w:lineRule="atLeast"/>
              <w:ind w:left="1296" w:right="1220" w:hanging="63"/>
              <w:rPr>
                <w:sz w:val="16"/>
              </w:rPr>
            </w:pPr>
            <w:r>
              <w:rPr>
                <w:sz w:val="16"/>
              </w:rPr>
              <w:t>Assinatura e carimbo do médico Data:</w:t>
            </w:r>
            <w:r>
              <w:rPr>
                <w:sz w:val="16"/>
                <w:u w:val="single"/>
              </w:rPr>
              <w:t xml:space="preserve"> </w:t>
            </w:r>
            <w:r>
              <w:rPr>
                <w:sz w:val="16"/>
                <w:u w:val="single"/>
              </w:rPr>
              <w:tab/>
            </w:r>
          </w:p>
        </w:tc>
      </w:tr>
    </w:tbl>
    <w:p w:rsidR="00566E33" w:rsidRDefault="00566E33">
      <w:pPr>
        <w:pStyle w:val="Corpodetexto"/>
        <w:spacing w:before="10"/>
        <w:ind w:left="0"/>
      </w:pPr>
    </w:p>
    <w:p w:rsidR="00566E33" w:rsidRDefault="00D61891">
      <w:pPr>
        <w:pStyle w:val="Corpodetexto"/>
      </w:pPr>
      <w:r>
        <w:t>Observação: Este termo é obrigatório ao se solicitar o fornecimento de medicamento do Componente Especializado da Assistência Farmacêutica e deverá ser preenchido em duas vias, ficando uma arquivada na farmácia e a outra entregue ao usuário ou seu responsável legal.</w:t>
      </w:r>
    </w:p>
    <w:sectPr w:rsidR="00566E33">
      <w:pgSz w:w="11910" w:h="16840"/>
      <w:pgMar w:top="6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C2B"/>
    <w:multiLevelType w:val="hybridMultilevel"/>
    <w:tmpl w:val="3C3AE9EC"/>
    <w:lvl w:ilvl="0" w:tplc="8A5EC006">
      <w:start w:val="1"/>
      <w:numFmt w:val="decimal"/>
      <w:lvlText w:val="%1."/>
      <w:lvlJc w:val="left"/>
      <w:pPr>
        <w:ind w:left="301" w:hanging="202"/>
        <w:jc w:val="left"/>
      </w:pPr>
      <w:rPr>
        <w:rFonts w:hint="default"/>
        <w:spacing w:val="0"/>
        <w:w w:val="100"/>
        <w:lang w:val="pt-BR" w:eastAsia="pt-BR" w:bidi="pt-BR"/>
      </w:rPr>
    </w:lvl>
    <w:lvl w:ilvl="1" w:tplc="60864916">
      <w:numFmt w:val="bullet"/>
      <w:lvlText w:val="-"/>
      <w:lvlJc w:val="left"/>
      <w:pPr>
        <w:ind w:left="762" w:hanging="96"/>
      </w:pPr>
      <w:rPr>
        <w:rFonts w:ascii="Times New Roman" w:eastAsia="Times New Roman" w:hAnsi="Times New Roman" w:cs="Times New Roman" w:hint="default"/>
        <w:w w:val="100"/>
        <w:sz w:val="16"/>
        <w:szCs w:val="16"/>
        <w:lang w:val="pt-BR" w:eastAsia="pt-BR" w:bidi="pt-BR"/>
      </w:rPr>
    </w:lvl>
    <w:lvl w:ilvl="2" w:tplc="2482DD82">
      <w:numFmt w:val="bullet"/>
      <w:lvlText w:val="•"/>
      <w:lvlJc w:val="left"/>
      <w:pPr>
        <w:ind w:left="660" w:hanging="96"/>
      </w:pPr>
      <w:rPr>
        <w:rFonts w:hint="default"/>
        <w:lang w:val="pt-BR" w:eastAsia="pt-BR" w:bidi="pt-BR"/>
      </w:rPr>
    </w:lvl>
    <w:lvl w:ilvl="3" w:tplc="86108484">
      <w:numFmt w:val="bullet"/>
      <w:lvlText w:val="•"/>
      <w:lvlJc w:val="left"/>
      <w:pPr>
        <w:ind w:left="760" w:hanging="96"/>
      </w:pPr>
      <w:rPr>
        <w:rFonts w:hint="default"/>
        <w:lang w:val="pt-BR" w:eastAsia="pt-BR" w:bidi="pt-BR"/>
      </w:rPr>
    </w:lvl>
    <w:lvl w:ilvl="4" w:tplc="4018684C">
      <w:numFmt w:val="bullet"/>
      <w:lvlText w:val="•"/>
      <w:lvlJc w:val="left"/>
      <w:pPr>
        <w:ind w:left="2178" w:hanging="96"/>
      </w:pPr>
      <w:rPr>
        <w:rFonts w:hint="default"/>
        <w:lang w:val="pt-BR" w:eastAsia="pt-BR" w:bidi="pt-BR"/>
      </w:rPr>
    </w:lvl>
    <w:lvl w:ilvl="5" w:tplc="C2329734">
      <w:numFmt w:val="bullet"/>
      <w:lvlText w:val="•"/>
      <w:lvlJc w:val="left"/>
      <w:pPr>
        <w:ind w:left="3596" w:hanging="96"/>
      </w:pPr>
      <w:rPr>
        <w:rFonts w:hint="default"/>
        <w:lang w:val="pt-BR" w:eastAsia="pt-BR" w:bidi="pt-BR"/>
      </w:rPr>
    </w:lvl>
    <w:lvl w:ilvl="6" w:tplc="5596CF9C">
      <w:numFmt w:val="bullet"/>
      <w:lvlText w:val="•"/>
      <w:lvlJc w:val="left"/>
      <w:pPr>
        <w:ind w:left="5014" w:hanging="96"/>
      </w:pPr>
      <w:rPr>
        <w:rFonts w:hint="default"/>
        <w:lang w:val="pt-BR" w:eastAsia="pt-BR" w:bidi="pt-BR"/>
      </w:rPr>
    </w:lvl>
    <w:lvl w:ilvl="7" w:tplc="12C8CD70">
      <w:numFmt w:val="bullet"/>
      <w:lvlText w:val="•"/>
      <w:lvlJc w:val="left"/>
      <w:pPr>
        <w:ind w:left="6432" w:hanging="96"/>
      </w:pPr>
      <w:rPr>
        <w:rFonts w:hint="default"/>
        <w:lang w:val="pt-BR" w:eastAsia="pt-BR" w:bidi="pt-BR"/>
      </w:rPr>
    </w:lvl>
    <w:lvl w:ilvl="8" w:tplc="F2400F74">
      <w:numFmt w:val="bullet"/>
      <w:lvlText w:val="•"/>
      <w:lvlJc w:val="left"/>
      <w:pPr>
        <w:ind w:left="7850" w:hanging="96"/>
      </w:pPr>
      <w:rPr>
        <w:rFonts w:hint="default"/>
        <w:lang w:val="pt-BR" w:eastAsia="pt-BR" w:bidi="pt-BR"/>
      </w:rPr>
    </w:lvl>
  </w:abstractNum>
  <w:abstractNum w:abstractNumId="1">
    <w:nsid w:val="04CB1B94"/>
    <w:multiLevelType w:val="multilevel"/>
    <w:tmpl w:val="F784282E"/>
    <w:lvl w:ilvl="0">
      <w:start w:val="1"/>
      <w:numFmt w:val="decimal"/>
      <w:lvlText w:val="%1."/>
      <w:lvlJc w:val="left"/>
      <w:pPr>
        <w:ind w:left="1386" w:hanging="360"/>
        <w:jc w:val="right"/>
      </w:pPr>
      <w:rPr>
        <w:rFonts w:hint="default"/>
        <w:spacing w:val="0"/>
        <w:w w:val="100"/>
        <w:lang w:val="pt-BR" w:eastAsia="pt-BR" w:bidi="pt-BR"/>
      </w:rPr>
    </w:lvl>
    <w:lvl w:ilvl="1">
      <w:start w:val="1"/>
      <w:numFmt w:val="decimal"/>
      <w:lvlText w:val="%1.%2"/>
      <w:lvlJc w:val="left"/>
      <w:pPr>
        <w:ind w:left="902" w:hanging="236"/>
        <w:jc w:val="left"/>
      </w:pPr>
      <w:rPr>
        <w:rFonts w:ascii="Times New Roman" w:eastAsia="Times New Roman" w:hAnsi="Times New Roman" w:cs="Times New Roman" w:hint="default"/>
        <w:spacing w:val="-2"/>
        <w:w w:val="100"/>
        <w:sz w:val="16"/>
        <w:szCs w:val="16"/>
        <w:lang w:val="pt-BR" w:eastAsia="pt-BR" w:bidi="pt-BR"/>
      </w:rPr>
    </w:lvl>
    <w:lvl w:ilvl="2">
      <w:numFmt w:val="bullet"/>
      <w:lvlText w:val="•"/>
      <w:lvlJc w:val="left"/>
      <w:pPr>
        <w:ind w:left="2414" w:hanging="236"/>
      </w:pPr>
      <w:rPr>
        <w:rFonts w:hint="default"/>
        <w:lang w:val="pt-BR" w:eastAsia="pt-BR" w:bidi="pt-BR"/>
      </w:rPr>
    </w:lvl>
    <w:lvl w:ilvl="3">
      <w:numFmt w:val="bullet"/>
      <w:lvlText w:val="•"/>
      <w:lvlJc w:val="left"/>
      <w:pPr>
        <w:ind w:left="3448" w:hanging="236"/>
      </w:pPr>
      <w:rPr>
        <w:rFonts w:hint="default"/>
        <w:lang w:val="pt-BR" w:eastAsia="pt-BR" w:bidi="pt-BR"/>
      </w:rPr>
    </w:lvl>
    <w:lvl w:ilvl="4">
      <w:numFmt w:val="bullet"/>
      <w:lvlText w:val="•"/>
      <w:lvlJc w:val="left"/>
      <w:pPr>
        <w:ind w:left="4482" w:hanging="236"/>
      </w:pPr>
      <w:rPr>
        <w:rFonts w:hint="default"/>
        <w:lang w:val="pt-BR" w:eastAsia="pt-BR" w:bidi="pt-BR"/>
      </w:rPr>
    </w:lvl>
    <w:lvl w:ilvl="5">
      <w:numFmt w:val="bullet"/>
      <w:lvlText w:val="•"/>
      <w:lvlJc w:val="left"/>
      <w:pPr>
        <w:ind w:left="5516" w:hanging="236"/>
      </w:pPr>
      <w:rPr>
        <w:rFonts w:hint="default"/>
        <w:lang w:val="pt-BR" w:eastAsia="pt-BR" w:bidi="pt-BR"/>
      </w:rPr>
    </w:lvl>
    <w:lvl w:ilvl="6">
      <w:numFmt w:val="bullet"/>
      <w:lvlText w:val="•"/>
      <w:lvlJc w:val="left"/>
      <w:pPr>
        <w:ind w:left="6550" w:hanging="236"/>
      </w:pPr>
      <w:rPr>
        <w:rFonts w:hint="default"/>
        <w:lang w:val="pt-BR" w:eastAsia="pt-BR" w:bidi="pt-BR"/>
      </w:rPr>
    </w:lvl>
    <w:lvl w:ilvl="7">
      <w:numFmt w:val="bullet"/>
      <w:lvlText w:val="•"/>
      <w:lvlJc w:val="left"/>
      <w:pPr>
        <w:ind w:left="7584" w:hanging="236"/>
      </w:pPr>
      <w:rPr>
        <w:rFonts w:hint="default"/>
        <w:lang w:val="pt-BR" w:eastAsia="pt-BR" w:bidi="pt-BR"/>
      </w:rPr>
    </w:lvl>
    <w:lvl w:ilvl="8">
      <w:numFmt w:val="bullet"/>
      <w:lvlText w:val="•"/>
      <w:lvlJc w:val="left"/>
      <w:pPr>
        <w:ind w:left="8618" w:hanging="236"/>
      </w:pPr>
      <w:rPr>
        <w:rFonts w:hint="default"/>
        <w:lang w:val="pt-BR" w:eastAsia="pt-BR" w:bidi="pt-BR"/>
      </w:rPr>
    </w:lvl>
  </w:abstractNum>
  <w:abstractNum w:abstractNumId="2">
    <w:nsid w:val="32CA351D"/>
    <w:multiLevelType w:val="hybridMultilevel"/>
    <w:tmpl w:val="95AEB7EC"/>
    <w:lvl w:ilvl="0" w:tplc="8B3C0B46">
      <w:start w:val="12"/>
      <w:numFmt w:val="decimal"/>
      <w:lvlText w:val="%1"/>
      <w:lvlJc w:val="left"/>
      <w:pPr>
        <w:ind w:left="328" w:hanging="228"/>
        <w:jc w:val="left"/>
      </w:pPr>
      <w:rPr>
        <w:rFonts w:ascii="Times New Roman" w:eastAsia="Times New Roman" w:hAnsi="Times New Roman" w:cs="Times New Roman" w:hint="default"/>
        <w:spacing w:val="0"/>
        <w:w w:val="100"/>
        <w:sz w:val="16"/>
        <w:szCs w:val="16"/>
        <w:lang w:val="pt-BR" w:eastAsia="pt-BR" w:bidi="pt-BR"/>
      </w:rPr>
    </w:lvl>
    <w:lvl w:ilvl="1" w:tplc="BA4ECD1E">
      <w:numFmt w:val="bullet"/>
      <w:lvlText w:val="•"/>
      <w:lvlJc w:val="left"/>
      <w:pPr>
        <w:ind w:left="1356" w:hanging="228"/>
      </w:pPr>
      <w:rPr>
        <w:rFonts w:hint="default"/>
        <w:lang w:val="pt-BR" w:eastAsia="pt-BR" w:bidi="pt-BR"/>
      </w:rPr>
    </w:lvl>
    <w:lvl w:ilvl="2" w:tplc="A82C09F8">
      <w:numFmt w:val="bullet"/>
      <w:lvlText w:val="•"/>
      <w:lvlJc w:val="left"/>
      <w:pPr>
        <w:ind w:left="2393" w:hanging="228"/>
      </w:pPr>
      <w:rPr>
        <w:rFonts w:hint="default"/>
        <w:lang w:val="pt-BR" w:eastAsia="pt-BR" w:bidi="pt-BR"/>
      </w:rPr>
    </w:lvl>
    <w:lvl w:ilvl="3" w:tplc="BE94D00A">
      <w:numFmt w:val="bullet"/>
      <w:lvlText w:val="•"/>
      <w:lvlJc w:val="left"/>
      <w:pPr>
        <w:ind w:left="3429" w:hanging="228"/>
      </w:pPr>
      <w:rPr>
        <w:rFonts w:hint="default"/>
        <w:lang w:val="pt-BR" w:eastAsia="pt-BR" w:bidi="pt-BR"/>
      </w:rPr>
    </w:lvl>
    <w:lvl w:ilvl="4" w:tplc="A9E41F88">
      <w:numFmt w:val="bullet"/>
      <w:lvlText w:val="•"/>
      <w:lvlJc w:val="left"/>
      <w:pPr>
        <w:ind w:left="4466" w:hanging="228"/>
      </w:pPr>
      <w:rPr>
        <w:rFonts w:hint="default"/>
        <w:lang w:val="pt-BR" w:eastAsia="pt-BR" w:bidi="pt-BR"/>
      </w:rPr>
    </w:lvl>
    <w:lvl w:ilvl="5" w:tplc="1ABC15D0">
      <w:numFmt w:val="bullet"/>
      <w:lvlText w:val="•"/>
      <w:lvlJc w:val="left"/>
      <w:pPr>
        <w:ind w:left="5503" w:hanging="228"/>
      </w:pPr>
      <w:rPr>
        <w:rFonts w:hint="default"/>
        <w:lang w:val="pt-BR" w:eastAsia="pt-BR" w:bidi="pt-BR"/>
      </w:rPr>
    </w:lvl>
    <w:lvl w:ilvl="6" w:tplc="4E22F390">
      <w:numFmt w:val="bullet"/>
      <w:lvlText w:val="•"/>
      <w:lvlJc w:val="left"/>
      <w:pPr>
        <w:ind w:left="6539" w:hanging="228"/>
      </w:pPr>
      <w:rPr>
        <w:rFonts w:hint="default"/>
        <w:lang w:val="pt-BR" w:eastAsia="pt-BR" w:bidi="pt-BR"/>
      </w:rPr>
    </w:lvl>
    <w:lvl w:ilvl="7" w:tplc="953EE258">
      <w:numFmt w:val="bullet"/>
      <w:lvlText w:val="•"/>
      <w:lvlJc w:val="left"/>
      <w:pPr>
        <w:ind w:left="7576" w:hanging="228"/>
      </w:pPr>
      <w:rPr>
        <w:rFonts w:hint="default"/>
        <w:lang w:val="pt-BR" w:eastAsia="pt-BR" w:bidi="pt-BR"/>
      </w:rPr>
    </w:lvl>
    <w:lvl w:ilvl="8" w:tplc="F03E0C3E">
      <w:numFmt w:val="bullet"/>
      <w:lvlText w:val="•"/>
      <w:lvlJc w:val="left"/>
      <w:pPr>
        <w:ind w:left="8613" w:hanging="228"/>
      </w:pPr>
      <w:rPr>
        <w:rFonts w:hint="default"/>
        <w:lang w:val="pt-BR" w:eastAsia="pt-BR" w:bidi="pt-BR"/>
      </w:rPr>
    </w:lvl>
  </w:abstractNum>
  <w:abstractNum w:abstractNumId="3">
    <w:nsid w:val="70007618"/>
    <w:multiLevelType w:val="hybridMultilevel"/>
    <w:tmpl w:val="B6906058"/>
    <w:lvl w:ilvl="0" w:tplc="8BD4DD08">
      <w:start w:val="1"/>
      <w:numFmt w:val="decimal"/>
      <w:lvlText w:val="%1."/>
      <w:lvlJc w:val="left"/>
      <w:pPr>
        <w:ind w:left="100" w:hanging="164"/>
        <w:jc w:val="left"/>
      </w:pPr>
      <w:rPr>
        <w:rFonts w:ascii="Times New Roman" w:eastAsia="Times New Roman" w:hAnsi="Times New Roman" w:cs="Times New Roman" w:hint="default"/>
        <w:spacing w:val="0"/>
        <w:w w:val="100"/>
        <w:sz w:val="16"/>
        <w:szCs w:val="16"/>
        <w:lang w:val="pt-BR" w:eastAsia="pt-BR" w:bidi="pt-BR"/>
      </w:rPr>
    </w:lvl>
    <w:lvl w:ilvl="1" w:tplc="2CCAB2DE">
      <w:numFmt w:val="bullet"/>
      <w:lvlText w:val="•"/>
      <w:lvlJc w:val="left"/>
      <w:pPr>
        <w:ind w:left="1158" w:hanging="164"/>
      </w:pPr>
      <w:rPr>
        <w:rFonts w:hint="default"/>
        <w:lang w:val="pt-BR" w:eastAsia="pt-BR" w:bidi="pt-BR"/>
      </w:rPr>
    </w:lvl>
    <w:lvl w:ilvl="2" w:tplc="6A862CE4">
      <w:numFmt w:val="bullet"/>
      <w:lvlText w:val="•"/>
      <w:lvlJc w:val="left"/>
      <w:pPr>
        <w:ind w:left="2217" w:hanging="164"/>
      </w:pPr>
      <w:rPr>
        <w:rFonts w:hint="default"/>
        <w:lang w:val="pt-BR" w:eastAsia="pt-BR" w:bidi="pt-BR"/>
      </w:rPr>
    </w:lvl>
    <w:lvl w:ilvl="3" w:tplc="9384D38E">
      <w:numFmt w:val="bullet"/>
      <w:lvlText w:val="•"/>
      <w:lvlJc w:val="left"/>
      <w:pPr>
        <w:ind w:left="3275" w:hanging="164"/>
      </w:pPr>
      <w:rPr>
        <w:rFonts w:hint="default"/>
        <w:lang w:val="pt-BR" w:eastAsia="pt-BR" w:bidi="pt-BR"/>
      </w:rPr>
    </w:lvl>
    <w:lvl w:ilvl="4" w:tplc="95AC4B1C">
      <w:numFmt w:val="bullet"/>
      <w:lvlText w:val="•"/>
      <w:lvlJc w:val="left"/>
      <w:pPr>
        <w:ind w:left="4334" w:hanging="164"/>
      </w:pPr>
      <w:rPr>
        <w:rFonts w:hint="default"/>
        <w:lang w:val="pt-BR" w:eastAsia="pt-BR" w:bidi="pt-BR"/>
      </w:rPr>
    </w:lvl>
    <w:lvl w:ilvl="5" w:tplc="E9F87754">
      <w:numFmt w:val="bullet"/>
      <w:lvlText w:val="•"/>
      <w:lvlJc w:val="left"/>
      <w:pPr>
        <w:ind w:left="5393" w:hanging="164"/>
      </w:pPr>
      <w:rPr>
        <w:rFonts w:hint="default"/>
        <w:lang w:val="pt-BR" w:eastAsia="pt-BR" w:bidi="pt-BR"/>
      </w:rPr>
    </w:lvl>
    <w:lvl w:ilvl="6" w:tplc="35848CEC">
      <w:numFmt w:val="bullet"/>
      <w:lvlText w:val="•"/>
      <w:lvlJc w:val="left"/>
      <w:pPr>
        <w:ind w:left="6451" w:hanging="164"/>
      </w:pPr>
      <w:rPr>
        <w:rFonts w:hint="default"/>
        <w:lang w:val="pt-BR" w:eastAsia="pt-BR" w:bidi="pt-BR"/>
      </w:rPr>
    </w:lvl>
    <w:lvl w:ilvl="7" w:tplc="A0D4729A">
      <w:numFmt w:val="bullet"/>
      <w:lvlText w:val="•"/>
      <w:lvlJc w:val="left"/>
      <w:pPr>
        <w:ind w:left="7510" w:hanging="164"/>
      </w:pPr>
      <w:rPr>
        <w:rFonts w:hint="default"/>
        <w:lang w:val="pt-BR" w:eastAsia="pt-BR" w:bidi="pt-BR"/>
      </w:rPr>
    </w:lvl>
    <w:lvl w:ilvl="8" w:tplc="E81286B6">
      <w:numFmt w:val="bullet"/>
      <w:lvlText w:val="•"/>
      <w:lvlJc w:val="left"/>
      <w:pPr>
        <w:ind w:left="8569" w:hanging="164"/>
      </w:pPr>
      <w:rPr>
        <w:rFonts w:hint="default"/>
        <w:lang w:val="pt-BR" w:eastAsia="pt-BR" w:bidi="pt-BR"/>
      </w:rPr>
    </w:lvl>
  </w:abstractNum>
  <w:abstractNum w:abstractNumId="4">
    <w:nsid w:val="781A4039"/>
    <w:multiLevelType w:val="hybridMultilevel"/>
    <w:tmpl w:val="0928BB26"/>
    <w:lvl w:ilvl="0" w:tplc="4CBC42B6">
      <w:numFmt w:val="bullet"/>
      <w:lvlText w:val="-"/>
      <w:lvlJc w:val="left"/>
      <w:pPr>
        <w:ind w:left="100" w:hanging="94"/>
      </w:pPr>
      <w:rPr>
        <w:rFonts w:ascii="Times New Roman" w:eastAsia="Times New Roman" w:hAnsi="Times New Roman" w:cs="Times New Roman" w:hint="default"/>
        <w:w w:val="100"/>
        <w:sz w:val="16"/>
        <w:szCs w:val="16"/>
        <w:lang w:val="pt-BR" w:eastAsia="pt-BR" w:bidi="pt-BR"/>
      </w:rPr>
    </w:lvl>
    <w:lvl w:ilvl="1" w:tplc="B88E9A28">
      <w:numFmt w:val="bullet"/>
      <w:lvlText w:val="•"/>
      <w:lvlJc w:val="left"/>
      <w:pPr>
        <w:ind w:left="1158" w:hanging="94"/>
      </w:pPr>
      <w:rPr>
        <w:rFonts w:hint="default"/>
        <w:lang w:val="pt-BR" w:eastAsia="pt-BR" w:bidi="pt-BR"/>
      </w:rPr>
    </w:lvl>
    <w:lvl w:ilvl="2" w:tplc="5838B8C0">
      <w:numFmt w:val="bullet"/>
      <w:lvlText w:val="•"/>
      <w:lvlJc w:val="left"/>
      <w:pPr>
        <w:ind w:left="2217" w:hanging="94"/>
      </w:pPr>
      <w:rPr>
        <w:rFonts w:hint="default"/>
        <w:lang w:val="pt-BR" w:eastAsia="pt-BR" w:bidi="pt-BR"/>
      </w:rPr>
    </w:lvl>
    <w:lvl w:ilvl="3" w:tplc="4F4698E2">
      <w:numFmt w:val="bullet"/>
      <w:lvlText w:val="•"/>
      <w:lvlJc w:val="left"/>
      <w:pPr>
        <w:ind w:left="3275" w:hanging="94"/>
      </w:pPr>
      <w:rPr>
        <w:rFonts w:hint="default"/>
        <w:lang w:val="pt-BR" w:eastAsia="pt-BR" w:bidi="pt-BR"/>
      </w:rPr>
    </w:lvl>
    <w:lvl w:ilvl="4" w:tplc="825EF7C0">
      <w:numFmt w:val="bullet"/>
      <w:lvlText w:val="•"/>
      <w:lvlJc w:val="left"/>
      <w:pPr>
        <w:ind w:left="4334" w:hanging="94"/>
      </w:pPr>
      <w:rPr>
        <w:rFonts w:hint="default"/>
        <w:lang w:val="pt-BR" w:eastAsia="pt-BR" w:bidi="pt-BR"/>
      </w:rPr>
    </w:lvl>
    <w:lvl w:ilvl="5" w:tplc="025848B4">
      <w:numFmt w:val="bullet"/>
      <w:lvlText w:val="•"/>
      <w:lvlJc w:val="left"/>
      <w:pPr>
        <w:ind w:left="5393" w:hanging="94"/>
      </w:pPr>
      <w:rPr>
        <w:rFonts w:hint="default"/>
        <w:lang w:val="pt-BR" w:eastAsia="pt-BR" w:bidi="pt-BR"/>
      </w:rPr>
    </w:lvl>
    <w:lvl w:ilvl="6" w:tplc="76AAB4FA">
      <w:numFmt w:val="bullet"/>
      <w:lvlText w:val="•"/>
      <w:lvlJc w:val="left"/>
      <w:pPr>
        <w:ind w:left="6451" w:hanging="94"/>
      </w:pPr>
      <w:rPr>
        <w:rFonts w:hint="default"/>
        <w:lang w:val="pt-BR" w:eastAsia="pt-BR" w:bidi="pt-BR"/>
      </w:rPr>
    </w:lvl>
    <w:lvl w:ilvl="7" w:tplc="6B8EAF64">
      <w:numFmt w:val="bullet"/>
      <w:lvlText w:val="•"/>
      <w:lvlJc w:val="left"/>
      <w:pPr>
        <w:ind w:left="7510" w:hanging="94"/>
      </w:pPr>
      <w:rPr>
        <w:rFonts w:hint="default"/>
        <w:lang w:val="pt-BR" w:eastAsia="pt-BR" w:bidi="pt-BR"/>
      </w:rPr>
    </w:lvl>
    <w:lvl w:ilvl="8" w:tplc="0714D382">
      <w:numFmt w:val="bullet"/>
      <w:lvlText w:val="•"/>
      <w:lvlJc w:val="left"/>
      <w:pPr>
        <w:ind w:left="8569" w:hanging="94"/>
      </w:pPr>
      <w:rPr>
        <w:rFonts w:hint="default"/>
        <w:lang w:val="pt-BR" w:eastAsia="pt-BR" w:bidi="pt-BR"/>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566E33"/>
    <w:rsid w:val="00566E33"/>
    <w:rsid w:val="00D61891"/>
    <w:rsid w:val="00ED30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spacing w:line="183" w:lineRule="exact"/>
      <w:ind w:left="263" w:hanging="163"/>
      <w:outlineLvl w:val="0"/>
    </w:pPr>
    <w:rPr>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0"/>
    </w:pPr>
    <w:rPr>
      <w:sz w:val="16"/>
      <w:szCs w:val="16"/>
    </w:rPr>
  </w:style>
  <w:style w:type="paragraph" w:styleId="PargrafodaLista">
    <w:name w:val="List Paragraph"/>
    <w:basedOn w:val="Normal"/>
    <w:uiPriority w:val="1"/>
    <w:qFormat/>
    <w:pPr>
      <w:ind w:left="100"/>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D61891"/>
    <w:rPr>
      <w:rFonts w:ascii="Tahoma" w:hAnsi="Tahoma" w:cs="Tahoma"/>
      <w:sz w:val="16"/>
      <w:szCs w:val="16"/>
    </w:rPr>
  </w:style>
  <w:style w:type="character" w:customStyle="1" w:styleId="TextodebaloChar">
    <w:name w:val="Texto de balão Char"/>
    <w:basedOn w:val="Fontepargpadro"/>
    <w:link w:val="Textodebalo"/>
    <w:uiPriority w:val="99"/>
    <w:semiHidden/>
    <w:rsid w:val="00D61891"/>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ptodate.com/contents/o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5307</Words>
  <Characters>28662</Characters>
  <Application>Microsoft Office Word</Application>
  <DocSecurity>0</DocSecurity>
  <Lines>238</Lines>
  <Paragraphs>67</Paragraphs>
  <ScaleCrop>false</ScaleCrop>
  <Company/>
  <LinksUpToDate>false</LinksUpToDate>
  <CharactersWithSpaces>33902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rodrigo.mundim</dc:creator>
  <cp:lastModifiedBy>VANESSA ALVES DE OLIVEIRA</cp:lastModifiedBy>
  <cp:revision>4</cp:revision>
  <dcterms:created xsi:type="dcterms:W3CDTF">2019-07-16T10:19:00Z</dcterms:created>
  <dcterms:modified xsi:type="dcterms:W3CDTF">2019-07-16T10:29:00Z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2015-11-19T00:00:00Z</vt:filetime>
  </property>
  <property fmtid="{D5CDD505-2E9C-101B-9397-08002B2CF9AE}" pid="3" name="Creator">
    <vt:lpwstr>Microsoft® Word 2010</vt:lpwstr>
  </property>
  <property fmtid="{D5CDD505-2E9C-101B-9397-08002B2CF9AE}" pid="4" name="LastSaved">
    <vt:filetime>2019-07-16T00:00:00Z</vt:filetime>
  </property>
</Properties>
</file>