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1B" w:rsidRDefault="00B82382">
      <w:pPr>
        <w:pStyle w:val="Corpodetexto"/>
        <w:spacing w:before="10"/>
        <w:ind w:left="0"/>
        <w:jc w:val="left"/>
        <w:rPr>
          <w:sz w:val="35"/>
        </w:rPr>
      </w:pPr>
      <w:r>
        <w:rPr>
          <w:noProof/>
          <w:lang w:bidi="ar-SA"/>
        </w:rPr>
        <w:drawing>
          <wp:inline distT="0" distB="0" distL="0" distR="0" wp14:anchorId="5C3F6CF7" wp14:editId="08442F9A">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bookmarkStart w:id="0" w:name="_GoBack"/>
      <w:bookmarkEnd w:id="0"/>
    </w:p>
    <w:p w:rsidR="0001691B" w:rsidRDefault="00B82382">
      <w:pPr>
        <w:pStyle w:val="Corpodetexto"/>
        <w:spacing w:line="360" w:lineRule="auto"/>
        <w:ind w:left="2223" w:right="2240"/>
        <w:jc w:val="center"/>
      </w:pPr>
      <w:r>
        <w:t>PROTOCOLO CLÍNICO E DIRETRIZES TERAPÊUTICAS DIABETE MELITO TIPO 1</w:t>
      </w:r>
    </w:p>
    <w:p w:rsidR="0001691B" w:rsidRDefault="0001691B">
      <w:pPr>
        <w:pStyle w:val="Corpodetexto"/>
        <w:spacing w:before="4"/>
        <w:ind w:left="0"/>
        <w:jc w:val="left"/>
        <w:rPr>
          <w:sz w:val="16"/>
        </w:rPr>
      </w:pPr>
    </w:p>
    <w:p w:rsidR="0001691B" w:rsidRDefault="00B82382">
      <w:pPr>
        <w:spacing w:before="90"/>
        <w:ind w:left="473"/>
        <w:rPr>
          <w:b/>
          <w:sz w:val="19"/>
        </w:rPr>
      </w:pPr>
      <w:r>
        <w:rPr>
          <w:b/>
          <w:sz w:val="24"/>
        </w:rPr>
        <w:t>1. I</w:t>
      </w:r>
      <w:r>
        <w:rPr>
          <w:b/>
          <w:sz w:val="19"/>
        </w:rPr>
        <w:t>NTRODUÇÃO</w:t>
      </w:r>
    </w:p>
    <w:p w:rsidR="0001691B" w:rsidRDefault="0001691B">
      <w:pPr>
        <w:pStyle w:val="Corpodetexto"/>
        <w:spacing w:before="7"/>
        <w:ind w:left="0"/>
        <w:jc w:val="left"/>
        <w:rPr>
          <w:b/>
          <w:sz w:val="23"/>
        </w:rPr>
      </w:pPr>
    </w:p>
    <w:p w:rsidR="0001691B" w:rsidRDefault="00B82382">
      <w:pPr>
        <w:pStyle w:val="Corpodetexto"/>
        <w:ind w:right="124" w:firstLine="1418"/>
      </w:pPr>
      <w:r>
        <w:t>A diabete melito (DM) é uma doença endocrino-metabólica de etiologia heterogênea, caracterizada</w:t>
      </w:r>
      <w:r>
        <w:rPr>
          <w:spacing w:val="-12"/>
        </w:rPr>
        <w:t xml:space="preserve"> </w:t>
      </w:r>
      <w:r>
        <w:t>por</w:t>
      </w:r>
      <w:r>
        <w:rPr>
          <w:spacing w:val="-11"/>
        </w:rPr>
        <w:t xml:space="preserve"> </w:t>
      </w:r>
      <w:r>
        <w:t>hiperglicemia</w:t>
      </w:r>
      <w:r>
        <w:rPr>
          <w:spacing w:val="-11"/>
        </w:rPr>
        <w:t xml:space="preserve"> </w:t>
      </w:r>
      <w:r>
        <w:t>crônica,</w:t>
      </w:r>
      <w:r>
        <w:rPr>
          <w:spacing w:val="-10"/>
        </w:rPr>
        <w:t xml:space="preserve"> </w:t>
      </w:r>
      <w:r>
        <w:t>resultante</w:t>
      </w:r>
      <w:r>
        <w:rPr>
          <w:spacing w:val="-9"/>
        </w:rPr>
        <w:t xml:space="preserve"> </w:t>
      </w:r>
      <w:r>
        <w:t>de</w:t>
      </w:r>
      <w:r>
        <w:rPr>
          <w:spacing w:val="-11"/>
        </w:rPr>
        <w:t xml:space="preserve"> </w:t>
      </w:r>
      <w:r>
        <w:t>defeitos</w:t>
      </w:r>
      <w:r>
        <w:rPr>
          <w:spacing w:val="-10"/>
        </w:rPr>
        <w:t xml:space="preserve"> </w:t>
      </w:r>
      <w:r>
        <w:t>da</w:t>
      </w:r>
      <w:r>
        <w:rPr>
          <w:spacing w:val="-11"/>
        </w:rPr>
        <w:t xml:space="preserve"> </w:t>
      </w:r>
      <w:r>
        <w:t>secreção</w:t>
      </w:r>
      <w:r>
        <w:rPr>
          <w:spacing w:val="-10"/>
        </w:rPr>
        <w:t xml:space="preserve"> </w:t>
      </w:r>
      <w:r>
        <w:t>ou</w:t>
      </w:r>
      <w:r>
        <w:rPr>
          <w:spacing w:val="-11"/>
        </w:rPr>
        <w:t xml:space="preserve"> </w:t>
      </w:r>
      <w:r>
        <w:t>da</w:t>
      </w:r>
      <w:r>
        <w:rPr>
          <w:spacing w:val="-11"/>
        </w:rPr>
        <w:t xml:space="preserve"> </w:t>
      </w:r>
      <w:r>
        <w:t>ação</w:t>
      </w:r>
      <w:r>
        <w:rPr>
          <w:spacing w:val="-10"/>
        </w:rPr>
        <w:t xml:space="preserve"> </w:t>
      </w:r>
      <w:r>
        <w:t>da</w:t>
      </w:r>
      <w:r>
        <w:rPr>
          <w:spacing w:val="-11"/>
        </w:rPr>
        <w:t xml:space="preserve"> </w:t>
      </w:r>
      <w:r>
        <w:t>insulina.</w:t>
      </w:r>
      <w:r>
        <w:rPr>
          <w:spacing w:val="-11"/>
        </w:rPr>
        <w:t xml:space="preserve"> </w:t>
      </w:r>
      <w:r>
        <w:t>A</w:t>
      </w:r>
      <w:r>
        <w:rPr>
          <w:spacing w:val="-12"/>
        </w:rPr>
        <w:t xml:space="preserve"> </w:t>
      </w:r>
      <w:r>
        <w:t>doença pode</w:t>
      </w:r>
      <w:r>
        <w:rPr>
          <w:spacing w:val="-8"/>
        </w:rPr>
        <w:t xml:space="preserve"> </w:t>
      </w:r>
      <w:r>
        <w:t>cursar</w:t>
      </w:r>
      <w:r>
        <w:rPr>
          <w:spacing w:val="-6"/>
        </w:rPr>
        <w:t xml:space="preserve"> </w:t>
      </w:r>
      <w:r>
        <w:t>com</w:t>
      </w:r>
      <w:r>
        <w:rPr>
          <w:spacing w:val="-3"/>
        </w:rPr>
        <w:t xml:space="preserve"> </w:t>
      </w:r>
      <w:r>
        <w:t>complicações</w:t>
      </w:r>
      <w:r>
        <w:rPr>
          <w:spacing w:val="-5"/>
        </w:rPr>
        <w:t xml:space="preserve"> </w:t>
      </w:r>
      <w:r>
        <w:t>agudas</w:t>
      </w:r>
      <w:r>
        <w:rPr>
          <w:spacing w:val="-4"/>
        </w:rPr>
        <w:t xml:space="preserve"> </w:t>
      </w:r>
      <w:r>
        <w:t>(hipoglicemia,</w:t>
      </w:r>
      <w:r>
        <w:rPr>
          <w:spacing w:val="-7"/>
        </w:rPr>
        <w:t xml:space="preserve"> </w:t>
      </w:r>
      <w:r>
        <w:t>cetoacidose</w:t>
      </w:r>
      <w:r>
        <w:rPr>
          <w:spacing w:val="-4"/>
        </w:rPr>
        <w:t xml:space="preserve"> </w:t>
      </w:r>
      <w:r>
        <w:t>e</w:t>
      </w:r>
      <w:r>
        <w:rPr>
          <w:spacing w:val="-8"/>
        </w:rPr>
        <w:t xml:space="preserve"> </w:t>
      </w:r>
      <w:r>
        <w:t>síndrome</w:t>
      </w:r>
      <w:r>
        <w:rPr>
          <w:spacing w:val="-7"/>
        </w:rPr>
        <w:t xml:space="preserve"> </w:t>
      </w:r>
      <w:r>
        <w:t>hiperosmolar</w:t>
      </w:r>
      <w:r>
        <w:rPr>
          <w:spacing w:val="-6"/>
        </w:rPr>
        <w:t xml:space="preserve"> </w:t>
      </w:r>
      <w:r>
        <w:t>hiperglicêmica não cetótica) e crônicas, micro (retinopatia, nefropatia, neuropatia) e macrovasculares (doença arterial coronariana, arterial periférica e cerebrovascular)</w:t>
      </w:r>
      <w:r>
        <w:rPr>
          <w:spacing w:val="-1"/>
        </w:rPr>
        <w:t xml:space="preserve"> </w:t>
      </w:r>
      <w:r>
        <w:t>(1).</w:t>
      </w:r>
    </w:p>
    <w:p w:rsidR="0001691B" w:rsidRDefault="00B82382">
      <w:pPr>
        <w:pStyle w:val="Corpodetexto"/>
        <w:spacing w:before="1"/>
        <w:ind w:left="58" w:right="121" w:firstLine="1418"/>
        <w:jc w:val="right"/>
      </w:pPr>
      <w:r>
        <w:t>O DM do tipo 1 (DM1) caracteriza-se pela destruição das c</w:t>
      </w:r>
      <w:r>
        <w:t>élulas beta pancreáticas,</w:t>
      </w:r>
      <w:r>
        <w:rPr>
          <w:w w:val="99"/>
        </w:rPr>
        <w:t xml:space="preserve"> </w:t>
      </w:r>
      <w:r>
        <w:t>determinando deficiência absoluta de insulina, o que torna essencial o uso de insulina como tratamento, para prevenir cetoacidose, coma, eventos micro e macrovasculares emorte. A destruição das células beta é geralmente causada po</w:t>
      </w:r>
      <w:r>
        <w:t xml:space="preserve">r processo auto-imune, o qual pode ser detectado pela presença de auto-anticorpos circulantes no sangue periférico (antidescarboxilase do ácido glutâmico ou anti-GAD, anti-ilhotas e anti- insulina). Em menor proporção, a causa é desconhecida (idiopático). </w:t>
      </w:r>
      <w:r>
        <w:t>A destruição das células</w:t>
      </w:r>
      <w:r>
        <w:rPr>
          <w:spacing w:val="59"/>
        </w:rPr>
        <w:t xml:space="preserve"> </w:t>
      </w:r>
      <w:r>
        <w:t>beta geralmente é rapidamente progressiva. O pico de incidência do DM 1 ocorre em crianças e adolescentes, entre 10 e 14 anos, mas pode ocorrer também, menos comumente, em adultos de qualquer idade. Nos</w:t>
      </w:r>
      <w:r>
        <w:rPr>
          <w:w w:val="99"/>
        </w:rPr>
        <w:t xml:space="preserve"> </w:t>
      </w:r>
      <w:r>
        <w:t>adultos, o DM 1 pode ter des</w:t>
      </w:r>
      <w:r>
        <w:t>envolvimento lento e progressivo de acordo com a deficiência de insulina (2).</w:t>
      </w:r>
    </w:p>
    <w:p w:rsidR="0001691B" w:rsidRDefault="00B82382">
      <w:pPr>
        <w:pStyle w:val="Corpodetexto"/>
        <w:ind w:right="120" w:firstLine="1418"/>
      </w:pPr>
      <w:r>
        <w:t>Em 2010 o DM atingia 6,4% da população adulta mundial (20 a 79 anos); para 2030 a estimativa é de que a cifra atingirá 7,7%. A maior parte deste aumento se dará em países em dese</w:t>
      </w:r>
      <w:r>
        <w:t>nvolvimento</w:t>
      </w:r>
      <w:r>
        <w:rPr>
          <w:spacing w:val="-11"/>
        </w:rPr>
        <w:t xml:space="preserve"> </w:t>
      </w:r>
      <w:r>
        <w:t>(3).</w:t>
      </w:r>
      <w:r>
        <w:rPr>
          <w:spacing w:val="-11"/>
        </w:rPr>
        <w:t xml:space="preserve"> </w:t>
      </w:r>
      <w:r>
        <w:t>No</w:t>
      </w:r>
      <w:r>
        <w:rPr>
          <w:spacing w:val="-9"/>
        </w:rPr>
        <w:t xml:space="preserve"> </w:t>
      </w:r>
      <w:r>
        <w:t>Brasil,</w:t>
      </w:r>
      <w:r>
        <w:rPr>
          <w:spacing w:val="-11"/>
        </w:rPr>
        <w:t xml:space="preserve"> </w:t>
      </w:r>
      <w:r>
        <w:t>dados</w:t>
      </w:r>
      <w:r>
        <w:rPr>
          <w:spacing w:val="-11"/>
        </w:rPr>
        <w:t xml:space="preserve"> </w:t>
      </w:r>
      <w:r>
        <w:t>de</w:t>
      </w:r>
      <w:r>
        <w:rPr>
          <w:spacing w:val="-12"/>
        </w:rPr>
        <w:t xml:space="preserve"> </w:t>
      </w:r>
      <w:r>
        <w:t>revisão</w:t>
      </w:r>
      <w:r>
        <w:rPr>
          <w:spacing w:val="-11"/>
        </w:rPr>
        <w:t xml:space="preserve"> </w:t>
      </w:r>
      <w:r>
        <w:t>sistemática</w:t>
      </w:r>
      <w:r>
        <w:rPr>
          <w:spacing w:val="-13"/>
        </w:rPr>
        <w:t xml:space="preserve"> </w:t>
      </w:r>
      <w:r>
        <w:t>mostraram</w:t>
      </w:r>
      <w:r>
        <w:rPr>
          <w:spacing w:val="-11"/>
        </w:rPr>
        <w:t xml:space="preserve"> </w:t>
      </w:r>
      <w:r>
        <w:t>prevalência</w:t>
      </w:r>
      <w:r>
        <w:rPr>
          <w:spacing w:val="-12"/>
        </w:rPr>
        <w:t xml:space="preserve"> </w:t>
      </w:r>
      <w:r>
        <w:t>de</w:t>
      </w:r>
      <w:r>
        <w:rPr>
          <w:spacing w:val="-12"/>
        </w:rPr>
        <w:t xml:space="preserve"> </w:t>
      </w:r>
      <w:r>
        <w:t>DM</w:t>
      </w:r>
      <w:r>
        <w:rPr>
          <w:spacing w:val="-11"/>
        </w:rPr>
        <w:t xml:space="preserve"> </w:t>
      </w:r>
      <w:r>
        <w:t>por</w:t>
      </w:r>
      <w:r>
        <w:rPr>
          <w:spacing w:val="-9"/>
        </w:rPr>
        <w:t xml:space="preserve"> </w:t>
      </w:r>
      <w:r>
        <w:t>auto-relato de 5,6%, pela glicemia de jejum de 6,6%, e associando a mais de um método diagnóstico de 11,9%. Além disso, houve aumento na prevalência (associação de mais de um método diagnóstico) entre 1980 (7,4%) e 2010 (15,7%), o que pode ter sido resulta</w:t>
      </w:r>
      <w:r>
        <w:t>do de diagnósticos mais frequentes (4). Padrões temporais desfavoráveis de estilos de vida observados no país também podem ter aumentado a incidência de DM no período, contribuindo para esse crescimento (5). A maior parte desses dados não identifica se o i</w:t>
      </w:r>
      <w:r>
        <w:t>ndivíduo é portador de DM 1 ou 2, mas sabe-se que aproximadamente 90% destes corresponde a pessoas com DM 2</w:t>
      </w:r>
      <w:r>
        <w:rPr>
          <w:spacing w:val="-4"/>
        </w:rPr>
        <w:t xml:space="preserve"> </w:t>
      </w:r>
      <w:r>
        <w:t>(1).</w:t>
      </w:r>
      <w:r>
        <w:rPr>
          <w:spacing w:val="-4"/>
        </w:rPr>
        <w:t xml:space="preserve"> </w:t>
      </w:r>
      <w:r>
        <w:t>A</w:t>
      </w:r>
      <w:r>
        <w:rPr>
          <w:spacing w:val="-4"/>
        </w:rPr>
        <w:t xml:space="preserve"> </w:t>
      </w:r>
      <w:r>
        <w:t>variação</w:t>
      </w:r>
      <w:r>
        <w:rPr>
          <w:spacing w:val="-2"/>
        </w:rPr>
        <w:t xml:space="preserve"> </w:t>
      </w:r>
      <w:r>
        <w:t>global</w:t>
      </w:r>
      <w:r>
        <w:rPr>
          <w:spacing w:val="-4"/>
        </w:rPr>
        <w:t xml:space="preserve"> </w:t>
      </w:r>
      <w:r>
        <w:t>na</w:t>
      </w:r>
      <w:r>
        <w:rPr>
          <w:spacing w:val="-4"/>
        </w:rPr>
        <w:t xml:space="preserve"> </w:t>
      </w:r>
      <w:r>
        <w:t>incidência</w:t>
      </w:r>
      <w:r>
        <w:rPr>
          <w:spacing w:val="-4"/>
        </w:rPr>
        <w:t xml:space="preserve"> </w:t>
      </w:r>
      <w:r>
        <w:t>de</w:t>
      </w:r>
      <w:r>
        <w:rPr>
          <w:spacing w:val="-5"/>
        </w:rPr>
        <w:t xml:space="preserve"> </w:t>
      </w:r>
      <w:r>
        <w:t>DM</w:t>
      </w:r>
      <w:r>
        <w:rPr>
          <w:spacing w:val="-4"/>
        </w:rPr>
        <w:t xml:space="preserve"> </w:t>
      </w:r>
      <w:r>
        <w:t>1</w:t>
      </w:r>
      <w:r>
        <w:rPr>
          <w:spacing w:val="-4"/>
        </w:rPr>
        <w:t xml:space="preserve"> </w:t>
      </w:r>
      <w:r>
        <w:t>é</w:t>
      </w:r>
      <w:r>
        <w:rPr>
          <w:spacing w:val="-5"/>
        </w:rPr>
        <w:t xml:space="preserve"> </w:t>
      </w:r>
      <w:r>
        <w:t>alta</w:t>
      </w:r>
      <w:r>
        <w:rPr>
          <w:spacing w:val="-5"/>
        </w:rPr>
        <w:t xml:space="preserve"> </w:t>
      </w:r>
      <w:r>
        <w:t>(6)</w:t>
      </w:r>
      <w:r>
        <w:rPr>
          <w:spacing w:val="-5"/>
        </w:rPr>
        <w:t xml:space="preserve"> </w:t>
      </w:r>
      <w:r>
        <w:t>e</w:t>
      </w:r>
      <w:r>
        <w:rPr>
          <w:spacing w:val="-5"/>
        </w:rPr>
        <w:t xml:space="preserve"> </w:t>
      </w:r>
      <w:r>
        <w:t>no</w:t>
      </w:r>
      <w:r>
        <w:rPr>
          <w:spacing w:val="-4"/>
        </w:rPr>
        <w:t xml:space="preserve"> </w:t>
      </w:r>
      <w:r>
        <w:t>Brasil,</w:t>
      </w:r>
      <w:r>
        <w:rPr>
          <w:spacing w:val="-4"/>
        </w:rPr>
        <w:t xml:space="preserve"> </w:t>
      </w:r>
      <w:r>
        <w:t>estima-se</w:t>
      </w:r>
      <w:r>
        <w:rPr>
          <w:spacing w:val="-5"/>
        </w:rPr>
        <w:t xml:space="preserve"> </w:t>
      </w:r>
      <w:r>
        <w:t>que</w:t>
      </w:r>
      <w:r>
        <w:rPr>
          <w:spacing w:val="-5"/>
        </w:rPr>
        <w:t xml:space="preserve"> </w:t>
      </w:r>
      <w:r>
        <w:t>ocorram</w:t>
      </w:r>
      <w:r>
        <w:rPr>
          <w:spacing w:val="-3"/>
        </w:rPr>
        <w:t xml:space="preserve"> </w:t>
      </w:r>
      <w:r>
        <w:t>25,6</w:t>
      </w:r>
      <w:r>
        <w:rPr>
          <w:spacing w:val="-4"/>
        </w:rPr>
        <w:t xml:space="preserve"> </w:t>
      </w:r>
      <w:r>
        <w:t>casos</w:t>
      </w:r>
      <w:r>
        <w:rPr>
          <w:spacing w:val="-4"/>
        </w:rPr>
        <w:t xml:space="preserve"> </w:t>
      </w:r>
      <w:r>
        <w:t>por 100,000 pessoas/ano, o que é considerado u</w:t>
      </w:r>
      <w:r>
        <w:t>m índice elevado</w:t>
      </w:r>
      <w:r>
        <w:rPr>
          <w:spacing w:val="-5"/>
        </w:rPr>
        <w:t xml:space="preserve"> </w:t>
      </w:r>
      <w:r>
        <w:t>(7).</w:t>
      </w:r>
    </w:p>
    <w:p w:rsidR="0001691B" w:rsidRDefault="00B82382">
      <w:pPr>
        <w:pStyle w:val="Corpodetexto"/>
        <w:spacing w:before="1"/>
        <w:ind w:right="123" w:firstLine="1418"/>
      </w:pPr>
      <w:r>
        <w:t>Um estudo multicêntrico nacional (Grupo Brasileiro de Estudos em DM 1) analisou dados demográficos, clínicos e socioeconômicos de pacientes com DM 1 recebendo tratamento em centros públicos do Brasil, e mostrou que o controle glicêmic</w:t>
      </w:r>
      <w:r>
        <w:t>o é insatisfatório [hemoglobina glicada (HbA1c), acima de 7%] em aproximadamente 80% dos pacientes, apesar de todos, neste estudo, estarem em tratamento com endocrinologistas em serviços de atendimento secundário ou terciário (8).</w:t>
      </w:r>
    </w:p>
    <w:p w:rsidR="0001691B" w:rsidRDefault="00B82382">
      <w:pPr>
        <w:pStyle w:val="Corpodetexto"/>
        <w:spacing w:before="1"/>
        <w:ind w:right="130" w:firstLine="1418"/>
      </w:pPr>
      <w:r>
        <w:t>A identificação da doença</w:t>
      </w:r>
      <w:r>
        <w:t xml:space="preserve"> em seu estágio inicial e o encaminhamento ágil e adequado para o atendimento especializado dão à Atenção Básica um caráter essencial para um melhor resultado terapêutico e prognóstico dos casos.</w:t>
      </w:r>
    </w:p>
    <w:p w:rsidR="0001691B" w:rsidRDefault="00B82382">
      <w:pPr>
        <w:pStyle w:val="Corpodetexto"/>
        <w:ind w:right="130" w:firstLine="1418"/>
      </w:pPr>
      <w:r>
        <w:t xml:space="preserve">Este Protocolo visa a estabelecer os critérios diagnósticos </w:t>
      </w:r>
      <w:r>
        <w:t xml:space="preserve">e terapêuticos da esclerose múltipla. A metodologia de busca e avaliação das evidências estão detalhadas no </w:t>
      </w:r>
      <w:r>
        <w:rPr>
          <w:b/>
        </w:rPr>
        <w:t>Apêndice 1</w:t>
      </w:r>
      <w:r>
        <w:t>.</w:t>
      </w:r>
    </w:p>
    <w:p w:rsidR="0001691B" w:rsidRDefault="0001691B">
      <w:pPr>
        <w:pStyle w:val="Corpodetexto"/>
        <w:ind w:left="0"/>
        <w:jc w:val="left"/>
        <w:rPr>
          <w:sz w:val="26"/>
        </w:rPr>
      </w:pPr>
    </w:p>
    <w:p w:rsidR="0001691B" w:rsidRDefault="0001691B">
      <w:pPr>
        <w:pStyle w:val="Corpodetexto"/>
        <w:spacing w:before="4"/>
        <w:ind w:left="0"/>
        <w:jc w:val="left"/>
        <w:rPr>
          <w:sz w:val="22"/>
        </w:rPr>
      </w:pPr>
    </w:p>
    <w:p w:rsidR="0001691B" w:rsidRDefault="00B82382">
      <w:pPr>
        <w:pStyle w:val="PargrafodaLista"/>
        <w:numPr>
          <w:ilvl w:val="0"/>
          <w:numId w:val="64"/>
        </w:numPr>
        <w:tabs>
          <w:tab w:val="left" w:pos="354"/>
        </w:tabs>
        <w:rPr>
          <w:b/>
          <w:sz w:val="19"/>
        </w:rPr>
      </w:pPr>
      <w:r>
        <w:rPr>
          <w:b/>
          <w:sz w:val="24"/>
        </w:rPr>
        <w:t>C</w:t>
      </w:r>
      <w:r>
        <w:rPr>
          <w:b/>
          <w:sz w:val="19"/>
        </w:rPr>
        <w:t>LASSIFICAÇÃO ESTATÍSTICA INTERNACIONAL DE DOENÇAS E PROBLEMAS RELACIONADOS À</w:t>
      </w:r>
      <w:r>
        <w:rPr>
          <w:b/>
          <w:spacing w:val="-28"/>
          <w:sz w:val="19"/>
        </w:rPr>
        <w:t xml:space="preserve"> </w:t>
      </w:r>
      <w:r>
        <w:rPr>
          <w:b/>
          <w:sz w:val="19"/>
        </w:rPr>
        <w:t>SAÚDE</w:t>
      </w:r>
    </w:p>
    <w:p w:rsidR="0001691B" w:rsidRDefault="00B82382">
      <w:pPr>
        <w:pStyle w:val="Ttulo1"/>
        <w:spacing w:before="1" w:line="275" w:lineRule="exact"/>
        <w:ind w:firstLine="0"/>
      </w:pPr>
      <w:r>
        <w:t>(CID-10)</w:t>
      </w:r>
    </w:p>
    <w:p w:rsidR="0001691B" w:rsidRDefault="00B82382">
      <w:pPr>
        <w:pStyle w:val="PargrafodaLista"/>
        <w:numPr>
          <w:ilvl w:val="1"/>
          <w:numId w:val="64"/>
        </w:numPr>
        <w:tabs>
          <w:tab w:val="left" w:pos="1531"/>
          <w:tab w:val="left" w:pos="1532"/>
        </w:tabs>
        <w:spacing w:line="275" w:lineRule="exact"/>
        <w:ind w:hanging="710"/>
        <w:jc w:val="left"/>
        <w:rPr>
          <w:sz w:val="24"/>
        </w:rPr>
      </w:pPr>
      <w:r>
        <w:rPr>
          <w:sz w:val="24"/>
        </w:rPr>
        <w:t xml:space="preserve">E10.0 </w:t>
      </w:r>
      <w:hyperlink r:id="rId7">
        <w:r>
          <w:rPr>
            <w:sz w:val="24"/>
          </w:rPr>
          <w:t>Diabete melito insulino-dependente - com</w:t>
        </w:r>
        <w:r>
          <w:rPr>
            <w:spacing w:val="-1"/>
            <w:sz w:val="24"/>
          </w:rPr>
          <w:t xml:space="preserve"> </w:t>
        </w:r>
        <w:r>
          <w:rPr>
            <w:sz w:val="24"/>
          </w:rPr>
          <w:t>coma</w:t>
        </w:r>
      </w:hyperlink>
    </w:p>
    <w:p w:rsidR="0001691B" w:rsidRDefault="00B82382">
      <w:pPr>
        <w:pStyle w:val="PargrafodaLista"/>
        <w:numPr>
          <w:ilvl w:val="1"/>
          <w:numId w:val="64"/>
        </w:numPr>
        <w:tabs>
          <w:tab w:val="left" w:pos="1531"/>
          <w:tab w:val="left" w:pos="1532"/>
        </w:tabs>
        <w:spacing w:before="40"/>
        <w:ind w:hanging="710"/>
        <w:jc w:val="left"/>
        <w:rPr>
          <w:sz w:val="24"/>
        </w:rPr>
      </w:pPr>
      <w:r>
        <w:rPr>
          <w:sz w:val="24"/>
        </w:rPr>
        <w:t xml:space="preserve">E10.1 </w:t>
      </w:r>
      <w:hyperlink r:id="rId8">
        <w:r>
          <w:rPr>
            <w:sz w:val="24"/>
          </w:rPr>
          <w:t>Diabete melito insulino-dependente - com</w:t>
        </w:r>
        <w:r>
          <w:rPr>
            <w:spacing w:val="-1"/>
            <w:sz w:val="24"/>
          </w:rPr>
          <w:t xml:space="preserve"> </w:t>
        </w:r>
        <w:r>
          <w:rPr>
            <w:sz w:val="24"/>
          </w:rPr>
          <w:t>cetoacidose</w:t>
        </w:r>
      </w:hyperlink>
    </w:p>
    <w:p w:rsidR="0001691B" w:rsidRDefault="00B82382">
      <w:pPr>
        <w:pStyle w:val="PargrafodaLista"/>
        <w:numPr>
          <w:ilvl w:val="1"/>
          <w:numId w:val="64"/>
        </w:numPr>
        <w:tabs>
          <w:tab w:val="left" w:pos="1531"/>
          <w:tab w:val="left" w:pos="1532"/>
        </w:tabs>
        <w:spacing w:before="44"/>
        <w:ind w:hanging="710"/>
        <w:jc w:val="left"/>
        <w:rPr>
          <w:sz w:val="24"/>
        </w:rPr>
      </w:pPr>
      <w:r>
        <w:rPr>
          <w:sz w:val="24"/>
        </w:rPr>
        <w:t xml:space="preserve">E10.2 </w:t>
      </w:r>
      <w:hyperlink r:id="rId9">
        <w:r>
          <w:rPr>
            <w:sz w:val="24"/>
          </w:rPr>
          <w:t>Diabete melito insulino-depend</w:t>
        </w:r>
        <w:r>
          <w:rPr>
            <w:sz w:val="24"/>
          </w:rPr>
          <w:t>ente - com complicações</w:t>
        </w:r>
        <w:r>
          <w:rPr>
            <w:spacing w:val="-2"/>
            <w:sz w:val="24"/>
          </w:rPr>
          <w:t xml:space="preserve"> </w:t>
        </w:r>
        <w:r>
          <w:rPr>
            <w:sz w:val="24"/>
          </w:rPr>
          <w:t>renais</w:t>
        </w:r>
      </w:hyperlink>
    </w:p>
    <w:p w:rsidR="0001691B" w:rsidRDefault="0001691B">
      <w:pPr>
        <w:rPr>
          <w:sz w:val="24"/>
        </w:rPr>
        <w:sectPr w:rsidR="0001691B">
          <w:pgSz w:w="11910" w:h="16850"/>
          <w:pgMar w:top="1480" w:right="440" w:bottom="280" w:left="1020" w:header="720" w:footer="720" w:gutter="0"/>
          <w:cols w:space="720"/>
        </w:sectPr>
      </w:pPr>
    </w:p>
    <w:p w:rsidR="0001691B" w:rsidRDefault="00B82382">
      <w:pPr>
        <w:pStyle w:val="PargrafodaLista"/>
        <w:numPr>
          <w:ilvl w:val="1"/>
          <w:numId w:val="64"/>
        </w:numPr>
        <w:tabs>
          <w:tab w:val="left" w:pos="1531"/>
          <w:tab w:val="left" w:pos="1532"/>
        </w:tabs>
        <w:spacing w:before="74"/>
        <w:ind w:hanging="710"/>
        <w:jc w:val="left"/>
        <w:rPr>
          <w:sz w:val="24"/>
        </w:rPr>
      </w:pPr>
      <w:r>
        <w:rPr>
          <w:sz w:val="24"/>
        </w:rPr>
        <w:lastRenderedPageBreak/>
        <w:t xml:space="preserve">E10.3 </w:t>
      </w:r>
      <w:hyperlink r:id="rId10">
        <w:r>
          <w:rPr>
            <w:sz w:val="24"/>
          </w:rPr>
          <w:t>Diabete melito insulino-dependente - com complicações</w:t>
        </w:r>
        <w:r>
          <w:rPr>
            <w:spacing w:val="-3"/>
            <w:sz w:val="24"/>
          </w:rPr>
          <w:t xml:space="preserve"> </w:t>
        </w:r>
        <w:r>
          <w:rPr>
            <w:sz w:val="24"/>
          </w:rPr>
          <w:t>oftálmicas</w:t>
        </w:r>
      </w:hyperlink>
    </w:p>
    <w:p w:rsidR="0001691B" w:rsidRDefault="00B82382">
      <w:pPr>
        <w:pStyle w:val="PargrafodaLista"/>
        <w:numPr>
          <w:ilvl w:val="1"/>
          <w:numId w:val="64"/>
        </w:numPr>
        <w:tabs>
          <w:tab w:val="left" w:pos="1531"/>
          <w:tab w:val="left" w:pos="1532"/>
        </w:tabs>
        <w:spacing w:before="40"/>
        <w:ind w:hanging="710"/>
        <w:jc w:val="left"/>
        <w:rPr>
          <w:sz w:val="24"/>
        </w:rPr>
      </w:pPr>
      <w:r>
        <w:rPr>
          <w:sz w:val="24"/>
        </w:rPr>
        <w:t>E10.</w:t>
      </w:r>
      <w:r>
        <w:rPr>
          <w:sz w:val="24"/>
        </w:rPr>
        <w:t xml:space="preserve">4 </w:t>
      </w:r>
      <w:hyperlink r:id="rId11">
        <w:r>
          <w:rPr>
            <w:sz w:val="24"/>
          </w:rPr>
          <w:t>Diabete melito insulino-dependente - com complicações</w:t>
        </w:r>
        <w:r>
          <w:rPr>
            <w:spacing w:val="-3"/>
            <w:sz w:val="24"/>
          </w:rPr>
          <w:t xml:space="preserve"> </w:t>
        </w:r>
        <w:r>
          <w:rPr>
            <w:sz w:val="24"/>
          </w:rPr>
          <w:t>neurológicas</w:t>
        </w:r>
      </w:hyperlink>
    </w:p>
    <w:p w:rsidR="0001691B" w:rsidRDefault="00B82382">
      <w:pPr>
        <w:pStyle w:val="PargrafodaLista"/>
        <w:numPr>
          <w:ilvl w:val="1"/>
          <w:numId w:val="64"/>
        </w:numPr>
        <w:tabs>
          <w:tab w:val="left" w:pos="1531"/>
          <w:tab w:val="left" w:pos="1532"/>
        </w:tabs>
        <w:spacing w:before="41"/>
        <w:ind w:hanging="710"/>
        <w:jc w:val="left"/>
        <w:rPr>
          <w:sz w:val="24"/>
        </w:rPr>
      </w:pPr>
      <w:r>
        <w:rPr>
          <w:sz w:val="24"/>
        </w:rPr>
        <w:t xml:space="preserve">E10.5 </w:t>
      </w:r>
      <w:hyperlink r:id="rId12">
        <w:r>
          <w:rPr>
            <w:sz w:val="24"/>
          </w:rPr>
          <w:t>Diabete melito insulino-dependente - com complicações circulatórias</w:t>
        </w:r>
        <w:r>
          <w:rPr>
            <w:spacing w:val="-7"/>
            <w:sz w:val="24"/>
          </w:rPr>
          <w:t xml:space="preserve"> </w:t>
        </w:r>
        <w:r>
          <w:rPr>
            <w:sz w:val="24"/>
          </w:rPr>
          <w:t>periféricas</w:t>
        </w:r>
      </w:hyperlink>
    </w:p>
    <w:p w:rsidR="0001691B" w:rsidRDefault="00B82382">
      <w:pPr>
        <w:pStyle w:val="PargrafodaLista"/>
        <w:numPr>
          <w:ilvl w:val="1"/>
          <w:numId w:val="64"/>
        </w:numPr>
        <w:tabs>
          <w:tab w:val="left" w:pos="1531"/>
          <w:tab w:val="left" w:pos="1532"/>
        </w:tabs>
        <w:spacing w:before="44"/>
        <w:ind w:hanging="710"/>
        <w:jc w:val="left"/>
        <w:rPr>
          <w:sz w:val="24"/>
        </w:rPr>
      </w:pPr>
      <w:r>
        <w:rPr>
          <w:sz w:val="24"/>
        </w:rPr>
        <w:t xml:space="preserve">E10.6 </w:t>
      </w:r>
      <w:hyperlink r:id="rId13">
        <w:r>
          <w:rPr>
            <w:sz w:val="24"/>
          </w:rPr>
          <w:t>Diabete melito insulino-dependente - com outras complicações</w:t>
        </w:r>
        <w:r>
          <w:rPr>
            <w:spacing w:val="-4"/>
            <w:sz w:val="24"/>
          </w:rPr>
          <w:t xml:space="preserve"> </w:t>
        </w:r>
        <w:r>
          <w:rPr>
            <w:sz w:val="24"/>
          </w:rPr>
          <w:t>especificadas</w:t>
        </w:r>
      </w:hyperlink>
    </w:p>
    <w:p w:rsidR="0001691B" w:rsidRDefault="00B82382">
      <w:pPr>
        <w:pStyle w:val="PargrafodaLista"/>
        <w:numPr>
          <w:ilvl w:val="1"/>
          <w:numId w:val="64"/>
        </w:numPr>
        <w:tabs>
          <w:tab w:val="left" w:pos="1531"/>
          <w:tab w:val="left" w:pos="1532"/>
        </w:tabs>
        <w:spacing w:before="40"/>
        <w:ind w:hanging="710"/>
        <w:jc w:val="left"/>
        <w:rPr>
          <w:sz w:val="24"/>
        </w:rPr>
      </w:pPr>
      <w:r>
        <w:rPr>
          <w:sz w:val="24"/>
        </w:rPr>
        <w:t xml:space="preserve">E10.7 </w:t>
      </w:r>
      <w:hyperlink r:id="rId14">
        <w:r>
          <w:rPr>
            <w:sz w:val="24"/>
          </w:rPr>
          <w:t>Diabete melito insulino-dependente - com complicações</w:t>
        </w:r>
        <w:r>
          <w:rPr>
            <w:spacing w:val="-2"/>
            <w:sz w:val="24"/>
          </w:rPr>
          <w:t xml:space="preserve"> </w:t>
        </w:r>
        <w:r>
          <w:rPr>
            <w:sz w:val="24"/>
          </w:rPr>
          <w:t>múltiplas</w:t>
        </w:r>
      </w:hyperlink>
    </w:p>
    <w:p w:rsidR="0001691B" w:rsidRDefault="00B82382">
      <w:pPr>
        <w:pStyle w:val="PargrafodaLista"/>
        <w:numPr>
          <w:ilvl w:val="1"/>
          <w:numId w:val="64"/>
        </w:numPr>
        <w:tabs>
          <w:tab w:val="left" w:pos="1531"/>
          <w:tab w:val="left" w:pos="1532"/>
        </w:tabs>
        <w:spacing w:before="41"/>
        <w:ind w:hanging="710"/>
        <w:jc w:val="left"/>
        <w:rPr>
          <w:sz w:val="24"/>
        </w:rPr>
      </w:pPr>
      <w:r>
        <w:rPr>
          <w:sz w:val="24"/>
        </w:rPr>
        <w:t xml:space="preserve">E10.8 </w:t>
      </w:r>
      <w:hyperlink r:id="rId15">
        <w:r>
          <w:rPr>
            <w:sz w:val="24"/>
          </w:rPr>
          <w:t>Diabete melito insulino-dependente - com complicações não</w:t>
        </w:r>
        <w:r>
          <w:rPr>
            <w:spacing w:val="-3"/>
            <w:sz w:val="24"/>
          </w:rPr>
          <w:t xml:space="preserve"> </w:t>
        </w:r>
        <w:r>
          <w:rPr>
            <w:sz w:val="24"/>
          </w:rPr>
          <w:t>especificadas</w:t>
        </w:r>
      </w:hyperlink>
    </w:p>
    <w:p w:rsidR="0001691B" w:rsidRDefault="00B82382">
      <w:pPr>
        <w:pStyle w:val="PargrafodaLista"/>
        <w:numPr>
          <w:ilvl w:val="1"/>
          <w:numId w:val="64"/>
        </w:numPr>
        <w:tabs>
          <w:tab w:val="left" w:pos="1531"/>
          <w:tab w:val="left" w:pos="1532"/>
        </w:tabs>
        <w:spacing w:before="41"/>
        <w:ind w:hanging="710"/>
        <w:jc w:val="left"/>
        <w:rPr>
          <w:sz w:val="24"/>
        </w:rPr>
      </w:pPr>
      <w:r>
        <w:rPr>
          <w:sz w:val="24"/>
        </w:rPr>
        <w:t xml:space="preserve">E10.9 </w:t>
      </w:r>
      <w:hyperlink r:id="rId16">
        <w:r>
          <w:rPr>
            <w:sz w:val="24"/>
          </w:rPr>
          <w:t>Diabete melito insulino-dependente - sem</w:t>
        </w:r>
        <w:r>
          <w:rPr>
            <w:spacing w:val="-2"/>
            <w:sz w:val="24"/>
          </w:rPr>
          <w:t xml:space="preserve"> </w:t>
        </w:r>
        <w:r>
          <w:rPr>
            <w:sz w:val="24"/>
          </w:rPr>
          <w:t>complicaçõe</w:t>
        </w:r>
        <w:r>
          <w:rPr>
            <w:sz w:val="24"/>
          </w:rPr>
          <w:t>s</w:t>
        </w:r>
      </w:hyperlink>
    </w:p>
    <w:p w:rsidR="0001691B" w:rsidRDefault="0001691B">
      <w:pPr>
        <w:pStyle w:val="Corpodetexto"/>
        <w:spacing w:before="11"/>
        <w:ind w:left="0"/>
        <w:jc w:val="left"/>
        <w:rPr>
          <w:sz w:val="27"/>
        </w:rPr>
      </w:pPr>
    </w:p>
    <w:p w:rsidR="0001691B" w:rsidRDefault="00B82382">
      <w:pPr>
        <w:pStyle w:val="PargrafodaLista"/>
        <w:numPr>
          <w:ilvl w:val="0"/>
          <w:numId w:val="64"/>
        </w:numPr>
        <w:tabs>
          <w:tab w:val="left" w:pos="354"/>
        </w:tabs>
        <w:rPr>
          <w:b/>
          <w:sz w:val="19"/>
        </w:rPr>
      </w:pPr>
      <w:r>
        <w:rPr>
          <w:b/>
          <w:sz w:val="24"/>
        </w:rPr>
        <w:t>D</w:t>
      </w:r>
      <w:r>
        <w:rPr>
          <w:b/>
          <w:sz w:val="19"/>
        </w:rPr>
        <w:t>IAGNÓSTICO</w:t>
      </w:r>
    </w:p>
    <w:p w:rsidR="0001691B" w:rsidRDefault="0001691B">
      <w:pPr>
        <w:pStyle w:val="Corpodetexto"/>
        <w:spacing w:before="7"/>
        <w:ind w:left="0"/>
        <w:jc w:val="left"/>
        <w:rPr>
          <w:b/>
          <w:sz w:val="23"/>
        </w:rPr>
      </w:pPr>
    </w:p>
    <w:p w:rsidR="0001691B" w:rsidRDefault="00B82382">
      <w:pPr>
        <w:pStyle w:val="Corpodetexto"/>
        <w:ind w:right="125" w:firstLine="1418"/>
      </w:pPr>
      <w:r>
        <w:t>O</w:t>
      </w:r>
      <w:r>
        <w:rPr>
          <w:spacing w:val="-12"/>
        </w:rPr>
        <w:t xml:space="preserve"> </w:t>
      </w:r>
      <w:r>
        <w:t>diagnóstico</w:t>
      </w:r>
      <w:r>
        <w:rPr>
          <w:spacing w:val="-12"/>
        </w:rPr>
        <w:t xml:space="preserve"> </w:t>
      </w:r>
      <w:r>
        <w:t>de</w:t>
      </w:r>
      <w:r>
        <w:rPr>
          <w:spacing w:val="-11"/>
        </w:rPr>
        <w:t xml:space="preserve"> </w:t>
      </w:r>
      <w:r>
        <w:t>DM</w:t>
      </w:r>
      <w:r>
        <w:rPr>
          <w:spacing w:val="-11"/>
        </w:rPr>
        <w:t xml:space="preserve"> </w:t>
      </w:r>
      <w:r>
        <w:t>1</w:t>
      </w:r>
      <w:r>
        <w:rPr>
          <w:spacing w:val="-7"/>
        </w:rPr>
        <w:t xml:space="preserve"> </w:t>
      </w:r>
      <w:r>
        <w:t>geralmente</w:t>
      </w:r>
      <w:r>
        <w:rPr>
          <w:spacing w:val="-9"/>
        </w:rPr>
        <w:t xml:space="preserve"> </w:t>
      </w:r>
      <w:r>
        <w:t>é</w:t>
      </w:r>
      <w:r>
        <w:rPr>
          <w:spacing w:val="-10"/>
        </w:rPr>
        <w:t xml:space="preserve"> </w:t>
      </w:r>
      <w:r>
        <w:t>feito</w:t>
      </w:r>
      <w:r>
        <w:rPr>
          <w:spacing w:val="-11"/>
        </w:rPr>
        <w:t xml:space="preserve"> </w:t>
      </w:r>
      <w:r>
        <w:t>em</w:t>
      </w:r>
      <w:r>
        <w:rPr>
          <w:spacing w:val="-8"/>
        </w:rPr>
        <w:t xml:space="preserve"> </w:t>
      </w:r>
      <w:r>
        <w:t>paciente</w:t>
      </w:r>
      <w:r>
        <w:rPr>
          <w:spacing w:val="-12"/>
        </w:rPr>
        <w:t xml:space="preserve"> </w:t>
      </w:r>
      <w:r>
        <w:t>jovem</w:t>
      </w:r>
      <w:r>
        <w:rPr>
          <w:spacing w:val="-9"/>
        </w:rPr>
        <w:t xml:space="preserve"> </w:t>
      </w:r>
      <w:r>
        <w:t>(criança,</w:t>
      </w:r>
      <w:r>
        <w:rPr>
          <w:spacing w:val="-9"/>
        </w:rPr>
        <w:t xml:space="preserve"> </w:t>
      </w:r>
      <w:r>
        <w:t>adolescente</w:t>
      </w:r>
      <w:r>
        <w:rPr>
          <w:spacing w:val="-9"/>
        </w:rPr>
        <w:t xml:space="preserve"> </w:t>
      </w:r>
      <w:r>
        <w:t>e</w:t>
      </w:r>
      <w:r>
        <w:rPr>
          <w:spacing w:val="-12"/>
        </w:rPr>
        <w:t xml:space="preserve"> </w:t>
      </w:r>
      <w:r>
        <w:t xml:space="preserve">mesmo adulto jovem) com sinais e sintomas de hiperglicemia grave (poliúria, polidipsia, polifagia e emagrecimento), que evoluem rapidamente e podem progredir para cetose, desidratação e acidose metabólica, especialmente na presença de estresse agudo. Para </w:t>
      </w:r>
      <w:r>
        <w:t>o diagnóstico, é necessária a demonstração de</w:t>
      </w:r>
      <w:r>
        <w:rPr>
          <w:spacing w:val="-12"/>
        </w:rPr>
        <w:t xml:space="preserve"> </w:t>
      </w:r>
      <w:r>
        <w:t>hiperglicemia.</w:t>
      </w:r>
      <w:r>
        <w:rPr>
          <w:spacing w:val="-10"/>
        </w:rPr>
        <w:t xml:space="preserve"> </w:t>
      </w:r>
      <w:r>
        <w:t>No</w:t>
      </w:r>
      <w:r>
        <w:rPr>
          <w:spacing w:val="-8"/>
        </w:rPr>
        <w:t xml:space="preserve"> </w:t>
      </w:r>
      <w:r>
        <w:t>caso</w:t>
      </w:r>
      <w:r>
        <w:rPr>
          <w:spacing w:val="-10"/>
        </w:rPr>
        <w:t xml:space="preserve"> </w:t>
      </w:r>
      <w:r>
        <w:t>de</w:t>
      </w:r>
      <w:r>
        <w:rPr>
          <w:spacing w:val="-12"/>
        </w:rPr>
        <w:t xml:space="preserve"> </w:t>
      </w:r>
      <w:r>
        <w:t>pacientes</w:t>
      </w:r>
      <w:r>
        <w:rPr>
          <w:spacing w:val="-10"/>
        </w:rPr>
        <w:t xml:space="preserve"> </w:t>
      </w:r>
      <w:r>
        <w:t>com</w:t>
      </w:r>
      <w:r>
        <w:rPr>
          <w:spacing w:val="-7"/>
        </w:rPr>
        <w:t xml:space="preserve"> </w:t>
      </w:r>
      <w:r>
        <w:t>DM1,</w:t>
      </w:r>
      <w:r>
        <w:rPr>
          <w:spacing w:val="-8"/>
        </w:rPr>
        <w:t xml:space="preserve"> </w:t>
      </w:r>
      <w:r>
        <w:t>na</w:t>
      </w:r>
      <w:r>
        <w:rPr>
          <w:spacing w:val="-12"/>
        </w:rPr>
        <w:t xml:space="preserve"> </w:t>
      </w:r>
      <w:r>
        <w:t>maioria</w:t>
      </w:r>
      <w:r>
        <w:rPr>
          <w:spacing w:val="-11"/>
        </w:rPr>
        <w:t xml:space="preserve"> </w:t>
      </w:r>
      <w:r>
        <w:t>das</w:t>
      </w:r>
      <w:r>
        <w:rPr>
          <w:spacing w:val="-10"/>
        </w:rPr>
        <w:t xml:space="preserve"> </w:t>
      </w:r>
      <w:r>
        <w:t>vezes</w:t>
      </w:r>
      <w:r>
        <w:rPr>
          <w:spacing w:val="-8"/>
        </w:rPr>
        <w:t xml:space="preserve"> </w:t>
      </w:r>
      <w:r>
        <w:t>essa</w:t>
      </w:r>
      <w:r>
        <w:rPr>
          <w:spacing w:val="-12"/>
        </w:rPr>
        <w:t xml:space="preserve"> </w:t>
      </w:r>
      <w:r>
        <w:t>demonstração</w:t>
      </w:r>
      <w:r>
        <w:rPr>
          <w:spacing w:val="-8"/>
        </w:rPr>
        <w:t xml:space="preserve"> </w:t>
      </w:r>
      <w:r>
        <w:t>é</w:t>
      </w:r>
      <w:r>
        <w:rPr>
          <w:spacing w:val="-9"/>
        </w:rPr>
        <w:t xml:space="preserve"> </w:t>
      </w:r>
      <w:r>
        <w:t>feita</w:t>
      </w:r>
      <w:r>
        <w:rPr>
          <w:spacing w:val="-9"/>
        </w:rPr>
        <w:t xml:space="preserve"> </w:t>
      </w:r>
      <w:r>
        <w:t>com</w:t>
      </w:r>
      <w:r>
        <w:rPr>
          <w:spacing w:val="-11"/>
        </w:rPr>
        <w:t xml:space="preserve"> </w:t>
      </w:r>
      <w:r>
        <w:t>uma glicemia aleatória (ao acaso, sem necessidade de jejum) maior do que 200 mg/dL que na presença de sintomas clá</w:t>
      </w:r>
      <w:r>
        <w:t>ssicos de hiperglicemia (polidipsia, poliúria e perda inexplicada de peso) faz o diagnóstico de DM.</w:t>
      </w:r>
      <w:r>
        <w:rPr>
          <w:spacing w:val="-16"/>
        </w:rPr>
        <w:t xml:space="preserve"> </w:t>
      </w:r>
      <w:r>
        <w:t>Porém,</w:t>
      </w:r>
      <w:r>
        <w:rPr>
          <w:spacing w:val="-15"/>
        </w:rPr>
        <w:t xml:space="preserve"> </w:t>
      </w:r>
      <w:r>
        <w:t>glicemia</w:t>
      </w:r>
      <w:r>
        <w:rPr>
          <w:spacing w:val="-17"/>
        </w:rPr>
        <w:t xml:space="preserve"> </w:t>
      </w:r>
      <w:r>
        <w:t>de</w:t>
      </w:r>
      <w:r>
        <w:rPr>
          <w:spacing w:val="-16"/>
        </w:rPr>
        <w:t xml:space="preserve"> </w:t>
      </w:r>
      <w:r>
        <w:t>jejum,</w:t>
      </w:r>
      <w:r>
        <w:rPr>
          <w:spacing w:val="-16"/>
        </w:rPr>
        <w:t xml:space="preserve"> </w:t>
      </w:r>
      <w:r>
        <w:t>teste</w:t>
      </w:r>
      <w:r>
        <w:rPr>
          <w:spacing w:val="-17"/>
        </w:rPr>
        <w:t xml:space="preserve"> </w:t>
      </w:r>
      <w:r>
        <w:t>oral</w:t>
      </w:r>
      <w:r>
        <w:rPr>
          <w:spacing w:val="-15"/>
        </w:rPr>
        <w:t xml:space="preserve"> </w:t>
      </w:r>
      <w:r>
        <w:t>de</w:t>
      </w:r>
      <w:r>
        <w:rPr>
          <w:spacing w:val="-16"/>
        </w:rPr>
        <w:t xml:space="preserve"> </w:t>
      </w:r>
      <w:r>
        <w:t>tolerância</w:t>
      </w:r>
      <w:r>
        <w:rPr>
          <w:spacing w:val="-16"/>
        </w:rPr>
        <w:t xml:space="preserve"> </w:t>
      </w:r>
      <w:r>
        <w:t>à</w:t>
      </w:r>
      <w:r>
        <w:rPr>
          <w:spacing w:val="-14"/>
        </w:rPr>
        <w:t xml:space="preserve"> </w:t>
      </w:r>
      <w:r>
        <w:t>glicose</w:t>
      </w:r>
      <w:r>
        <w:rPr>
          <w:spacing w:val="-13"/>
        </w:rPr>
        <w:t xml:space="preserve"> </w:t>
      </w:r>
      <w:r>
        <w:t>com</w:t>
      </w:r>
      <w:r>
        <w:rPr>
          <w:spacing w:val="-15"/>
        </w:rPr>
        <w:t xml:space="preserve"> </w:t>
      </w:r>
      <w:r>
        <w:t>sobrecarga</w:t>
      </w:r>
      <w:r>
        <w:rPr>
          <w:spacing w:val="-18"/>
        </w:rPr>
        <w:t xml:space="preserve"> </w:t>
      </w:r>
      <w:r>
        <w:t>de</w:t>
      </w:r>
      <w:r>
        <w:rPr>
          <w:spacing w:val="-17"/>
        </w:rPr>
        <w:t xml:space="preserve"> </w:t>
      </w:r>
      <w:r>
        <w:t>75</w:t>
      </w:r>
      <w:r>
        <w:rPr>
          <w:spacing w:val="-12"/>
        </w:rPr>
        <w:t xml:space="preserve"> </w:t>
      </w:r>
      <w:r>
        <w:t>g</w:t>
      </w:r>
      <w:r>
        <w:rPr>
          <w:spacing w:val="-16"/>
        </w:rPr>
        <w:t xml:space="preserve"> </w:t>
      </w:r>
      <w:r>
        <w:t>em</w:t>
      </w:r>
      <w:r>
        <w:rPr>
          <w:spacing w:val="-15"/>
        </w:rPr>
        <w:t xml:space="preserve"> </w:t>
      </w:r>
      <w:r>
        <w:t>2</w:t>
      </w:r>
      <w:r>
        <w:rPr>
          <w:spacing w:val="-16"/>
        </w:rPr>
        <w:t xml:space="preserve"> </w:t>
      </w:r>
      <w:r>
        <w:t>horas</w:t>
      </w:r>
      <w:r>
        <w:rPr>
          <w:spacing w:val="-12"/>
        </w:rPr>
        <w:t xml:space="preserve"> </w:t>
      </w:r>
      <w:r>
        <w:t>(TOTG) e</w:t>
      </w:r>
      <w:r>
        <w:rPr>
          <w:spacing w:val="-9"/>
        </w:rPr>
        <w:t xml:space="preserve"> </w:t>
      </w:r>
      <w:r>
        <w:t>HbA1c</w:t>
      </w:r>
      <w:r>
        <w:rPr>
          <w:spacing w:val="-9"/>
        </w:rPr>
        <w:t xml:space="preserve"> </w:t>
      </w:r>
      <w:r>
        <w:t>também</w:t>
      </w:r>
      <w:r>
        <w:rPr>
          <w:spacing w:val="-7"/>
        </w:rPr>
        <w:t xml:space="preserve"> </w:t>
      </w:r>
      <w:r>
        <w:t>podem</w:t>
      </w:r>
      <w:r>
        <w:rPr>
          <w:spacing w:val="-4"/>
        </w:rPr>
        <w:t xml:space="preserve"> </w:t>
      </w:r>
      <w:r>
        <w:t>ser</w:t>
      </w:r>
      <w:r>
        <w:rPr>
          <w:spacing w:val="-8"/>
        </w:rPr>
        <w:t xml:space="preserve"> </w:t>
      </w:r>
      <w:r>
        <w:t>utilizados</w:t>
      </w:r>
      <w:r>
        <w:rPr>
          <w:spacing w:val="-7"/>
        </w:rPr>
        <w:t xml:space="preserve"> </w:t>
      </w:r>
      <w:r>
        <w:t>desde</w:t>
      </w:r>
      <w:r>
        <w:rPr>
          <w:spacing w:val="-8"/>
        </w:rPr>
        <w:t xml:space="preserve"> </w:t>
      </w:r>
      <w:r>
        <w:t>que</w:t>
      </w:r>
      <w:r>
        <w:rPr>
          <w:spacing w:val="-5"/>
        </w:rPr>
        <w:t xml:space="preserve"> </w:t>
      </w:r>
      <w:r>
        <w:t>confirmados</w:t>
      </w:r>
      <w:r>
        <w:rPr>
          <w:spacing w:val="-8"/>
        </w:rPr>
        <w:t xml:space="preserve"> </w:t>
      </w:r>
      <w:r>
        <w:t>em</w:t>
      </w:r>
      <w:r>
        <w:rPr>
          <w:spacing w:val="-7"/>
        </w:rPr>
        <w:t xml:space="preserve"> </w:t>
      </w:r>
      <w:r>
        <w:t>mais</w:t>
      </w:r>
      <w:r>
        <w:rPr>
          <w:spacing w:val="-7"/>
        </w:rPr>
        <w:t xml:space="preserve"> </w:t>
      </w:r>
      <w:r>
        <w:t>de</w:t>
      </w:r>
      <w:r>
        <w:rPr>
          <w:spacing w:val="-9"/>
        </w:rPr>
        <w:t xml:space="preserve"> </w:t>
      </w:r>
      <w:r>
        <w:t>um</w:t>
      </w:r>
      <w:r>
        <w:rPr>
          <w:spacing w:val="-6"/>
        </w:rPr>
        <w:t xml:space="preserve"> </w:t>
      </w:r>
      <w:r>
        <w:t>momento,</w:t>
      </w:r>
      <w:r>
        <w:rPr>
          <w:spacing w:val="-8"/>
        </w:rPr>
        <w:t xml:space="preserve"> </w:t>
      </w:r>
      <w:r>
        <w:t>considerando</w:t>
      </w:r>
      <w:r>
        <w:rPr>
          <w:spacing w:val="-8"/>
        </w:rPr>
        <w:t xml:space="preserve"> </w:t>
      </w:r>
      <w:r>
        <w:t>que os exames devem ser repetidos em um curto espaço de tempo, assim que possível. Entretanto, a hiperglicemia associada ao estresse agudo infeccioso, traumático ou circulatório não deve ser considerada diagn</w:t>
      </w:r>
      <w:r>
        <w:t>óstica de DM, pois muitas vezes é transitória. Portanto, o paciente deve ser reavaliado fora deste contexto agudo para se observar se a hiperglicemia</w:t>
      </w:r>
      <w:r>
        <w:rPr>
          <w:spacing w:val="-6"/>
        </w:rPr>
        <w:t xml:space="preserve"> </w:t>
      </w:r>
      <w:r>
        <w:t>persiste.</w:t>
      </w:r>
    </w:p>
    <w:p w:rsidR="0001691B" w:rsidRDefault="00B82382">
      <w:pPr>
        <w:pStyle w:val="Corpodetexto"/>
        <w:spacing w:before="1"/>
        <w:ind w:right="121" w:firstLine="1418"/>
      </w:pPr>
      <w:r>
        <w:t>Quando for utilizada a glicose plasmática em jejum de 8h, essa é indicativa de DM quando for ≥ 1</w:t>
      </w:r>
      <w:r>
        <w:t>26 mg/dL. Nos pacientes com resultados entre 100 e 125 mg/dL caracteriza “glicemia de jejum alterada”, requerendo avaliação por TOTG. Neste, a glicemia de 2 horas pós-sobrecarga ≥ 200 mg/dL é indicativa de DM e entre 140 e 200 mg/dL, de “tolerância à glico</w:t>
      </w:r>
      <w:r>
        <w:t xml:space="preserve">se diminuída”. Recomenda-se que o uso da HbA1c para fins diagnósticos seja restrito a situações em que o método utilizado pelo laboratório seja certificado pelo </w:t>
      </w:r>
      <w:r>
        <w:rPr>
          <w:i/>
        </w:rPr>
        <w:t>National Glycohemoglobin Standardization Program</w:t>
      </w:r>
      <w:r>
        <w:t xml:space="preserve">. É feito o diagnóstico de DM se a HbA1c for ≥ </w:t>
      </w:r>
      <w:r>
        <w:t>6,5%. Na ausência de hiperglicemia inequívoca, qualquer dos exames acima descritos deve ser repetido para confirmar a presença de DM. Ressalta-se que a avaliação de auto-anticorpos circulantes, apesar de não usual, é também parâmetro que pode auxiliar na c</w:t>
      </w:r>
      <w:r>
        <w:t>onfirmação diagnóstica de DM 1, no entanto, sua ausência não exclui o diagnóstico (2).</w:t>
      </w:r>
    </w:p>
    <w:p w:rsidR="0001691B" w:rsidRDefault="00B82382">
      <w:pPr>
        <w:pStyle w:val="Corpodetexto"/>
        <w:ind w:right="122" w:firstLine="1418"/>
      </w:pPr>
      <w:r>
        <w:t>O diagnóstico de DM 1 é feito na presença de níveis de glicemia e/ou HbA1c conforme definidos acima e de sinais de insulinopenia inequívoca, tais como sintomas de hiperg</w:t>
      </w:r>
      <w:r>
        <w:t>licemia importantes e/ou presença de cetoacidose diabética. Na maioria dos casos de DM 1, a hiperglicemia é acentuada e quando não tratada evolui rapidamente para cetoacidose, especialmente na presença de infecções ou de outra</w:t>
      </w:r>
      <w:r>
        <w:rPr>
          <w:spacing w:val="-7"/>
        </w:rPr>
        <w:t xml:space="preserve"> </w:t>
      </w:r>
      <w:r>
        <w:t>forma</w:t>
      </w:r>
      <w:r>
        <w:rPr>
          <w:spacing w:val="-6"/>
        </w:rPr>
        <w:t xml:space="preserve"> </w:t>
      </w:r>
      <w:r>
        <w:t>de</w:t>
      </w:r>
      <w:r>
        <w:rPr>
          <w:spacing w:val="-4"/>
        </w:rPr>
        <w:t xml:space="preserve"> </w:t>
      </w:r>
      <w:r>
        <w:t>estresse.</w:t>
      </w:r>
      <w:r>
        <w:rPr>
          <w:spacing w:val="-4"/>
        </w:rPr>
        <w:t xml:space="preserve"> </w:t>
      </w:r>
      <w:r>
        <w:t>Assim,</w:t>
      </w:r>
      <w:r>
        <w:rPr>
          <w:spacing w:val="-5"/>
        </w:rPr>
        <w:t xml:space="preserve"> </w:t>
      </w:r>
      <w:r>
        <w:t>o</w:t>
      </w:r>
      <w:r>
        <w:rPr>
          <w:spacing w:val="-5"/>
        </w:rPr>
        <w:t xml:space="preserve"> </w:t>
      </w:r>
      <w:r>
        <w:t>t</w:t>
      </w:r>
      <w:r>
        <w:t>raço</w:t>
      </w:r>
      <w:r>
        <w:rPr>
          <w:spacing w:val="-4"/>
        </w:rPr>
        <w:t xml:space="preserve"> </w:t>
      </w:r>
      <w:r>
        <w:t>clínico</w:t>
      </w:r>
      <w:r>
        <w:rPr>
          <w:spacing w:val="-6"/>
        </w:rPr>
        <w:t xml:space="preserve"> </w:t>
      </w:r>
      <w:r>
        <w:t>que</w:t>
      </w:r>
      <w:r>
        <w:rPr>
          <w:spacing w:val="-6"/>
        </w:rPr>
        <w:t xml:space="preserve"> </w:t>
      </w:r>
      <w:r>
        <w:t>mais</w:t>
      </w:r>
      <w:r>
        <w:rPr>
          <w:spacing w:val="-6"/>
        </w:rPr>
        <w:t xml:space="preserve"> </w:t>
      </w:r>
      <w:r>
        <w:t>define</w:t>
      </w:r>
      <w:r>
        <w:rPr>
          <w:spacing w:val="-6"/>
        </w:rPr>
        <w:t xml:space="preserve"> </w:t>
      </w:r>
      <w:r>
        <w:t>o</w:t>
      </w:r>
      <w:r>
        <w:rPr>
          <w:spacing w:val="-3"/>
        </w:rPr>
        <w:t xml:space="preserve"> </w:t>
      </w:r>
      <w:r>
        <w:t>DM</w:t>
      </w:r>
      <w:r>
        <w:rPr>
          <w:spacing w:val="-7"/>
        </w:rPr>
        <w:t xml:space="preserve"> </w:t>
      </w:r>
      <w:r>
        <w:t>1</w:t>
      </w:r>
      <w:r>
        <w:rPr>
          <w:spacing w:val="-3"/>
        </w:rPr>
        <w:t xml:space="preserve"> </w:t>
      </w:r>
      <w:r>
        <w:t>é</w:t>
      </w:r>
      <w:r>
        <w:rPr>
          <w:spacing w:val="-6"/>
        </w:rPr>
        <w:t xml:space="preserve"> </w:t>
      </w:r>
      <w:r>
        <w:t>a</w:t>
      </w:r>
      <w:r>
        <w:rPr>
          <w:spacing w:val="-3"/>
        </w:rPr>
        <w:t xml:space="preserve"> </w:t>
      </w:r>
      <w:r>
        <w:t>tendência</w:t>
      </w:r>
      <w:r>
        <w:rPr>
          <w:spacing w:val="-3"/>
        </w:rPr>
        <w:t xml:space="preserve"> </w:t>
      </w:r>
      <w:r>
        <w:t>à</w:t>
      </w:r>
      <w:r>
        <w:rPr>
          <w:spacing w:val="-6"/>
        </w:rPr>
        <w:t xml:space="preserve"> </w:t>
      </w:r>
      <w:r>
        <w:t>hiperglicemia</w:t>
      </w:r>
      <w:r>
        <w:rPr>
          <w:spacing w:val="-5"/>
        </w:rPr>
        <w:t xml:space="preserve"> </w:t>
      </w:r>
      <w:r>
        <w:t>grave e cetoacidose, situações em que não há dúvida de que o tratamento com insulina deve ser iniciado imediatamente. Entretanto, algumas vezes a classificação do tipo específico de DM só se dá após alguns meses de evolução, especialmente em adultos jovens</w:t>
      </w:r>
      <w:r>
        <w:t xml:space="preserve"> em que há uma estabilidade metabólica transitória, decorrente da secreção insulínica residual por células beta remanescentes, descrita com frequência como fase de</w:t>
      </w:r>
      <w:r>
        <w:rPr>
          <w:spacing w:val="-1"/>
        </w:rPr>
        <w:t xml:space="preserve"> </w:t>
      </w:r>
      <w:r>
        <w:t>“lua-de-mel”.</w:t>
      </w:r>
    </w:p>
    <w:p w:rsidR="0001691B" w:rsidRDefault="0001691B">
      <w:pPr>
        <w:pStyle w:val="Corpodetexto"/>
        <w:spacing w:before="3"/>
        <w:ind w:left="0"/>
        <w:jc w:val="left"/>
      </w:pPr>
    </w:p>
    <w:p w:rsidR="0001691B" w:rsidRDefault="00B82382">
      <w:pPr>
        <w:pStyle w:val="PargrafodaLista"/>
        <w:numPr>
          <w:ilvl w:val="0"/>
          <w:numId w:val="64"/>
        </w:numPr>
        <w:tabs>
          <w:tab w:val="left" w:pos="354"/>
        </w:tabs>
        <w:spacing w:before="1"/>
        <w:rPr>
          <w:b/>
          <w:sz w:val="19"/>
        </w:rPr>
      </w:pPr>
      <w:r>
        <w:rPr>
          <w:b/>
          <w:sz w:val="24"/>
        </w:rPr>
        <w:t>C</w:t>
      </w:r>
      <w:r>
        <w:rPr>
          <w:b/>
          <w:sz w:val="19"/>
        </w:rPr>
        <w:t>RITÉRIOS DE</w:t>
      </w:r>
      <w:r>
        <w:rPr>
          <w:b/>
          <w:spacing w:val="-1"/>
          <w:sz w:val="19"/>
        </w:rPr>
        <w:t xml:space="preserve"> </w:t>
      </w:r>
      <w:r>
        <w:rPr>
          <w:b/>
          <w:sz w:val="19"/>
        </w:rPr>
        <w:t>INCLUSÃO</w:t>
      </w:r>
    </w:p>
    <w:p w:rsidR="0001691B" w:rsidRDefault="0001691B">
      <w:pPr>
        <w:pStyle w:val="Corpodetexto"/>
        <w:spacing w:before="6"/>
        <w:ind w:left="0"/>
        <w:jc w:val="left"/>
        <w:rPr>
          <w:b/>
          <w:sz w:val="23"/>
        </w:rPr>
      </w:pPr>
    </w:p>
    <w:p w:rsidR="0001691B" w:rsidRDefault="00B82382">
      <w:pPr>
        <w:pStyle w:val="Corpodetexto"/>
        <w:ind w:right="125" w:firstLine="1418"/>
      </w:pPr>
      <w:r>
        <w:t>Serão</w:t>
      </w:r>
      <w:r>
        <w:rPr>
          <w:spacing w:val="-5"/>
        </w:rPr>
        <w:t xml:space="preserve"> </w:t>
      </w:r>
      <w:r>
        <w:t>incluídos</w:t>
      </w:r>
      <w:r>
        <w:rPr>
          <w:spacing w:val="-3"/>
        </w:rPr>
        <w:t xml:space="preserve"> </w:t>
      </w:r>
      <w:r>
        <w:t>neste</w:t>
      </w:r>
      <w:r>
        <w:rPr>
          <w:spacing w:val="-4"/>
        </w:rPr>
        <w:t xml:space="preserve"> </w:t>
      </w:r>
      <w:r>
        <w:t>Protocolo</w:t>
      </w:r>
      <w:r>
        <w:rPr>
          <w:spacing w:val="-3"/>
        </w:rPr>
        <w:t xml:space="preserve"> </w:t>
      </w:r>
      <w:r>
        <w:t>os</w:t>
      </w:r>
      <w:r>
        <w:rPr>
          <w:spacing w:val="-4"/>
        </w:rPr>
        <w:t xml:space="preserve"> </w:t>
      </w:r>
      <w:r>
        <w:t>pacientes</w:t>
      </w:r>
      <w:r>
        <w:rPr>
          <w:spacing w:val="-4"/>
        </w:rPr>
        <w:t xml:space="preserve"> </w:t>
      </w:r>
      <w:r>
        <w:t>com</w:t>
      </w:r>
      <w:r>
        <w:rPr>
          <w:spacing w:val="-3"/>
        </w:rPr>
        <w:t xml:space="preserve"> </w:t>
      </w:r>
      <w:r>
        <w:t>diagn</w:t>
      </w:r>
      <w:r>
        <w:t>óstico</w:t>
      </w:r>
      <w:r>
        <w:rPr>
          <w:spacing w:val="-4"/>
        </w:rPr>
        <w:t xml:space="preserve"> </w:t>
      </w:r>
      <w:r>
        <w:t>de</w:t>
      </w:r>
      <w:r>
        <w:rPr>
          <w:spacing w:val="-5"/>
        </w:rPr>
        <w:t xml:space="preserve"> </w:t>
      </w:r>
      <w:r>
        <w:t>DM</w:t>
      </w:r>
      <w:r>
        <w:rPr>
          <w:spacing w:val="-4"/>
        </w:rPr>
        <w:t xml:space="preserve"> </w:t>
      </w:r>
      <w:r>
        <w:t>1.</w:t>
      </w:r>
      <w:r>
        <w:rPr>
          <w:spacing w:val="-4"/>
        </w:rPr>
        <w:t xml:space="preserve"> </w:t>
      </w:r>
      <w:r>
        <w:t>Para</w:t>
      </w:r>
      <w:r>
        <w:rPr>
          <w:spacing w:val="-5"/>
        </w:rPr>
        <w:t xml:space="preserve"> </w:t>
      </w:r>
      <w:r>
        <w:t>isso</w:t>
      </w:r>
      <w:r>
        <w:rPr>
          <w:spacing w:val="-4"/>
        </w:rPr>
        <w:t xml:space="preserve"> </w:t>
      </w:r>
      <w:r>
        <w:t>o</w:t>
      </w:r>
      <w:r>
        <w:rPr>
          <w:spacing w:val="-4"/>
        </w:rPr>
        <w:t xml:space="preserve"> </w:t>
      </w:r>
      <w:r>
        <w:t>paciente precisa apresentar sinais de insulinopenia inequívoca acrescidos da demonstração de</w:t>
      </w:r>
      <w:r>
        <w:rPr>
          <w:spacing w:val="-11"/>
        </w:rPr>
        <w:t xml:space="preserve"> </w:t>
      </w:r>
      <w:r>
        <w:t>hiperglicemia:</w:t>
      </w:r>
    </w:p>
    <w:p w:rsidR="0001691B" w:rsidRDefault="00B82382">
      <w:pPr>
        <w:pStyle w:val="PargrafodaLista"/>
        <w:numPr>
          <w:ilvl w:val="0"/>
          <w:numId w:val="63"/>
        </w:numPr>
        <w:tabs>
          <w:tab w:val="left" w:pos="1674"/>
        </w:tabs>
        <w:ind w:right="126" w:firstLine="1419"/>
        <w:rPr>
          <w:sz w:val="24"/>
        </w:rPr>
      </w:pPr>
      <w:r>
        <w:rPr>
          <w:sz w:val="24"/>
        </w:rPr>
        <w:t>Sinais de insulinopenia inequívoca:sintomas de hiperglicemia importante (glicemia acima de</w:t>
      </w:r>
      <w:r>
        <w:rPr>
          <w:spacing w:val="-8"/>
          <w:sz w:val="24"/>
        </w:rPr>
        <w:t xml:space="preserve"> </w:t>
      </w:r>
      <w:r>
        <w:rPr>
          <w:sz w:val="24"/>
        </w:rPr>
        <w:t>200</w:t>
      </w:r>
      <w:r>
        <w:rPr>
          <w:spacing w:val="-6"/>
          <w:sz w:val="24"/>
        </w:rPr>
        <w:t xml:space="preserve"> </w:t>
      </w:r>
      <w:r>
        <w:rPr>
          <w:sz w:val="24"/>
        </w:rPr>
        <w:t>mg/dL</w:t>
      </w:r>
      <w:r>
        <w:rPr>
          <w:spacing w:val="-9"/>
          <w:sz w:val="24"/>
        </w:rPr>
        <w:t xml:space="preserve"> </w:t>
      </w:r>
      <w:r>
        <w:rPr>
          <w:sz w:val="24"/>
        </w:rPr>
        <w:t>necessariamente</w:t>
      </w:r>
      <w:r>
        <w:rPr>
          <w:spacing w:val="-7"/>
          <w:sz w:val="24"/>
        </w:rPr>
        <w:t xml:space="preserve"> </w:t>
      </w:r>
      <w:r>
        <w:rPr>
          <w:sz w:val="24"/>
        </w:rPr>
        <w:t>ass</w:t>
      </w:r>
      <w:r>
        <w:rPr>
          <w:sz w:val="24"/>
        </w:rPr>
        <w:t>ociada</w:t>
      </w:r>
      <w:r>
        <w:rPr>
          <w:spacing w:val="-7"/>
          <w:sz w:val="24"/>
        </w:rPr>
        <w:t xml:space="preserve"> </w:t>
      </w:r>
      <w:r>
        <w:rPr>
          <w:sz w:val="24"/>
        </w:rPr>
        <w:t>à</w:t>
      </w:r>
      <w:r>
        <w:rPr>
          <w:spacing w:val="-7"/>
          <w:sz w:val="24"/>
        </w:rPr>
        <w:t xml:space="preserve"> </w:t>
      </w:r>
      <w:r>
        <w:rPr>
          <w:sz w:val="24"/>
        </w:rPr>
        <w:t>poliúria,</w:t>
      </w:r>
      <w:r>
        <w:rPr>
          <w:spacing w:val="-6"/>
          <w:sz w:val="24"/>
        </w:rPr>
        <w:t xml:space="preserve"> </w:t>
      </w:r>
      <w:r>
        <w:rPr>
          <w:sz w:val="24"/>
        </w:rPr>
        <w:t>polidipsia,</w:t>
      </w:r>
      <w:r>
        <w:rPr>
          <w:spacing w:val="-6"/>
          <w:sz w:val="24"/>
        </w:rPr>
        <w:t xml:space="preserve"> </w:t>
      </w:r>
      <w:r>
        <w:rPr>
          <w:sz w:val="24"/>
        </w:rPr>
        <w:t>polifagia</w:t>
      </w:r>
      <w:r>
        <w:rPr>
          <w:spacing w:val="-5"/>
          <w:sz w:val="24"/>
        </w:rPr>
        <w:t xml:space="preserve"> </w:t>
      </w:r>
      <w:r>
        <w:rPr>
          <w:sz w:val="24"/>
        </w:rPr>
        <w:t>e</w:t>
      </w:r>
      <w:r>
        <w:rPr>
          <w:spacing w:val="-5"/>
          <w:sz w:val="24"/>
        </w:rPr>
        <w:t xml:space="preserve"> </w:t>
      </w:r>
      <w:r>
        <w:rPr>
          <w:sz w:val="24"/>
        </w:rPr>
        <w:t>emagrecimento</w:t>
      </w:r>
      <w:r>
        <w:rPr>
          <w:spacing w:val="-6"/>
          <w:sz w:val="24"/>
        </w:rPr>
        <w:t xml:space="preserve"> </w:t>
      </w:r>
      <w:r>
        <w:rPr>
          <w:sz w:val="24"/>
        </w:rPr>
        <w:t>sem</w:t>
      </w:r>
      <w:r>
        <w:rPr>
          <w:spacing w:val="-6"/>
          <w:sz w:val="24"/>
        </w:rPr>
        <w:t xml:space="preserve"> </w:t>
      </w:r>
      <w:r>
        <w:rPr>
          <w:sz w:val="24"/>
        </w:rPr>
        <w:t>outra</w:t>
      </w:r>
      <w:r>
        <w:rPr>
          <w:spacing w:val="-7"/>
          <w:sz w:val="24"/>
        </w:rPr>
        <w:t xml:space="preserve"> </w:t>
      </w:r>
      <w:r>
        <w:rPr>
          <w:sz w:val="24"/>
        </w:rPr>
        <w:t>causa</w:t>
      </w:r>
    </w:p>
    <w:p w:rsidR="0001691B" w:rsidRDefault="0001691B">
      <w:pPr>
        <w:jc w:val="both"/>
        <w:rPr>
          <w:sz w:val="24"/>
        </w:rPr>
        <w:sectPr w:rsidR="0001691B">
          <w:pgSz w:w="11910" w:h="16850"/>
          <w:pgMar w:top="1480" w:right="440" w:bottom="280" w:left="1020" w:header="720" w:footer="720" w:gutter="0"/>
          <w:cols w:space="720"/>
        </w:sectPr>
      </w:pPr>
    </w:p>
    <w:p w:rsidR="0001691B" w:rsidRDefault="00B82382">
      <w:pPr>
        <w:pStyle w:val="Corpodetexto"/>
        <w:spacing w:before="71"/>
        <w:jc w:val="left"/>
      </w:pPr>
      <w:r>
        <w:lastRenderedPageBreak/>
        <w:t>aparente) ou presença de cetoacidose diabética prévia.</w:t>
      </w:r>
    </w:p>
    <w:p w:rsidR="0001691B" w:rsidRDefault="00B82382">
      <w:pPr>
        <w:pStyle w:val="PargrafodaLista"/>
        <w:numPr>
          <w:ilvl w:val="0"/>
          <w:numId w:val="63"/>
        </w:numPr>
        <w:tabs>
          <w:tab w:val="left" w:pos="1671"/>
        </w:tabs>
        <w:ind w:left="1670" w:hanging="139"/>
        <w:jc w:val="left"/>
        <w:rPr>
          <w:sz w:val="24"/>
        </w:rPr>
      </w:pPr>
      <w:r>
        <w:rPr>
          <w:sz w:val="24"/>
        </w:rPr>
        <w:t>Demonstração de hiperglicemia, diagnóstico de</w:t>
      </w:r>
      <w:r>
        <w:rPr>
          <w:spacing w:val="-2"/>
          <w:sz w:val="24"/>
        </w:rPr>
        <w:t xml:space="preserve"> </w:t>
      </w:r>
      <w:r>
        <w:rPr>
          <w:sz w:val="24"/>
        </w:rPr>
        <w:t>DM:</w:t>
      </w:r>
    </w:p>
    <w:p w:rsidR="0001691B" w:rsidRDefault="00B82382">
      <w:pPr>
        <w:pStyle w:val="PargrafodaLista"/>
        <w:numPr>
          <w:ilvl w:val="1"/>
          <w:numId w:val="63"/>
        </w:numPr>
        <w:tabs>
          <w:tab w:val="left" w:pos="2237"/>
          <w:tab w:val="left" w:pos="2238"/>
        </w:tabs>
        <w:spacing w:before="3" w:line="276" w:lineRule="auto"/>
        <w:ind w:right="126" w:firstLine="1418"/>
        <w:jc w:val="left"/>
        <w:rPr>
          <w:sz w:val="24"/>
        </w:rPr>
      </w:pPr>
      <w:r>
        <w:rPr>
          <w:sz w:val="24"/>
        </w:rPr>
        <w:t>Glicemia aleatória maior do que 200 mg/dL na presença de sintomas clássicos de hiperglicemia (polidipsia, poliúria e perda inexplicada de peso)</w:t>
      </w:r>
      <w:r>
        <w:rPr>
          <w:spacing w:val="-8"/>
          <w:sz w:val="24"/>
        </w:rPr>
        <w:t xml:space="preserve"> </w:t>
      </w:r>
      <w:r>
        <w:rPr>
          <w:sz w:val="24"/>
        </w:rPr>
        <w:t>OU</w:t>
      </w:r>
    </w:p>
    <w:p w:rsidR="0001691B" w:rsidRDefault="00B82382">
      <w:pPr>
        <w:pStyle w:val="PargrafodaLista"/>
        <w:numPr>
          <w:ilvl w:val="1"/>
          <w:numId w:val="63"/>
        </w:numPr>
        <w:tabs>
          <w:tab w:val="left" w:pos="2237"/>
          <w:tab w:val="left" w:pos="2238"/>
        </w:tabs>
        <w:spacing w:line="275" w:lineRule="exact"/>
        <w:ind w:firstLine="1418"/>
        <w:jc w:val="left"/>
        <w:rPr>
          <w:sz w:val="24"/>
        </w:rPr>
      </w:pPr>
      <w:r>
        <w:rPr>
          <w:sz w:val="24"/>
        </w:rPr>
        <w:t>Glicemia em jejum de 8h ≥126 mg/dL em duas ocasiões</w:t>
      </w:r>
      <w:r>
        <w:rPr>
          <w:spacing w:val="-8"/>
          <w:sz w:val="24"/>
        </w:rPr>
        <w:t xml:space="preserve"> </w:t>
      </w:r>
      <w:r>
        <w:rPr>
          <w:sz w:val="24"/>
        </w:rPr>
        <w:t>OU</w:t>
      </w:r>
    </w:p>
    <w:p w:rsidR="0001691B" w:rsidRDefault="00B82382">
      <w:pPr>
        <w:pStyle w:val="PargrafodaLista"/>
        <w:numPr>
          <w:ilvl w:val="1"/>
          <w:numId w:val="63"/>
        </w:numPr>
        <w:tabs>
          <w:tab w:val="left" w:pos="2237"/>
          <w:tab w:val="left" w:pos="2238"/>
        </w:tabs>
        <w:spacing w:before="43"/>
        <w:ind w:firstLine="1418"/>
        <w:jc w:val="left"/>
        <w:rPr>
          <w:sz w:val="24"/>
        </w:rPr>
      </w:pPr>
      <w:r>
        <w:rPr>
          <w:sz w:val="24"/>
        </w:rPr>
        <w:t>Glicemia de 2 horas pós-sobrecarga ≥ 200 mg/dL em duas</w:t>
      </w:r>
      <w:r>
        <w:rPr>
          <w:sz w:val="24"/>
        </w:rPr>
        <w:t xml:space="preserve"> ocasiões</w:t>
      </w:r>
      <w:r>
        <w:rPr>
          <w:spacing w:val="-8"/>
          <w:sz w:val="24"/>
        </w:rPr>
        <w:t xml:space="preserve"> </w:t>
      </w:r>
      <w:r>
        <w:rPr>
          <w:sz w:val="24"/>
        </w:rPr>
        <w:t>OU</w:t>
      </w:r>
    </w:p>
    <w:p w:rsidR="0001691B" w:rsidRDefault="00B82382">
      <w:pPr>
        <w:pStyle w:val="PargrafodaLista"/>
        <w:numPr>
          <w:ilvl w:val="1"/>
          <w:numId w:val="63"/>
        </w:numPr>
        <w:tabs>
          <w:tab w:val="left" w:pos="2237"/>
          <w:tab w:val="left" w:pos="2238"/>
        </w:tabs>
        <w:spacing w:before="41"/>
        <w:ind w:firstLine="1418"/>
        <w:jc w:val="left"/>
        <w:rPr>
          <w:sz w:val="24"/>
        </w:rPr>
      </w:pPr>
      <w:r>
        <w:rPr>
          <w:sz w:val="24"/>
        </w:rPr>
        <w:t>HbA1c ≥ 6,5% em duas ocasiões.</w:t>
      </w:r>
    </w:p>
    <w:p w:rsidR="0001691B" w:rsidRDefault="0001691B">
      <w:pPr>
        <w:pStyle w:val="Corpodetexto"/>
        <w:spacing w:before="3"/>
        <w:ind w:left="0"/>
        <w:jc w:val="left"/>
        <w:rPr>
          <w:sz w:val="27"/>
        </w:rPr>
      </w:pPr>
    </w:p>
    <w:p w:rsidR="0001691B" w:rsidRDefault="00B82382">
      <w:pPr>
        <w:pStyle w:val="Corpodetexto"/>
        <w:spacing w:before="1"/>
        <w:ind w:left="1793"/>
        <w:jc w:val="left"/>
      </w:pPr>
      <w:r>
        <w:rPr>
          <w:b/>
        </w:rPr>
        <w:t>Figura 1</w:t>
      </w:r>
      <w:r>
        <w:t>- Critérios de inclusão de pacientes no tratamento para DM 1*</w:t>
      </w:r>
    </w:p>
    <w:p w:rsidR="0001691B" w:rsidRDefault="00B82382">
      <w:pPr>
        <w:pStyle w:val="Corpodetexto"/>
        <w:spacing w:before="3"/>
        <w:ind w:left="0"/>
        <w:jc w:val="left"/>
        <w:rPr>
          <w:sz w:val="13"/>
        </w:rPr>
      </w:pPr>
      <w:r>
        <w:rPr>
          <w:noProof/>
          <w:lang w:bidi="ar-SA"/>
        </w:rPr>
        <w:drawing>
          <wp:anchor distT="0" distB="0" distL="0" distR="0" simplePos="0" relativeHeight="251654656" behindDoc="1" locked="0" layoutInCell="1" allowOverlap="1">
            <wp:simplePos x="0" y="0"/>
            <wp:positionH relativeFrom="page">
              <wp:posOffset>1128712</wp:posOffset>
            </wp:positionH>
            <wp:positionV relativeFrom="paragraph">
              <wp:posOffset>122216</wp:posOffset>
            </wp:positionV>
            <wp:extent cx="5654012" cy="24734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654012" cy="2473452"/>
                    </a:xfrm>
                    <a:prstGeom prst="rect">
                      <a:avLst/>
                    </a:prstGeom>
                  </pic:spPr>
                </pic:pic>
              </a:graphicData>
            </a:graphic>
          </wp:anchor>
        </w:drawing>
      </w:r>
    </w:p>
    <w:p w:rsidR="0001691B" w:rsidRDefault="00B82382">
      <w:pPr>
        <w:spacing w:before="103"/>
        <w:ind w:left="112"/>
        <w:rPr>
          <w:sz w:val="16"/>
        </w:rPr>
      </w:pPr>
      <w:r>
        <w:rPr>
          <w:sz w:val="16"/>
        </w:rPr>
        <w:t xml:space="preserve">HbA1c: hemoglobina glicada, preferencialmente por método certificado pelo </w:t>
      </w:r>
      <w:r>
        <w:rPr>
          <w:i/>
          <w:sz w:val="16"/>
        </w:rPr>
        <w:t>National Glycohemoglobin Standardization Program</w:t>
      </w:r>
      <w:r>
        <w:rPr>
          <w:sz w:val="16"/>
        </w:rPr>
        <w:t>.</w:t>
      </w:r>
    </w:p>
    <w:p w:rsidR="0001691B" w:rsidRDefault="00B82382">
      <w:pPr>
        <w:spacing w:before="1" w:line="278" w:lineRule="auto"/>
        <w:ind w:left="112" w:right="121"/>
        <w:rPr>
          <w:sz w:val="16"/>
        </w:rPr>
      </w:pPr>
      <w:r>
        <w:rPr>
          <w:sz w:val="16"/>
        </w:rPr>
        <w:t xml:space="preserve">*Hiperglicemia </w:t>
      </w:r>
      <w:r>
        <w:rPr>
          <w:sz w:val="16"/>
        </w:rPr>
        <w:t>associada ao estresse agudo infeccioso, traumático ou circulatório não deve ser considerada diagnóstica de DM, pois muitas vezes é transitória. Portanto, o paciente deve ser reavaliado fora deste contexto agudo para observar se há hiperglicemia persiste.</w:t>
      </w:r>
    </w:p>
    <w:p w:rsidR="0001691B" w:rsidRDefault="00B82382">
      <w:pPr>
        <w:spacing w:line="182" w:lineRule="exact"/>
        <w:ind w:left="112"/>
        <w:rPr>
          <w:sz w:val="16"/>
        </w:rPr>
      </w:pPr>
      <w:r>
        <w:rPr>
          <w:sz w:val="16"/>
        </w:rPr>
        <w:t>*</w:t>
      </w:r>
      <w:r>
        <w:rPr>
          <w:sz w:val="16"/>
        </w:rPr>
        <w:t>*Os exames devem ser realizados no intervalo de tempo mais breve possível.</w:t>
      </w:r>
    </w:p>
    <w:p w:rsidR="0001691B" w:rsidRDefault="0001691B">
      <w:pPr>
        <w:pStyle w:val="Corpodetexto"/>
        <w:ind w:left="0"/>
        <w:jc w:val="left"/>
        <w:rPr>
          <w:sz w:val="18"/>
        </w:rPr>
      </w:pPr>
    </w:p>
    <w:p w:rsidR="0001691B" w:rsidRDefault="0001691B">
      <w:pPr>
        <w:pStyle w:val="Corpodetexto"/>
        <w:spacing w:before="3"/>
        <w:ind w:left="0"/>
        <w:jc w:val="left"/>
        <w:rPr>
          <w:sz w:val="16"/>
        </w:rPr>
      </w:pPr>
    </w:p>
    <w:p w:rsidR="0001691B" w:rsidRDefault="00B82382">
      <w:pPr>
        <w:pStyle w:val="PargrafodaLista"/>
        <w:numPr>
          <w:ilvl w:val="1"/>
          <w:numId w:val="62"/>
        </w:numPr>
        <w:tabs>
          <w:tab w:val="left" w:pos="821"/>
          <w:tab w:val="left" w:pos="822"/>
        </w:tabs>
        <w:spacing w:before="1" w:line="280" w:lineRule="auto"/>
        <w:ind w:right="1116" w:firstLine="0"/>
        <w:rPr>
          <w:b/>
          <w:sz w:val="19"/>
        </w:rPr>
      </w:pPr>
      <w:r>
        <w:rPr>
          <w:b/>
          <w:sz w:val="24"/>
        </w:rPr>
        <w:t>C</w:t>
      </w:r>
      <w:r>
        <w:rPr>
          <w:b/>
          <w:sz w:val="19"/>
        </w:rPr>
        <w:t>RITÉRIOS DE INCLUSÃO DE PACIENTES COM DM</w:t>
      </w:r>
      <w:r>
        <w:rPr>
          <w:b/>
          <w:sz w:val="24"/>
        </w:rPr>
        <w:t xml:space="preserve">1 </w:t>
      </w:r>
      <w:r>
        <w:rPr>
          <w:b/>
          <w:sz w:val="19"/>
        </w:rPr>
        <w:t>PARA TRATAMENTO COM</w:t>
      </w:r>
      <w:r>
        <w:rPr>
          <w:b/>
          <w:spacing w:val="-26"/>
          <w:sz w:val="19"/>
        </w:rPr>
        <w:t xml:space="preserve"> </w:t>
      </w:r>
      <w:r>
        <w:rPr>
          <w:b/>
          <w:sz w:val="19"/>
        </w:rPr>
        <w:t>INSULINAS ANÁLOGAS DE AÇÃO</w:t>
      </w:r>
      <w:r>
        <w:rPr>
          <w:b/>
          <w:spacing w:val="-3"/>
          <w:sz w:val="19"/>
        </w:rPr>
        <w:t xml:space="preserve"> </w:t>
      </w:r>
      <w:r>
        <w:rPr>
          <w:b/>
          <w:sz w:val="19"/>
        </w:rPr>
        <w:t>RÁPIDA</w:t>
      </w:r>
    </w:p>
    <w:p w:rsidR="0001691B" w:rsidRDefault="00B82382">
      <w:pPr>
        <w:pStyle w:val="Corpodetexto"/>
        <w:spacing w:line="245" w:lineRule="exact"/>
        <w:ind w:left="833"/>
        <w:jc w:val="left"/>
      </w:pPr>
      <w:r>
        <w:t xml:space="preserve">Para o uso das insulinas análogas de ação rápida, os pacientes também devem apresentar </w:t>
      </w:r>
      <w:r>
        <w:rPr>
          <w:b/>
          <w:u w:val="thick"/>
        </w:rPr>
        <w:t>todas</w:t>
      </w:r>
      <w:r>
        <w:rPr>
          <w:b/>
        </w:rPr>
        <w:t xml:space="preserve"> </w:t>
      </w:r>
      <w:r>
        <w:t>as</w:t>
      </w:r>
    </w:p>
    <w:p w:rsidR="0001691B" w:rsidRDefault="00B82382">
      <w:pPr>
        <w:pStyle w:val="Corpodetexto"/>
        <w:jc w:val="left"/>
      </w:pPr>
      <w:r>
        <w:t>seguintes condições descritas em laudo médico, além dos critérios de inclusão descritos acima:</w:t>
      </w:r>
    </w:p>
    <w:p w:rsidR="0001691B" w:rsidRDefault="00B82382">
      <w:pPr>
        <w:pStyle w:val="Corpodetexto"/>
        <w:tabs>
          <w:tab w:val="left" w:pos="825"/>
        </w:tabs>
        <w:spacing w:before="1"/>
        <w:ind w:left="470"/>
        <w:jc w:val="left"/>
      </w:pPr>
      <w:r>
        <w:rPr>
          <w:rFonts w:ascii="Arial" w:hAnsi="Arial"/>
        </w:rPr>
        <w:t></w:t>
      </w:r>
      <w:r>
        <w:rPr>
          <w:rFonts w:ascii="Arial" w:hAnsi="Arial"/>
        </w:rPr>
        <w:tab/>
      </w:r>
      <w:r>
        <w:t>Uso prévio de insulina regular por pelo menos três</w:t>
      </w:r>
      <w:r>
        <w:rPr>
          <w:spacing w:val="-3"/>
        </w:rPr>
        <w:t xml:space="preserve"> </w:t>
      </w:r>
      <w:r>
        <w:t>meses;</w:t>
      </w:r>
    </w:p>
    <w:p w:rsidR="0001691B" w:rsidRDefault="00B82382">
      <w:pPr>
        <w:pStyle w:val="Corpodetexto"/>
        <w:spacing w:before="40" w:line="276" w:lineRule="auto"/>
        <w:ind w:left="826" w:right="124" w:hanging="356"/>
      </w:pPr>
      <w:r>
        <w:rPr>
          <w:rFonts w:ascii="Arial" w:hAnsi="Arial"/>
        </w:rPr>
        <w:t xml:space="preserve"> </w:t>
      </w:r>
      <w:r>
        <w:t>Aco</w:t>
      </w:r>
      <w:r>
        <w:t xml:space="preserve">mpanhamento regular (mínimo duas vezes ao ano) com endocrinologista sempre que </w:t>
      </w:r>
      <w:r>
        <w:rPr>
          <w:spacing w:val="-5"/>
        </w:rPr>
        <w:t xml:space="preserve">possível; </w:t>
      </w:r>
      <w:r>
        <w:t>na ausência de endocrinologista, ter acompanhamento regular com médico clínico com</w:t>
      </w:r>
      <w:r>
        <w:rPr>
          <w:spacing w:val="-39"/>
        </w:rPr>
        <w:t xml:space="preserve"> </w:t>
      </w:r>
      <w:r>
        <w:t>experiência no tratamento de DM</w:t>
      </w:r>
      <w:r>
        <w:rPr>
          <w:spacing w:val="-1"/>
        </w:rPr>
        <w:t xml:space="preserve"> </w:t>
      </w:r>
      <w:r>
        <w:t>1;</w:t>
      </w:r>
    </w:p>
    <w:p w:rsidR="0001691B" w:rsidRDefault="00B82382">
      <w:pPr>
        <w:pStyle w:val="Corpodetexto"/>
        <w:tabs>
          <w:tab w:val="left" w:pos="825"/>
        </w:tabs>
        <w:spacing w:line="277" w:lineRule="exact"/>
        <w:ind w:left="470"/>
        <w:jc w:val="left"/>
      </w:pPr>
      <w:r>
        <w:rPr>
          <w:rFonts w:ascii="Arial" w:hAnsi="Arial"/>
        </w:rPr>
        <w:t></w:t>
      </w:r>
      <w:r>
        <w:rPr>
          <w:rFonts w:ascii="Arial" w:hAnsi="Arial"/>
        </w:rPr>
        <w:tab/>
      </w:r>
      <w:r>
        <w:t>Realização de automonitorização da glicemia cap</w:t>
      </w:r>
      <w:r>
        <w:t>ilar (AMG) no mínimo três vezes ao</w:t>
      </w:r>
      <w:r>
        <w:rPr>
          <w:spacing w:val="-5"/>
        </w:rPr>
        <w:t xml:space="preserve"> </w:t>
      </w:r>
      <w:r>
        <w:t>dia;</w:t>
      </w:r>
    </w:p>
    <w:p w:rsidR="0001691B" w:rsidRDefault="00B82382">
      <w:pPr>
        <w:pStyle w:val="Corpodetexto"/>
        <w:spacing w:before="40" w:line="276" w:lineRule="auto"/>
        <w:ind w:left="826" w:right="128" w:hanging="356"/>
      </w:pPr>
      <w:r>
        <w:rPr>
          <w:rFonts w:ascii="Arial" w:hAnsi="Arial"/>
        </w:rPr>
        <w:t xml:space="preserve"> </w:t>
      </w:r>
      <w:r>
        <w:t xml:space="preserve">Apresentação, </w:t>
      </w:r>
      <w:r>
        <w:rPr>
          <w:u w:val="single"/>
        </w:rPr>
        <w:t>nos últimos seis meses</w:t>
      </w:r>
      <w:r>
        <w:t xml:space="preserve">, de pelo menos um dos critérios abaixo após terem sido excluídos fatores causais para as hipoglicemias (redução de alimentação sem redução da dose de insulina, exercício físico </w:t>
      </w:r>
      <w:r>
        <w:t>sem redução da dose de insulina, revisão dos locais de aplicação de insulina, uso de doses excessivas de insulina, uso excessivo de álcool):</w:t>
      </w:r>
    </w:p>
    <w:p w:rsidR="0001691B" w:rsidRDefault="00B82382">
      <w:pPr>
        <w:pStyle w:val="PargrafodaLista"/>
        <w:numPr>
          <w:ilvl w:val="2"/>
          <w:numId w:val="62"/>
        </w:numPr>
        <w:tabs>
          <w:tab w:val="left" w:pos="1546"/>
        </w:tabs>
        <w:spacing w:line="276" w:lineRule="auto"/>
        <w:ind w:right="132"/>
        <w:rPr>
          <w:sz w:val="24"/>
        </w:rPr>
      </w:pPr>
      <w:r>
        <w:rPr>
          <w:sz w:val="24"/>
        </w:rPr>
        <w:t>Uma hipoglicemia grave (definida pela necessidade de auxílio de um terceiro para sua resolução);</w:t>
      </w:r>
    </w:p>
    <w:p w:rsidR="0001691B" w:rsidRDefault="00B82382">
      <w:pPr>
        <w:pStyle w:val="PargrafodaLista"/>
        <w:numPr>
          <w:ilvl w:val="2"/>
          <w:numId w:val="62"/>
        </w:numPr>
        <w:tabs>
          <w:tab w:val="left" w:pos="1546"/>
        </w:tabs>
        <w:spacing w:line="276" w:lineRule="auto"/>
        <w:ind w:right="129"/>
        <w:rPr>
          <w:sz w:val="24"/>
        </w:rPr>
      </w:pPr>
      <w:r>
        <w:rPr>
          <w:sz w:val="24"/>
        </w:rPr>
        <w:t xml:space="preserve">Hipoglicemias não </w:t>
      </w:r>
      <w:r>
        <w:rPr>
          <w:sz w:val="24"/>
        </w:rPr>
        <w:t>graves repetidas (definidas como dois episódios ou mais por semana) caracterizadas por episódios de glicemia capilar &lt;54 mg/dL com ou sem sintomas ou &lt;70 mg/dL acompanhado de sintomas (tremores, sudorese fria, palpitações e sensação de desmaio);</w:t>
      </w:r>
    </w:p>
    <w:p w:rsidR="0001691B" w:rsidRDefault="0001691B">
      <w:pPr>
        <w:spacing w:line="276" w:lineRule="auto"/>
        <w:jc w:val="both"/>
        <w:rPr>
          <w:sz w:val="24"/>
        </w:rPr>
        <w:sectPr w:rsidR="0001691B">
          <w:pgSz w:w="11910" w:h="16850"/>
          <w:pgMar w:top="1480" w:right="440" w:bottom="280" w:left="1020" w:header="720" w:footer="720" w:gutter="0"/>
          <w:cols w:space="720"/>
        </w:sectPr>
      </w:pPr>
    </w:p>
    <w:p w:rsidR="0001691B" w:rsidRDefault="00B82382">
      <w:pPr>
        <w:pStyle w:val="PargrafodaLista"/>
        <w:numPr>
          <w:ilvl w:val="2"/>
          <w:numId w:val="62"/>
        </w:numPr>
        <w:tabs>
          <w:tab w:val="left" w:pos="1545"/>
          <w:tab w:val="left" w:pos="1546"/>
        </w:tabs>
        <w:spacing w:before="73"/>
        <w:jc w:val="left"/>
        <w:rPr>
          <w:sz w:val="24"/>
        </w:rPr>
      </w:pPr>
      <w:r>
        <w:rPr>
          <w:sz w:val="24"/>
        </w:rPr>
        <w:lastRenderedPageBreak/>
        <w:t>Hipoglicemias noturnas repetidas (definidas como mais de um episódio por</w:t>
      </w:r>
      <w:r>
        <w:rPr>
          <w:spacing w:val="-6"/>
          <w:sz w:val="24"/>
        </w:rPr>
        <w:t xml:space="preserve"> </w:t>
      </w:r>
      <w:r>
        <w:rPr>
          <w:sz w:val="24"/>
        </w:rPr>
        <w:t>semana).</w:t>
      </w:r>
    </w:p>
    <w:p w:rsidR="0001691B" w:rsidRDefault="00B82382">
      <w:pPr>
        <w:pStyle w:val="Corpodetexto"/>
        <w:spacing w:before="39"/>
        <w:ind w:firstLine="720"/>
        <w:jc w:val="left"/>
      </w:pPr>
      <w:r>
        <w:t>Para a manutenção da terapia com as insulinas análogas de ação rápida, o paciente deverá cumprir todos os critérios abaixo:</w:t>
      </w:r>
    </w:p>
    <w:p w:rsidR="0001691B" w:rsidRDefault="00B82382">
      <w:pPr>
        <w:pStyle w:val="PargrafodaLista"/>
        <w:numPr>
          <w:ilvl w:val="0"/>
          <w:numId w:val="61"/>
        </w:numPr>
        <w:tabs>
          <w:tab w:val="left" w:pos="833"/>
          <w:tab w:val="left" w:pos="834"/>
        </w:tabs>
        <w:spacing w:before="2"/>
        <w:jc w:val="left"/>
        <w:rPr>
          <w:sz w:val="24"/>
        </w:rPr>
      </w:pPr>
      <w:r>
        <w:rPr>
          <w:sz w:val="24"/>
        </w:rPr>
        <w:t>Manutenção do acompanhamento</w:t>
      </w:r>
      <w:r>
        <w:rPr>
          <w:spacing w:val="1"/>
          <w:sz w:val="24"/>
        </w:rPr>
        <w:t xml:space="preserve"> </w:t>
      </w:r>
      <w:r>
        <w:rPr>
          <w:sz w:val="24"/>
        </w:rPr>
        <w:t>regular;</w:t>
      </w:r>
    </w:p>
    <w:p w:rsidR="0001691B" w:rsidRDefault="00B82382">
      <w:pPr>
        <w:pStyle w:val="PargrafodaLista"/>
        <w:numPr>
          <w:ilvl w:val="0"/>
          <w:numId w:val="61"/>
        </w:numPr>
        <w:tabs>
          <w:tab w:val="left" w:pos="833"/>
          <w:tab w:val="left" w:pos="834"/>
        </w:tabs>
        <w:spacing w:before="43"/>
        <w:jc w:val="left"/>
        <w:rPr>
          <w:sz w:val="24"/>
        </w:rPr>
      </w:pPr>
      <w:r>
        <w:rPr>
          <w:sz w:val="24"/>
        </w:rPr>
        <w:t>Manutenção da</w:t>
      </w:r>
      <w:r>
        <w:rPr>
          <w:spacing w:val="-2"/>
          <w:sz w:val="24"/>
        </w:rPr>
        <w:t xml:space="preserve"> </w:t>
      </w:r>
      <w:r>
        <w:rPr>
          <w:sz w:val="24"/>
        </w:rPr>
        <w:t>automonitorização;</w:t>
      </w:r>
    </w:p>
    <w:p w:rsidR="0001691B" w:rsidRDefault="00B82382">
      <w:pPr>
        <w:pStyle w:val="PargrafodaLista"/>
        <w:numPr>
          <w:ilvl w:val="0"/>
          <w:numId w:val="61"/>
        </w:numPr>
        <w:tabs>
          <w:tab w:val="left" w:pos="833"/>
          <w:tab w:val="left" w:pos="834"/>
        </w:tabs>
        <w:spacing w:before="41" w:line="276" w:lineRule="auto"/>
        <w:ind w:right="125"/>
        <w:jc w:val="left"/>
        <w:rPr>
          <w:sz w:val="24"/>
        </w:rPr>
      </w:pPr>
      <w:r>
        <w:rPr>
          <w:sz w:val="24"/>
        </w:rPr>
        <w:t>Melhora</w:t>
      </w:r>
      <w:r>
        <w:rPr>
          <w:spacing w:val="-10"/>
          <w:sz w:val="24"/>
        </w:rPr>
        <w:t xml:space="preserve"> </w:t>
      </w:r>
      <w:r>
        <w:rPr>
          <w:sz w:val="24"/>
        </w:rPr>
        <w:t>dos</w:t>
      </w:r>
      <w:r>
        <w:rPr>
          <w:spacing w:val="-8"/>
          <w:sz w:val="24"/>
        </w:rPr>
        <w:t xml:space="preserve"> </w:t>
      </w:r>
      <w:r>
        <w:rPr>
          <w:sz w:val="24"/>
        </w:rPr>
        <w:t>episódios</w:t>
      </w:r>
      <w:r>
        <w:rPr>
          <w:spacing w:val="-8"/>
          <w:sz w:val="24"/>
        </w:rPr>
        <w:t xml:space="preserve"> </w:t>
      </w:r>
      <w:r>
        <w:rPr>
          <w:sz w:val="24"/>
        </w:rPr>
        <w:t>de</w:t>
      </w:r>
      <w:r>
        <w:rPr>
          <w:spacing w:val="-6"/>
          <w:sz w:val="24"/>
        </w:rPr>
        <w:t xml:space="preserve"> </w:t>
      </w:r>
      <w:r>
        <w:rPr>
          <w:sz w:val="24"/>
        </w:rPr>
        <w:t>hipoglicemia</w:t>
      </w:r>
      <w:r>
        <w:rPr>
          <w:spacing w:val="-7"/>
          <w:sz w:val="24"/>
        </w:rPr>
        <w:t xml:space="preserve"> </w:t>
      </w:r>
      <w:r>
        <w:rPr>
          <w:sz w:val="24"/>
        </w:rPr>
        <w:t>(espera-se</w:t>
      </w:r>
      <w:r>
        <w:rPr>
          <w:spacing w:val="-7"/>
          <w:sz w:val="24"/>
        </w:rPr>
        <w:t xml:space="preserve"> </w:t>
      </w:r>
      <w:r>
        <w:rPr>
          <w:sz w:val="24"/>
        </w:rPr>
        <w:t>redução</w:t>
      </w:r>
      <w:r>
        <w:rPr>
          <w:spacing w:val="-7"/>
          <w:sz w:val="24"/>
        </w:rPr>
        <w:t xml:space="preserve"> </w:t>
      </w:r>
      <w:r>
        <w:rPr>
          <w:sz w:val="24"/>
        </w:rPr>
        <w:t>de</w:t>
      </w:r>
      <w:r>
        <w:rPr>
          <w:spacing w:val="-8"/>
          <w:sz w:val="24"/>
        </w:rPr>
        <w:t xml:space="preserve"> </w:t>
      </w:r>
      <w:r>
        <w:rPr>
          <w:sz w:val="24"/>
        </w:rPr>
        <w:t>aproximadamente</w:t>
      </w:r>
      <w:r>
        <w:rPr>
          <w:spacing w:val="-10"/>
          <w:sz w:val="24"/>
        </w:rPr>
        <w:t xml:space="preserve"> </w:t>
      </w:r>
      <w:r>
        <w:rPr>
          <w:sz w:val="24"/>
        </w:rPr>
        <w:t>30%</w:t>
      </w:r>
      <w:r>
        <w:rPr>
          <w:spacing w:val="-9"/>
          <w:sz w:val="24"/>
        </w:rPr>
        <w:t xml:space="preserve"> </w:t>
      </w:r>
      <w:r>
        <w:rPr>
          <w:sz w:val="24"/>
        </w:rPr>
        <w:t>no</w:t>
      </w:r>
      <w:r>
        <w:rPr>
          <w:spacing w:val="-9"/>
          <w:sz w:val="24"/>
        </w:rPr>
        <w:t xml:space="preserve"> </w:t>
      </w:r>
      <w:r>
        <w:rPr>
          <w:sz w:val="24"/>
        </w:rPr>
        <w:t>número</w:t>
      </w:r>
      <w:r>
        <w:rPr>
          <w:spacing w:val="-8"/>
          <w:sz w:val="24"/>
        </w:rPr>
        <w:t xml:space="preserve"> </w:t>
      </w:r>
      <w:r>
        <w:rPr>
          <w:sz w:val="24"/>
        </w:rPr>
        <w:t>de episódios, considerando dados do período em que o paciente utilizava a insulina</w:t>
      </w:r>
      <w:r>
        <w:rPr>
          <w:spacing w:val="-7"/>
          <w:sz w:val="24"/>
        </w:rPr>
        <w:t xml:space="preserve"> </w:t>
      </w:r>
      <w:r>
        <w:rPr>
          <w:sz w:val="24"/>
        </w:rPr>
        <w:t>regular).</w:t>
      </w:r>
    </w:p>
    <w:p w:rsidR="0001691B" w:rsidRDefault="00B82382">
      <w:pPr>
        <w:pStyle w:val="PargrafodaLista"/>
        <w:numPr>
          <w:ilvl w:val="0"/>
          <w:numId w:val="62"/>
        </w:numPr>
        <w:tabs>
          <w:tab w:val="left" w:pos="354"/>
        </w:tabs>
        <w:spacing w:before="203" w:line="274" w:lineRule="exact"/>
        <w:ind w:left="353" w:hanging="241"/>
        <w:rPr>
          <w:b/>
          <w:sz w:val="24"/>
        </w:rPr>
      </w:pPr>
      <w:r>
        <w:rPr>
          <w:b/>
          <w:sz w:val="24"/>
        </w:rPr>
        <w:t>C</w:t>
      </w:r>
      <w:r>
        <w:rPr>
          <w:b/>
          <w:sz w:val="19"/>
        </w:rPr>
        <w:t>RITÉRIOS DE</w:t>
      </w:r>
      <w:r>
        <w:rPr>
          <w:b/>
          <w:spacing w:val="-1"/>
          <w:sz w:val="19"/>
        </w:rPr>
        <w:t xml:space="preserve"> </w:t>
      </w:r>
      <w:r>
        <w:rPr>
          <w:b/>
          <w:sz w:val="19"/>
        </w:rPr>
        <w:t>EXCLUSÃO</w:t>
      </w:r>
    </w:p>
    <w:p w:rsidR="0001691B" w:rsidRDefault="00B82382">
      <w:pPr>
        <w:pStyle w:val="Corpodetexto"/>
        <w:spacing w:line="274" w:lineRule="exact"/>
        <w:ind w:left="1531"/>
        <w:jc w:val="left"/>
      </w:pPr>
      <w:r>
        <w:t>Serão excluídos deste Protocolo os pacientes que preencherem os seguintes critérios:</w:t>
      </w:r>
    </w:p>
    <w:p w:rsidR="0001691B" w:rsidRDefault="00B82382">
      <w:pPr>
        <w:pStyle w:val="PargrafodaLista"/>
        <w:numPr>
          <w:ilvl w:val="0"/>
          <w:numId w:val="60"/>
        </w:numPr>
        <w:tabs>
          <w:tab w:val="left" w:pos="1815"/>
        </w:tabs>
        <w:spacing w:before="2" w:line="276" w:lineRule="auto"/>
        <w:ind w:right="127" w:firstLine="0"/>
        <w:jc w:val="left"/>
        <w:rPr>
          <w:sz w:val="24"/>
        </w:rPr>
      </w:pPr>
      <w:r>
        <w:rPr>
          <w:sz w:val="24"/>
        </w:rPr>
        <w:t>Pacientes com DM 2 ou que não atendam aos critérios de inclusão especificados no item 4;</w:t>
      </w:r>
    </w:p>
    <w:p w:rsidR="0001691B" w:rsidRDefault="00B82382">
      <w:pPr>
        <w:pStyle w:val="PargrafodaLista"/>
        <w:numPr>
          <w:ilvl w:val="0"/>
          <w:numId w:val="60"/>
        </w:numPr>
        <w:tabs>
          <w:tab w:val="left" w:pos="1815"/>
        </w:tabs>
        <w:spacing w:line="275" w:lineRule="exact"/>
        <w:ind w:firstLine="0"/>
        <w:jc w:val="left"/>
        <w:rPr>
          <w:sz w:val="24"/>
        </w:rPr>
      </w:pPr>
      <w:r>
        <w:rPr>
          <w:sz w:val="24"/>
        </w:rPr>
        <w:t>Pacientes com hipersensibilidade à</w:t>
      </w:r>
      <w:r>
        <w:rPr>
          <w:spacing w:val="-3"/>
          <w:sz w:val="24"/>
        </w:rPr>
        <w:t xml:space="preserve"> </w:t>
      </w:r>
      <w:r>
        <w:rPr>
          <w:sz w:val="24"/>
        </w:rPr>
        <w:t>insulina;</w:t>
      </w:r>
    </w:p>
    <w:p w:rsidR="0001691B" w:rsidRDefault="00B82382">
      <w:pPr>
        <w:pStyle w:val="PargrafodaLista"/>
        <w:numPr>
          <w:ilvl w:val="0"/>
          <w:numId w:val="60"/>
        </w:numPr>
        <w:tabs>
          <w:tab w:val="left" w:pos="1815"/>
        </w:tabs>
        <w:spacing w:before="41" w:line="276" w:lineRule="auto"/>
        <w:ind w:right="126" w:firstLine="0"/>
        <w:rPr>
          <w:sz w:val="24"/>
        </w:rPr>
      </w:pPr>
      <w:r>
        <w:rPr>
          <w:sz w:val="24"/>
        </w:rPr>
        <w:t>Para tratamento com insulina análoga de ação rápida: pacientes sem acompanhamento, monitorização da terapia e sem melhora dos episódios de hipoglicemia comparado ao período que utilizava insulina</w:t>
      </w:r>
      <w:r>
        <w:rPr>
          <w:spacing w:val="-4"/>
          <w:sz w:val="24"/>
        </w:rPr>
        <w:t xml:space="preserve"> </w:t>
      </w:r>
      <w:r>
        <w:rPr>
          <w:sz w:val="24"/>
        </w:rPr>
        <w:t>regular.</w:t>
      </w:r>
    </w:p>
    <w:p w:rsidR="0001691B" w:rsidRDefault="0001691B">
      <w:pPr>
        <w:pStyle w:val="Corpodetexto"/>
        <w:spacing w:before="3"/>
        <w:ind w:left="0"/>
        <w:jc w:val="left"/>
      </w:pPr>
    </w:p>
    <w:p w:rsidR="0001691B" w:rsidRDefault="00B82382">
      <w:pPr>
        <w:pStyle w:val="PargrafodaLista"/>
        <w:numPr>
          <w:ilvl w:val="0"/>
          <w:numId w:val="62"/>
        </w:numPr>
        <w:tabs>
          <w:tab w:val="left" w:pos="354"/>
        </w:tabs>
        <w:ind w:left="353" w:hanging="241"/>
        <w:rPr>
          <w:b/>
          <w:sz w:val="24"/>
        </w:rPr>
      </w:pPr>
      <w:r>
        <w:rPr>
          <w:b/>
          <w:sz w:val="24"/>
        </w:rPr>
        <w:t>C</w:t>
      </w:r>
      <w:r>
        <w:rPr>
          <w:b/>
          <w:sz w:val="19"/>
        </w:rPr>
        <w:t>ASOS</w:t>
      </w:r>
      <w:r>
        <w:rPr>
          <w:b/>
          <w:spacing w:val="-1"/>
          <w:sz w:val="19"/>
        </w:rPr>
        <w:t xml:space="preserve"> </w:t>
      </w:r>
      <w:r>
        <w:rPr>
          <w:b/>
          <w:sz w:val="19"/>
        </w:rPr>
        <w:t>ESPECIAIS</w:t>
      </w:r>
    </w:p>
    <w:p w:rsidR="0001691B" w:rsidRDefault="0001691B">
      <w:pPr>
        <w:pStyle w:val="Corpodetexto"/>
        <w:ind w:left="0"/>
        <w:jc w:val="left"/>
        <w:rPr>
          <w:b/>
        </w:rPr>
      </w:pPr>
    </w:p>
    <w:p w:rsidR="0001691B" w:rsidRDefault="00B82382">
      <w:pPr>
        <w:pStyle w:val="Ttulo1"/>
        <w:numPr>
          <w:ilvl w:val="1"/>
          <w:numId w:val="62"/>
        </w:numPr>
        <w:tabs>
          <w:tab w:val="left" w:pos="473"/>
        </w:tabs>
        <w:ind w:left="472" w:hanging="360"/>
      </w:pPr>
      <w:r>
        <w:t>Gestantes</w:t>
      </w:r>
    </w:p>
    <w:p w:rsidR="0001691B" w:rsidRDefault="0001691B">
      <w:pPr>
        <w:pStyle w:val="Corpodetexto"/>
        <w:spacing w:before="7"/>
        <w:ind w:left="0"/>
        <w:jc w:val="left"/>
        <w:rPr>
          <w:b/>
          <w:sz w:val="23"/>
        </w:rPr>
      </w:pPr>
    </w:p>
    <w:p w:rsidR="0001691B" w:rsidRDefault="00B82382">
      <w:pPr>
        <w:pStyle w:val="Corpodetexto"/>
        <w:ind w:right="124" w:firstLine="1418"/>
      </w:pPr>
      <w:r>
        <w:t xml:space="preserve">O tratamento indicado </w:t>
      </w:r>
      <w:r>
        <w:t>é a manutenção do esquema basal-bolus com múltiplas doses de insulina utilizando as insulinas NPH e regular, na perspectiva de se obter o melhor controle metabólico possível</w:t>
      </w:r>
      <w:r>
        <w:rPr>
          <w:spacing w:val="-3"/>
        </w:rPr>
        <w:t xml:space="preserve"> </w:t>
      </w:r>
      <w:r>
        <w:t>antes</w:t>
      </w:r>
      <w:r>
        <w:rPr>
          <w:spacing w:val="-4"/>
        </w:rPr>
        <w:t xml:space="preserve"> </w:t>
      </w:r>
      <w:r>
        <w:t>da</w:t>
      </w:r>
      <w:r>
        <w:rPr>
          <w:spacing w:val="-4"/>
        </w:rPr>
        <w:t xml:space="preserve"> </w:t>
      </w:r>
      <w:r>
        <w:t>concepção</w:t>
      </w:r>
      <w:r>
        <w:rPr>
          <w:spacing w:val="-4"/>
        </w:rPr>
        <w:t xml:space="preserve"> </w:t>
      </w:r>
      <w:r>
        <w:t>(HbA1c</w:t>
      </w:r>
      <w:r>
        <w:rPr>
          <w:spacing w:val="-3"/>
        </w:rPr>
        <w:t xml:space="preserve"> </w:t>
      </w:r>
      <w:r>
        <w:t>&lt;</w:t>
      </w:r>
      <w:r>
        <w:rPr>
          <w:spacing w:val="-4"/>
        </w:rPr>
        <w:t xml:space="preserve"> </w:t>
      </w:r>
      <w:r>
        <w:t>6,5%),</w:t>
      </w:r>
      <w:r>
        <w:rPr>
          <w:spacing w:val="-5"/>
        </w:rPr>
        <w:t xml:space="preserve"> </w:t>
      </w:r>
      <w:r>
        <w:t>mantendo-o</w:t>
      </w:r>
      <w:r>
        <w:rPr>
          <w:spacing w:val="-4"/>
        </w:rPr>
        <w:t xml:space="preserve"> </w:t>
      </w:r>
      <w:r>
        <w:t>durante</w:t>
      </w:r>
      <w:r>
        <w:rPr>
          <w:spacing w:val="-1"/>
        </w:rPr>
        <w:t xml:space="preserve"> </w:t>
      </w:r>
      <w:r>
        <w:t>toda</w:t>
      </w:r>
      <w:r>
        <w:rPr>
          <w:spacing w:val="-4"/>
        </w:rPr>
        <w:t xml:space="preserve"> </w:t>
      </w:r>
      <w:r>
        <w:t>a</w:t>
      </w:r>
      <w:r>
        <w:rPr>
          <w:spacing w:val="-2"/>
        </w:rPr>
        <w:t xml:space="preserve"> </w:t>
      </w:r>
      <w:r>
        <w:t>gestação.</w:t>
      </w:r>
      <w:r>
        <w:rPr>
          <w:spacing w:val="-3"/>
        </w:rPr>
        <w:t xml:space="preserve"> </w:t>
      </w:r>
      <w:r>
        <w:t>É</w:t>
      </w:r>
      <w:r>
        <w:rPr>
          <w:spacing w:val="-2"/>
        </w:rPr>
        <w:t xml:space="preserve"> </w:t>
      </w:r>
      <w:r>
        <w:t>indispensável</w:t>
      </w:r>
      <w:r>
        <w:rPr>
          <w:spacing w:val="-1"/>
        </w:rPr>
        <w:t xml:space="preserve"> </w:t>
      </w:r>
      <w:r>
        <w:t>que</w:t>
      </w:r>
      <w:r>
        <w:rPr>
          <w:spacing w:val="-4"/>
        </w:rPr>
        <w:t xml:space="preserve"> </w:t>
      </w:r>
      <w:r>
        <w:t xml:space="preserve">as gestantes recebam monitor de glicemia capilar e fitas reagentes para a realização de pelo menos </w:t>
      </w:r>
      <w:r>
        <w:rPr>
          <w:spacing w:val="3"/>
        </w:rPr>
        <w:t xml:space="preserve">3-4 </w:t>
      </w:r>
      <w:r>
        <w:t>testes glicêmicos ao dia</w:t>
      </w:r>
      <w:r>
        <w:rPr>
          <w:spacing w:val="1"/>
        </w:rPr>
        <w:t xml:space="preserve"> </w:t>
      </w:r>
      <w:r>
        <w:t>(9).</w:t>
      </w:r>
    </w:p>
    <w:p w:rsidR="0001691B" w:rsidRDefault="00B82382">
      <w:pPr>
        <w:pStyle w:val="Corpodetexto"/>
        <w:spacing w:before="1"/>
        <w:ind w:right="121" w:firstLine="1418"/>
      </w:pPr>
      <w:r>
        <w:t>A</w:t>
      </w:r>
      <w:r>
        <w:rPr>
          <w:spacing w:val="-16"/>
        </w:rPr>
        <w:t xml:space="preserve"> </w:t>
      </w:r>
      <w:r>
        <w:t>literatura</w:t>
      </w:r>
      <w:r>
        <w:rPr>
          <w:spacing w:val="-17"/>
        </w:rPr>
        <w:t xml:space="preserve"> </w:t>
      </w:r>
      <w:r>
        <w:t>sobre</w:t>
      </w:r>
      <w:r>
        <w:rPr>
          <w:spacing w:val="-17"/>
        </w:rPr>
        <w:t xml:space="preserve"> </w:t>
      </w:r>
      <w:r>
        <w:t>o</w:t>
      </w:r>
      <w:r>
        <w:rPr>
          <w:spacing w:val="-16"/>
        </w:rPr>
        <w:t xml:space="preserve"> </w:t>
      </w:r>
      <w:r>
        <w:t>uso</w:t>
      </w:r>
      <w:r>
        <w:rPr>
          <w:spacing w:val="-16"/>
        </w:rPr>
        <w:t xml:space="preserve"> </w:t>
      </w:r>
      <w:r>
        <w:t>de</w:t>
      </w:r>
      <w:r>
        <w:rPr>
          <w:spacing w:val="-16"/>
        </w:rPr>
        <w:t xml:space="preserve"> </w:t>
      </w:r>
      <w:r>
        <w:t>insulinas</w:t>
      </w:r>
      <w:r>
        <w:rPr>
          <w:spacing w:val="-16"/>
        </w:rPr>
        <w:t xml:space="preserve"> </w:t>
      </w:r>
      <w:r>
        <w:t>análogas</w:t>
      </w:r>
      <w:r>
        <w:rPr>
          <w:spacing w:val="-16"/>
        </w:rPr>
        <w:t xml:space="preserve"> </w:t>
      </w:r>
      <w:r>
        <w:t>de</w:t>
      </w:r>
      <w:r>
        <w:rPr>
          <w:spacing w:val="-17"/>
        </w:rPr>
        <w:t xml:space="preserve"> </w:t>
      </w:r>
      <w:r>
        <w:t>longa</w:t>
      </w:r>
      <w:r>
        <w:rPr>
          <w:spacing w:val="-17"/>
        </w:rPr>
        <w:t xml:space="preserve"> </w:t>
      </w:r>
      <w:r>
        <w:t>duração</w:t>
      </w:r>
      <w:r>
        <w:rPr>
          <w:spacing w:val="-16"/>
        </w:rPr>
        <w:t xml:space="preserve"> </w:t>
      </w:r>
      <w:r>
        <w:t>na</w:t>
      </w:r>
      <w:r>
        <w:rPr>
          <w:spacing w:val="-14"/>
        </w:rPr>
        <w:t xml:space="preserve"> </w:t>
      </w:r>
      <w:r>
        <w:t>gestação</w:t>
      </w:r>
      <w:r>
        <w:rPr>
          <w:spacing w:val="-15"/>
        </w:rPr>
        <w:t xml:space="preserve"> </w:t>
      </w:r>
      <w:r>
        <w:t>é</w:t>
      </w:r>
      <w:r>
        <w:rPr>
          <w:spacing w:val="-15"/>
        </w:rPr>
        <w:t xml:space="preserve"> </w:t>
      </w:r>
      <w:r>
        <w:t>limitada.</w:t>
      </w:r>
      <w:r>
        <w:rPr>
          <w:spacing w:val="-16"/>
        </w:rPr>
        <w:t xml:space="preserve"> </w:t>
      </w:r>
      <w:r>
        <w:t>Ensaio clínico ra</w:t>
      </w:r>
      <w:r>
        <w:t>ndomizado de não inferioridade, aberto, comparando a análoga detemir com a insulina NPH (associados à análoga de ação rápida asparte) mostrou que o controle glicêmico obtido, frequência de hipoglicemias maternas, frequência de complicações agudas do DM e c</w:t>
      </w:r>
      <w:r>
        <w:t>omplicações microvasculares foi semelhante entre os grupos (10). Desfechos fetais e perinatais foram semelhantes quando comparada a insulina análoga de ação rápida asparte à insulina regular, porém não havia poder estatístico para estes desfechos (10, 11).</w:t>
      </w:r>
      <w:r>
        <w:t xml:space="preserve"> As insulinas análogas de ação rápidatambém não mostraram benefício em relação a controle glicêmico, ocorrência de hipoglicemias, desfechos do recém-nascido quando avaliados durante a gestação</w:t>
      </w:r>
      <w:r>
        <w:rPr>
          <w:spacing w:val="1"/>
        </w:rPr>
        <w:t xml:space="preserve"> </w:t>
      </w:r>
      <w:r>
        <w:t>(12-14).</w:t>
      </w:r>
    </w:p>
    <w:p w:rsidR="0001691B" w:rsidRDefault="00B82382">
      <w:pPr>
        <w:pStyle w:val="Corpodetexto"/>
        <w:ind w:right="123" w:firstLine="1418"/>
      </w:pPr>
      <w:r>
        <w:t>Meta-análise incluindo ensaios clínicos e estudos obse</w:t>
      </w:r>
      <w:r>
        <w:t xml:space="preserve">rvacionais em DM 1, DM2 e DM gestacional mostrou segurança das insulinas análogas asparte, glargina e detemir quanto a desfechos maternos e fetais </w:t>
      </w:r>
      <w:r>
        <w:rPr>
          <w:i/>
        </w:rPr>
        <w:t xml:space="preserve">vs. </w:t>
      </w:r>
      <w:r>
        <w:t>insulinas humanas. A lispro, no entanto, associou-se a maior peso ao nascimento e maior incidência de rec</w:t>
      </w:r>
      <w:r>
        <w:t>ém-nascidos grandes para a idade gestacional (15). No entanto, revisão sistemática da Cochrane identificou apenas cinco ensaios clínicos comparando insulinas análogase a insulina humana na</w:t>
      </w:r>
      <w:r>
        <w:rPr>
          <w:spacing w:val="-14"/>
        </w:rPr>
        <w:t xml:space="preserve"> </w:t>
      </w:r>
      <w:r>
        <w:t>gestação,</w:t>
      </w:r>
      <w:r>
        <w:rPr>
          <w:spacing w:val="-12"/>
        </w:rPr>
        <w:t xml:space="preserve"> </w:t>
      </w:r>
      <w:r>
        <w:t>e</w:t>
      </w:r>
      <w:r>
        <w:rPr>
          <w:spacing w:val="-13"/>
        </w:rPr>
        <w:t xml:space="preserve"> </w:t>
      </w:r>
      <w:r>
        <w:t>não</w:t>
      </w:r>
      <w:r>
        <w:rPr>
          <w:spacing w:val="-12"/>
        </w:rPr>
        <w:t xml:space="preserve"> </w:t>
      </w:r>
      <w:r>
        <w:t>pôde</w:t>
      </w:r>
      <w:r>
        <w:rPr>
          <w:spacing w:val="-13"/>
        </w:rPr>
        <w:t xml:space="preserve"> </w:t>
      </w:r>
      <w:r>
        <w:t>concluir</w:t>
      </w:r>
      <w:r>
        <w:rPr>
          <w:spacing w:val="-13"/>
        </w:rPr>
        <w:t xml:space="preserve"> </w:t>
      </w:r>
      <w:r>
        <w:t>sobre</w:t>
      </w:r>
      <w:r>
        <w:rPr>
          <w:spacing w:val="-14"/>
        </w:rPr>
        <w:t xml:space="preserve"> </w:t>
      </w:r>
      <w:r>
        <w:t>segurança</w:t>
      </w:r>
      <w:r>
        <w:rPr>
          <w:spacing w:val="-13"/>
        </w:rPr>
        <w:t xml:space="preserve"> </w:t>
      </w:r>
      <w:r>
        <w:t>das</w:t>
      </w:r>
      <w:r>
        <w:rPr>
          <w:spacing w:val="-12"/>
        </w:rPr>
        <w:t xml:space="preserve"> </w:t>
      </w:r>
      <w:r>
        <w:t>análogas</w:t>
      </w:r>
      <w:r>
        <w:rPr>
          <w:spacing w:val="-12"/>
        </w:rPr>
        <w:t xml:space="preserve"> </w:t>
      </w:r>
      <w:r>
        <w:t>por</w:t>
      </w:r>
      <w:r>
        <w:rPr>
          <w:spacing w:val="-13"/>
        </w:rPr>
        <w:t xml:space="preserve"> </w:t>
      </w:r>
      <w:r>
        <w:t>have</w:t>
      </w:r>
      <w:r>
        <w:t>r</w:t>
      </w:r>
      <w:r>
        <w:rPr>
          <w:spacing w:val="-13"/>
        </w:rPr>
        <w:t xml:space="preserve"> </w:t>
      </w:r>
      <w:r>
        <w:t>muita</w:t>
      </w:r>
      <w:r>
        <w:rPr>
          <w:spacing w:val="-13"/>
        </w:rPr>
        <w:t xml:space="preserve"> </w:t>
      </w:r>
      <w:r>
        <w:t>diversidade</w:t>
      </w:r>
      <w:r>
        <w:rPr>
          <w:spacing w:val="-15"/>
        </w:rPr>
        <w:t xml:space="preserve"> </w:t>
      </w:r>
      <w:r>
        <w:t>entre</w:t>
      </w:r>
      <w:r>
        <w:rPr>
          <w:spacing w:val="-14"/>
        </w:rPr>
        <w:t xml:space="preserve"> </w:t>
      </w:r>
      <w:r>
        <w:t>os</w:t>
      </w:r>
      <w:r>
        <w:rPr>
          <w:spacing w:val="-12"/>
        </w:rPr>
        <w:t xml:space="preserve"> </w:t>
      </w:r>
      <w:r>
        <w:t>estudos, que não puderam ser metanalisados</w:t>
      </w:r>
      <w:r>
        <w:rPr>
          <w:spacing w:val="-3"/>
        </w:rPr>
        <w:t xml:space="preserve"> </w:t>
      </w:r>
      <w:r>
        <w:t>(16).</w:t>
      </w:r>
    </w:p>
    <w:p w:rsidR="0001691B" w:rsidRDefault="00B82382">
      <w:pPr>
        <w:pStyle w:val="Corpodetexto"/>
        <w:spacing w:before="1"/>
        <w:ind w:right="126" w:firstLine="1418"/>
      </w:pPr>
      <w:r>
        <w:t>As</w:t>
      </w:r>
      <w:r>
        <w:rPr>
          <w:spacing w:val="-14"/>
        </w:rPr>
        <w:t xml:space="preserve"> </w:t>
      </w:r>
      <w:r>
        <w:t>informações</w:t>
      </w:r>
      <w:r>
        <w:rPr>
          <w:spacing w:val="-12"/>
        </w:rPr>
        <w:t xml:space="preserve"> </w:t>
      </w:r>
      <w:r>
        <w:t>constantes</w:t>
      </w:r>
      <w:r>
        <w:rPr>
          <w:spacing w:val="-12"/>
        </w:rPr>
        <w:t xml:space="preserve"> </w:t>
      </w:r>
      <w:r>
        <w:t>em</w:t>
      </w:r>
      <w:r>
        <w:rPr>
          <w:spacing w:val="-13"/>
        </w:rPr>
        <w:t xml:space="preserve"> </w:t>
      </w:r>
      <w:r>
        <w:t>bula</w:t>
      </w:r>
      <w:r>
        <w:rPr>
          <w:spacing w:val="-13"/>
        </w:rPr>
        <w:t xml:space="preserve"> </w:t>
      </w:r>
      <w:r>
        <w:t>indicam</w:t>
      </w:r>
      <w:r>
        <w:rPr>
          <w:spacing w:val="-12"/>
        </w:rPr>
        <w:t xml:space="preserve"> </w:t>
      </w:r>
      <w:r>
        <w:t>que</w:t>
      </w:r>
      <w:r>
        <w:rPr>
          <w:spacing w:val="-12"/>
        </w:rPr>
        <w:t xml:space="preserve"> </w:t>
      </w:r>
      <w:r>
        <w:t>as</w:t>
      </w:r>
      <w:r>
        <w:rPr>
          <w:spacing w:val="-12"/>
        </w:rPr>
        <w:t xml:space="preserve"> </w:t>
      </w:r>
      <w:r>
        <w:t>insulinas</w:t>
      </w:r>
      <w:r>
        <w:rPr>
          <w:spacing w:val="-13"/>
        </w:rPr>
        <w:t xml:space="preserve"> </w:t>
      </w:r>
      <w:r>
        <w:t>análogas</w:t>
      </w:r>
      <w:r>
        <w:rPr>
          <w:spacing w:val="-13"/>
        </w:rPr>
        <w:t xml:space="preserve"> </w:t>
      </w:r>
      <w:r>
        <w:t>asparte</w:t>
      </w:r>
      <w:r>
        <w:rPr>
          <w:spacing w:val="-13"/>
        </w:rPr>
        <w:t xml:space="preserve"> </w:t>
      </w:r>
      <w:r>
        <w:t>e</w:t>
      </w:r>
      <w:r>
        <w:rPr>
          <w:spacing w:val="-13"/>
        </w:rPr>
        <w:t xml:space="preserve"> </w:t>
      </w:r>
      <w:r>
        <w:t>lispro</w:t>
      </w:r>
      <w:r>
        <w:rPr>
          <w:spacing w:val="-14"/>
        </w:rPr>
        <w:t xml:space="preserve"> </w:t>
      </w:r>
      <w:r>
        <w:t>podem ser usados na gestação (categoria B), enquanto que aglulisina deve ser evitada (categoria</w:t>
      </w:r>
      <w:r>
        <w:rPr>
          <w:spacing w:val="-9"/>
        </w:rPr>
        <w:t xml:space="preserve"> </w:t>
      </w:r>
      <w:r>
        <w:t>C).</w:t>
      </w:r>
    </w:p>
    <w:p w:rsidR="0001691B" w:rsidRDefault="0001691B">
      <w:pPr>
        <w:pStyle w:val="Corpodetexto"/>
        <w:spacing w:before="4"/>
        <w:ind w:left="0"/>
        <w:jc w:val="left"/>
      </w:pPr>
    </w:p>
    <w:p w:rsidR="0001691B" w:rsidRDefault="00B82382">
      <w:pPr>
        <w:pStyle w:val="Ttulo1"/>
        <w:numPr>
          <w:ilvl w:val="1"/>
          <w:numId w:val="62"/>
        </w:numPr>
        <w:tabs>
          <w:tab w:val="left" w:pos="473"/>
        </w:tabs>
        <w:ind w:left="472" w:hanging="360"/>
      </w:pPr>
      <w:r>
        <w:t>Lactantes e</w:t>
      </w:r>
      <w:r>
        <w:rPr>
          <w:spacing w:val="-2"/>
        </w:rPr>
        <w:t xml:space="preserve"> </w:t>
      </w:r>
      <w:r>
        <w:t>Lactentes</w:t>
      </w:r>
    </w:p>
    <w:p w:rsidR="0001691B" w:rsidRDefault="0001691B">
      <w:pPr>
        <w:pStyle w:val="Corpodetexto"/>
        <w:spacing w:before="7"/>
        <w:ind w:left="0"/>
        <w:jc w:val="left"/>
        <w:rPr>
          <w:b/>
          <w:sz w:val="23"/>
        </w:rPr>
      </w:pPr>
    </w:p>
    <w:p w:rsidR="0001691B" w:rsidRDefault="00B82382">
      <w:pPr>
        <w:pStyle w:val="Corpodetexto"/>
        <w:ind w:right="128" w:firstLine="1418"/>
      </w:pPr>
      <w:r>
        <w:t>O período imediato que segue o parto tradicionalmente é caracterizado por necessidade menor de insulina em lactantes com DM 1, bem como por aumento da demanda de glicose para</w:t>
      </w:r>
      <w:r>
        <w:rPr>
          <w:spacing w:val="-29"/>
        </w:rPr>
        <w:t xml:space="preserve"> </w:t>
      </w:r>
      <w:r>
        <w:t>prevenção</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ind w:right="123"/>
      </w:pPr>
      <w:r>
        <w:lastRenderedPageBreak/>
        <w:t>de hipoglicemia materna. Em geral, nesse período a necess</w:t>
      </w:r>
      <w:r>
        <w:t>idade de insulina materna se reduzirá em 60% relativamente</w:t>
      </w:r>
      <w:r>
        <w:rPr>
          <w:spacing w:val="-16"/>
        </w:rPr>
        <w:t xml:space="preserve"> </w:t>
      </w:r>
      <w:r>
        <w:t>à</w:t>
      </w:r>
      <w:r>
        <w:rPr>
          <w:spacing w:val="-17"/>
        </w:rPr>
        <w:t xml:space="preserve"> </w:t>
      </w:r>
      <w:r>
        <w:t>dose</w:t>
      </w:r>
      <w:r>
        <w:rPr>
          <w:spacing w:val="-17"/>
        </w:rPr>
        <w:t xml:space="preserve"> </w:t>
      </w:r>
      <w:r>
        <w:t>total</w:t>
      </w:r>
      <w:r>
        <w:rPr>
          <w:spacing w:val="-15"/>
        </w:rPr>
        <w:t xml:space="preserve"> </w:t>
      </w:r>
      <w:r>
        <w:t>diária</w:t>
      </w:r>
      <w:r>
        <w:rPr>
          <w:spacing w:val="-16"/>
        </w:rPr>
        <w:t xml:space="preserve"> </w:t>
      </w:r>
      <w:r>
        <w:t>usada</w:t>
      </w:r>
      <w:r>
        <w:rPr>
          <w:spacing w:val="-17"/>
        </w:rPr>
        <w:t xml:space="preserve"> </w:t>
      </w:r>
      <w:r>
        <w:t>durante</w:t>
      </w:r>
      <w:r>
        <w:rPr>
          <w:spacing w:val="-16"/>
        </w:rPr>
        <w:t xml:space="preserve"> </w:t>
      </w:r>
      <w:r>
        <w:t>a</w:t>
      </w:r>
      <w:r>
        <w:rPr>
          <w:spacing w:val="-14"/>
        </w:rPr>
        <w:t xml:space="preserve"> </w:t>
      </w:r>
      <w:r>
        <w:t>gestação.</w:t>
      </w:r>
      <w:r>
        <w:rPr>
          <w:spacing w:val="-13"/>
        </w:rPr>
        <w:t xml:space="preserve"> </w:t>
      </w:r>
      <w:r>
        <w:t>Os</w:t>
      </w:r>
      <w:r>
        <w:rPr>
          <w:spacing w:val="-16"/>
        </w:rPr>
        <w:t xml:space="preserve"> </w:t>
      </w:r>
      <w:r>
        <w:t>recém-nascidos</w:t>
      </w:r>
      <w:r>
        <w:rPr>
          <w:spacing w:val="-15"/>
        </w:rPr>
        <w:t xml:space="preserve"> </w:t>
      </w:r>
      <w:r>
        <w:t>de</w:t>
      </w:r>
      <w:r>
        <w:rPr>
          <w:spacing w:val="-17"/>
        </w:rPr>
        <w:t xml:space="preserve"> </w:t>
      </w:r>
      <w:r>
        <w:t>mães</w:t>
      </w:r>
      <w:r>
        <w:rPr>
          <w:spacing w:val="-16"/>
        </w:rPr>
        <w:t xml:space="preserve"> </w:t>
      </w:r>
      <w:r>
        <w:t>com</w:t>
      </w:r>
      <w:r>
        <w:rPr>
          <w:spacing w:val="-15"/>
        </w:rPr>
        <w:t xml:space="preserve"> </w:t>
      </w:r>
      <w:r>
        <w:t>DM</w:t>
      </w:r>
      <w:r>
        <w:rPr>
          <w:spacing w:val="-16"/>
        </w:rPr>
        <w:t xml:space="preserve"> </w:t>
      </w:r>
      <w:r>
        <w:t>1</w:t>
      </w:r>
      <w:r>
        <w:rPr>
          <w:spacing w:val="-16"/>
        </w:rPr>
        <w:t xml:space="preserve"> </w:t>
      </w:r>
      <w:r>
        <w:t xml:space="preserve">(lactentes) têm maior risco de hipoglicemia, distúrbios respiratórios e icterícia no período de pós-parto imediato, </w:t>
      </w:r>
      <w:r>
        <w:t>especialmente se o controle glicêmico materno não for otimizado. A hipoglicemia neonatal pode ser minimizada através de alimentação frequente do lactente (a cada 3 horas, por 24h)</w:t>
      </w:r>
      <w:r>
        <w:rPr>
          <w:spacing w:val="-8"/>
        </w:rPr>
        <w:t xml:space="preserve"> </w:t>
      </w:r>
      <w:r>
        <w:t>(17).</w:t>
      </w:r>
    </w:p>
    <w:p w:rsidR="0001691B" w:rsidRDefault="00B82382">
      <w:pPr>
        <w:pStyle w:val="Corpodetexto"/>
        <w:ind w:right="124" w:firstLine="1418"/>
      </w:pPr>
      <w:r>
        <w:t xml:space="preserve">O aleitamento materno deve ser encorajado. Nas mulheres que amamentam </w:t>
      </w:r>
      <w:r>
        <w:t>poderá haver necessidade</w:t>
      </w:r>
      <w:r>
        <w:rPr>
          <w:spacing w:val="-10"/>
        </w:rPr>
        <w:t xml:space="preserve"> </w:t>
      </w:r>
      <w:r>
        <w:t>de</w:t>
      </w:r>
      <w:r>
        <w:rPr>
          <w:spacing w:val="-10"/>
        </w:rPr>
        <w:t xml:space="preserve"> </w:t>
      </w:r>
      <w:r>
        <w:t>redução</w:t>
      </w:r>
      <w:r>
        <w:rPr>
          <w:spacing w:val="-9"/>
        </w:rPr>
        <w:t xml:space="preserve"> </w:t>
      </w:r>
      <w:r>
        <w:t>da</w:t>
      </w:r>
      <w:r>
        <w:rPr>
          <w:spacing w:val="-10"/>
        </w:rPr>
        <w:t xml:space="preserve"> </w:t>
      </w:r>
      <w:r>
        <w:t>dose</w:t>
      </w:r>
      <w:r>
        <w:rPr>
          <w:spacing w:val="-8"/>
        </w:rPr>
        <w:t xml:space="preserve"> </w:t>
      </w:r>
      <w:r>
        <w:t>de</w:t>
      </w:r>
      <w:r>
        <w:rPr>
          <w:spacing w:val="-10"/>
        </w:rPr>
        <w:t xml:space="preserve"> </w:t>
      </w:r>
      <w:r>
        <w:t>insulina</w:t>
      </w:r>
      <w:r>
        <w:rPr>
          <w:spacing w:val="-9"/>
        </w:rPr>
        <w:t xml:space="preserve"> </w:t>
      </w:r>
      <w:r>
        <w:t>em</w:t>
      </w:r>
      <w:r>
        <w:rPr>
          <w:spacing w:val="-8"/>
        </w:rPr>
        <w:t xml:space="preserve"> </w:t>
      </w:r>
      <w:r>
        <w:t>mais</w:t>
      </w:r>
      <w:r>
        <w:rPr>
          <w:spacing w:val="-8"/>
        </w:rPr>
        <w:t xml:space="preserve"> </w:t>
      </w:r>
      <w:r>
        <w:t>aproximadamente</w:t>
      </w:r>
      <w:r>
        <w:rPr>
          <w:spacing w:val="-9"/>
        </w:rPr>
        <w:t xml:space="preserve"> </w:t>
      </w:r>
      <w:r>
        <w:t>10%</w:t>
      </w:r>
      <w:r>
        <w:rPr>
          <w:spacing w:val="-9"/>
        </w:rPr>
        <w:t xml:space="preserve"> </w:t>
      </w:r>
      <w:r>
        <w:t>em</w:t>
      </w:r>
      <w:r>
        <w:rPr>
          <w:spacing w:val="-8"/>
        </w:rPr>
        <w:t xml:space="preserve"> </w:t>
      </w:r>
      <w:r>
        <w:t>relação</w:t>
      </w:r>
      <w:r>
        <w:rPr>
          <w:spacing w:val="-9"/>
        </w:rPr>
        <w:t xml:space="preserve"> </w:t>
      </w:r>
      <w:r>
        <w:t>à</w:t>
      </w:r>
      <w:r>
        <w:rPr>
          <w:spacing w:val="-10"/>
        </w:rPr>
        <w:t xml:space="preserve"> </w:t>
      </w:r>
      <w:r>
        <w:t>dose</w:t>
      </w:r>
      <w:r>
        <w:rPr>
          <w:spacing w:val="-8"/>
        </w:rPr>
        <w:t xml:space="preserve"> </w:t>
      </w:r>
      <w:r>
        <w:t>diária</w:t>
      </w:r>
      <w:r>
        <w:rPr>
          <w:spacing w:val="-7"/>
        </w:rPr>
        <w:t xml:space="preserve"> </w:t>
      </w:r>
      <w:r>
        <w:t>prévia à gestação (17). Uma vez que a glicemia materna pode variar muito neste período, recomenda-se monitorização</w:t>
      </w:r>
      <w:r>
        <w:rPr>
          <w:spacing w:val="-5"/>
        </w:rPr>
        <w:t xml:space="preserve"> </w:t>
      </w:r>
      <w:r>
        <w:t>mais</w:t>
      </w:r>
      <w:r>
        <w:rPr>
          <w:spacing w:val="-4"/>
        </w:rPr>
        <w:t xml:space="preserve"> </w:t>
      </w:r>
      <w:r>
        <w:t>frequente</w:t>
      </w:r>
      <w:r>
        <w:rPr>
          <w:spacing w:val="-5"/>
        </w:rPr>
        <w:t xml:space="preserve"> </w:t>
      </w:r>
      <w:r>
        <w:t>da</w:t>
      </w:r>
      <w:r>
        <w:rPr>
          <w:spacing w:val="-5"/>
        </w:rPr>
        <w:t xml:space="preserve"> </w:t>
      </w:r>
      <w:r>
        <w:t>glicemia</w:t>
      </w:r>
      <w:r>
        <w:rPr>
          <w:spacing w:val="-5"/>
        </w:rPr>
        <w:t xml:space="preserve"> </w:t>
      </w:r>
      <w:r>
        <w:t>capilar</w:t>
      </w:r>
      <w:r>
        <w:rPr>
          <w:spacing w:val="-6"/>
        </w:rPr>
        <w:t xml:space="preserve"> </w:t>
      </w:r>
      <w:r>
        <w:t>e</w:t>
      </w:r>
      <w:r>
        <w:rPr>
          <w:spacing w:val="-3"/>
        </w:rPr>
        <w:t xml:space="preserve"> </w:t>
      </w:r>
      <w:r>
        <w:t>correções</w:t>
      </w:r>
      <w:r>
        <w:rPr>
          <w:spacing w:val="-4"/>
        </w:rPr>
        <w:t xml:space="preserve"> </w:t>
      </w:r>
      <w:r>
        <w:t>de</w:t>
      </w:r>
      <w:r>
        <w:rPr>
          <w:spacing w:val="-6"/>
        </w:rPr>
        <w:t xml:space="preserve"> </w:t>
      </w:r>
      <w:r>
        <w:t>doses</w:t>
      </w:r>
      <w:r>
        <w:rPr>
          <w:spacing w:val="-4"/>
        </w:rPr>
        <w:t xml:space="preserve"> </w:t>
      </w:r>
      <w:r>
        <w:t>de</w:t>
      </w:r>
      <w:r>
        <w:rPr>
          <w:spacing w:val="-5"/>
        </w:rPr>
        <w:t xml:space="preserve"> </w:t>
      </w:r>
      <w:r>
        <w:t>insulina</w:t>
      </w:r>
      <w:r>
        <w:rPr>
          <w:spacing w:val="-5"/>
        </w:rPr>
        <w:t xml:space="preserve"> </w:t>
      </w:r>
      <w:r>
        <w:t>e</w:t>
      </w:r>
      <w:r>
        <w:rPr>
          <w:spacing w:val="-5"/>
        </w:rPr>
        <w:t xml:space="preserve"> </w:t>
      </w:r>
      <w:r>
        <w:t>de</w:t>
      </w:r>
      <w:r>
        <w:rPr>
          <w:spacing w:val="-5"/>
        </w:rPr>
        <w:t xml:space="preserve"> </w:t>
      </w:r>
      <w:r>
        <w:t>alimentação</w:t>
      </w:r>
      <w:r>
        <w:rPr>
          <w:spacing w:val="-5"/>
        </w:rPr>
        <w:t xml:space="preserve"> </w:t>
      </w:r>
      <w:r>
        <w:t>antes</w:t>
      </w:r>
      <w:r>
        <w:rPr>
          <w:spacing w:val="-4"/>
        </w:rPr>
        <w:t xml:space="preserve"> </w:t>
      </w:r>
      <w:r>
        <w:t>e após</w:t>
      </w:r>
      <w:r>
        <w:rPr>
          <w:spacing w:val="-6"/>
        </w:rPr>
        <w:t xml:space="preserve"> </w:t>
      </w:r>
      <w:r>
        <w:t>a</w:t>
      </w:r>
      <w:r>
        <w:rPr>
          <w:spacing w:val="-6"/>
        </w:rPr>
        <w:t xml:space="preserve"> </w:t>
      </w:r>
      <w:r>
        <w:t>amamentação.</w:t>
      </w:r>
      <w:r>
        <w:rPr>
          <w:spacing w:val="-6"/>
        </w:rPr>
        <w:t xml:space="preserve"> </w:t>
      </w:r>
      <w:r>
        <w:t>Não</w:t>
      </w:r>
      <w:r>
        <w:rPr>
          <w:spacing w:val="-5"/>
        </w:rPr>
        <w:t xml:space="preserve"> </w:t>
      </w:r>
      <w:r>
        <w:t>existem</w:t>
      </w:r>
      <w:r>
        <w:rPr>
          <w:spacing w:val="-6"/>
        </w:rPr>
        <w:t xml:space="preserve"> </w:t>
      </w:r>
      <w:r>
        <w:t>estudos</w:t>
      </w:r>
      <w:r>
        <w:rPr>
          <w:spacing w:val="-5"/>
        </w:rPr>
        <w:t xml:space="preserve"> </w:t>
      </w:r>
      <w:r>
        <w:t>randomizados</w:t>
      </w:r>
      <w:r>
        <w:rPr>
          <w:spacing w:val="-6"/>
        </w:rPr>
        <w:t xml:space="preserve"> </w:t>
      </w:r>
      <w:r>
        <w:t>que</w:t>
      </w:r>
      <w:r>
        <w:rPr>
          <w:spacing w:val="-6"/>
        </w:rPr>
        <w:t xml:space="preserve"> </w:t>
      </w:r>
      <w:r>
        <w:t>avaliaram</w:t>
      </w:r>
      <w:r>
        <w:rPr>
          <w:spacing w:val="-5"/>
        </w:rPr>
        <w:t xml:space="preserve"> </w:t>
      </w:r>
      <w:r>
        <w:t>qual</w:t>
      </w:r>
      <w:r>
        <w:rPr>
          <w:spacing w:val="-6"/>
        </w:rPr>
        <w:t xml:space="preserve"> </w:t>
      </w:r>
      <w:r>
        <w:t>a</w:t>
      </w:r>
      <w:r>
        <w:rPr>
          <w:spacing w:val="-6"/>
        </w:rPr>
        <w:t xml:space="preserve"> </w:t>
      </w:r>
      <w:r>
        <w:t>melhor</w:t>
      </w:r>
      <w:r>
        <w:rPr>
          <w:spacing w:val="-5"/>
        </w:rPr>
        <w:t xml:space="preserve"> </w:t>
      </w:r>
      <w:r>
        <w:t>estratégia</w:t>
      </w:r>
      <w:r>
        <w:rPr>
          <w:spacing w:val="-6"/>
        </w:rPr>
        <w:t xml:space="preserve"> </w:t>
      </w:r>
      <w:r>
        <w:t>para</w:t>
      </w:r>
      <w:r>
        <w:rPr>
          <w:spacing w:val="-8"/>
        </w:rPr>
        <w:t xml:space="preserve"> </w:t>
      </w:r>
      <w:r>
        <w:t>estes ajustes ou se a insulina humana ou insulina análoga são preferenciais, sugerindo-se ind</w:t>
      </w:r>
      <w:r>
        <w:t>ividualização caso a</w:t>
      </w:r>
      <w:r>
        <w:rPr>
          <w:spacing w:val="-2"/>
        </w:rPr>
        <w:t xml:space="preserve"> </w:t>
      </w:r>
      <w:r>
        <w:t>caso.</w:t>
      </w:r>
    </w:p>
    <w:p w:rsidR="0001691B" w:rsidRDefault="0001691B">
      <w:pPr>
        <w:pStyle w:val="Corpodetexto"/>
        <w:spacing w:before="6"/>
        <w:ind w:left="0"/>
        <w:jc w:val="left"/>
      </w:pPr>
    </w:p>
    <w:p w:rsidR="0001691B" w:rsidRDefault="00B82382">
      <w:pPr>
        <w:pStyle w:val="PargrafodaLista"/>
        <w:numPr>
          <w:ilvl w:val="0"/>
          <w:numId w:val="62"/>
        </w:numPr>
        <w:tabs>
          <w:tab w:val="left" w:pos="294"/>
        </w:tabs>
        <w:ind w:left="293" w:hanging="181"/>
        <w:rPr>
          <w:b/>
          <w:sz w:val="24"/>
        </w:rPr>
      </w:pPr>
      <w:r>
        <w:rPr>
          <w:b/>
          <w:sz w:val="24"/>
        </w:rPr>
        <w:t>C</w:t>
      </w:r>
      <w:r>
        <w:rPr>
          <w:b/>
          <w:sz w:val="19"/>
        </w:rPr>
        <w:t>ENTRO DE REFERÊNCIA</w:t>
      </w:r>
      <w:r>
        <w:rPr>
          <w:b/>
          <w:spacing w:val="12"/>
          <w:sz w:val="19"/>
        </w:rPr>
        <w:t xml:space="preserve"> </w:t>
      </w:r>
      <w:r>
        <w:rPr>
          <w:b/>
          <w:sz w:val="24"/>
        </w:rPr>
        <w:t>(CR)</w:t>
      </w:r>
    </w:p>
    <w:p w:rsidR="0001691B" w:rsidRDefault="0001691B">
      <w:pPr>
        <w:pStyle w:val="Corpodetexto"/>
        <w:spacing w:before="6"/>
        <w:ind w:left="0"/>
        <w:jc w:val="left"/>
        <w:rPr>
          <w:b/>
          <w:sz w:val="23"/>
        </w:rPr>
      </w:pPr>
    </w:p>
    <w:p w:rsidR="0001691B" w:rsidRDefault="00B82382">
      <w:pPr>
        <w:pStyle w:val="Corpodetexto"/>
        <w:spacing w:before="1"/>
        <w:ind w:right="122" w:firstLine="1418"/>
      </w:pPr>
      <w:r>
        <w:t>Pacientes com DM 1 devem ser atendidos e educados preferencialmente em CR por</w:t>
      </w:r>
      <w:r>
        <w:rPr>
          <w:spacing w:val="-40"/>
        </w:rPr>
        <w:t xml:space="preserve"> </w:t>
      </w:r>
      <w:r>
        <w:t>médico especialista (endocrinologista) e equipe de saúde multiprofissional. Esses pacientes devem ser avaliados periodicamente</w:t>
      </w:r>
      <w:r>
        <w:rPr>
          <w:spacing w:val="-10"/>
        </w:rPr>
        <w:t xml:space="preserve"> </w:t>
      </w:r>
      <w:r>
        <w:t>em</w:t>
      </w:r>
      <w:r>
        <w:rPr>
          <w:spacing w:val="-11"/>
        </w:rPr>
        <w:t xml:space="preserve"> </w:t>
      </w:r>
      <w:r>
        <w:t>conjunto</w:t>
      </w:r>
      <w:r>
        <w:rPr>
          <w:spacing w:val="-11"/>
        </w:rPr>
        <w:t xml:space="preserve"> </w:t>
      </w:r>
      <w:r>
        <w:t>com</w:t>
      </w:r>
      <w:r>
        <w:rPr>
          <w:spacing w:val="-11"/>
        </w:rPr>
        <w:t xml:space="preserve"> </w:t>
      </w:r>
      <w:r>
        <w:t>a</w:t>
      </w:r>
      <w:r>
        <w:rPr>
          <w:spacing w:val="-12"/>
        </w:rPr>
        <w:t xml:space="preserve"> </w:t>
      </w:r>
      <w:r>
        <w:t>atenção</w:t>
      </w:r>
      <w:r>
        <w:rPr>
          <w:spacing w:val="-11"/>
        </w:rPr>
        <w:t xml:space="preserve"> </w:t>
      </w:r>
      <w:r>
        <w:t>primária</w:t>
      </w:r>
      <w:r>
        <w:rPr>
          <w:spacing w:val="-12"/>
        </w:rPr>
        <w:t xml:space="preserve"> </w:t>
      </w:r>
      <w:r>
        <w:t>quanto</w:t>
      </w:r>
      <w:r>
        <w:rPr>
          <w:spacing w:val="-11"/>
        </w:rPr>
        <w:t xml:space="preserve"> </w:t>
      </w:r>
      <w:r>
        <w:t>à</w:t>
      </w:r>
      <w:r>
        <w:rPr>
          <w:spacing w:val="-10"/>
        </w:rPr>
        <w:t xml:space="preserve"> </w:t>
      </w:r>
      <w:r>
        <w:t>adesão</w:t>
      </w:r>
      <w:r>
        <w:rPr>
          <w:spacing w:val="-9"/>
        </w:rPr>
        <w:t xml:space="preserve"> </w:t>
      </w:r>
      <w:r>
        <w:t>ao</w:t>
      </w:r>
      <w:r>
        <w:rPr>
          <w:spacing w:val="-10"/>
        </w:rPr>
        <w:t xml:space="preserve"> </w:t>
      </w:r>
      <w:r>
        <w:t>tratamento,</w:t>
      </w:r>
      <w:r>
        <w:rPr>
          <w:spacing w:val="-11"/>
        </w:rPr>
        <w:t xml:space="preserve"> </w:t>
      </w:r>
      <w:r>
        <w:t>ao</w:t>
      </w:r>
      <w:r>
        <w:rPr>
          <w:spacing w:val="-11"/>
        </w:rPr>
        <w:t xml:space="preserve"> </w:t>
      </w:r>
      <w:r>
        <w:t>conhecimento</w:t>
      </w:r>
      <w:r>
        <w:rPr>
          <w:spacing w:val="-8"/>
        </w:rPr>
        <w:t xml:space="preserve"> </w:t>
      </w:r>
      <w:r>
        <w:t>sobre a doença e o tratamento, à eficácia do tr</w:t>
      </w:r>
      <w:r>
        <w:t>atamento, à necessidade de ajuste de doses das insulinas e ao desenvolvimento de toxicidade aguda ou crônica. Uma vez que é conhecido que o esquema intensivo com múltiplas doses de insulina prescrito por médicos especialistas é eficaz em reduzir a frequênc</w:t>
      </w:r>
      <w:r>
        <w:t>ia de complicações crônicas do DM, recomendamos que sempre que possível o médico endocrinologista acompanhe os pacientes com DM 1. Na ausência do especialista recomendamos que o paciente faça acompanhamento</w:t>
      </w:r>
      <w:r>
        <w:rPr>
          <w:spacing w:val="-8"/>
        </w:rPr>
        <w:t xml:space="preserve"> </w:t>
      </w:r>
      <w:r>
        <w:t>periódico</w:t>
      </w:r>
      <w:r>
        <w:rPr>
          <w:spacing w:val="-8"/>
        </w:rPr>
        <w:t xml:space="preserve"> </w:t>
      </w:r>
      <w:r>
        <w:t>com</w:t>
      </w:r>
      <w:r>
        <w:rPr>
          <w:spacing w:val="-8"/>
        </w:rPr>
        <w:t xml:space="preserve"> </w:t>
      </w:r>
      <w:r>
        <w:t>médico</w:t>
      </w:r>
      <w:r>
        <w:rPr>
          <w:spacing w:val="-8"/>
        </w:rPr>
        <w:t xml:space="preserve"> </w:t>
      </w:r>
      <w:r>
        <w:t>e</w:t>
      </w:r>
      <w:r>
        <w:rPr>
          <w:spacing w:val="-7"/>
        </w:rPr>
        <w:t xml:space="preserve"> </w:t>
      </w:r>
      <w:r>
        <w:t>equipe</w:t>
      </w:r>
      <w:r>
        <w:rPr>
          <w:spacing w:val="-6"/>
        </w:rPr>
        <w:t xml:space="preserve"> </w:t>
      </w:r>
      <w:r>
        <w:t>multiprofissional</w:t>
      </w:r>
      <w:r>
        <w:rPr>
          <w:spacing w:val="-8"/>
        </w:rPr>
        <w:t xml:space="preserve"> </w:t>
      </w:r>
      <w:r>
        <w:t>c</w:t>
      </w:r>
      <w:r>
        <w:t>om</w:t>
      </w:r>
      <w:r>
        <w:rPr>
          <w:spacing w:val="-7"/>
        </w:rPr>
        <w:t xml:space="preserve"> </w:t>
      </w:r>
      <w:r>
        <w:t>experiência</w:t>
      </w:r>
      <w:r>
        <w:rPr>
          <w:spacing w:val="-6"/>
        </w:rPr>
        <w:t xml:space="preserve"> </w:t>
      </w:r>
      <w:r>
        <w:t>no</w:t>
      </w:r>
      <w:r>
        <w:rPr>
          <w:spacing w:val="-9"/>
        </w:rPr>
        <w:t xml:space="preserve"> </w:t>
      </w:r>
      <w:r>
        <w:t>tratamento</w:t>
      </w:r>
      <w:r>
        <w:rPr>
          <w:spacing w:val="-7"/>
        </w:rPr>
        <w:t xml:space="preserve"> </w:t>
      </w:r>
      <w:r>
        <w:t>de</w:t>
      </w:r>
      <w:r>
        <w:rPr>
          <w:spacing w:val="-10"/>
        </w:rPr>
        <w:t xml:space="preserve"> </w:t>
      </w:r>
      <w:r>
        <w:t>DM.</w:t>
      </w:r>
    </w:p>
    <w:p w:rsidR="0001691B" w:rsidRDefault="0001691B">
      <w:pPr>
        <w:pStyle w:val="Corpodetexto"/>
        <w:ind w:left="0"/>
        <w:jc w:val="left"/>
        <w:rPr>
          <w:sz w:val="26"/>
        </w:rPr>
      </w:pPr>
    </w:p>
    <w:p w:rsidR="0001691B" w:rsidRDefault="0001691B">
      <w:pPr>
        <w:pStyle w:val="Corpodetexto"/>
        <w:spacing w:before="5"/>
        <w:ind w:left="0"/>
        <w:jc w:val="left"/>
        <w:rPr>
          <w:sz w:val="22"/>
        </w:rPr>
      </w:pPr>
    </w:p>
    <w:p w:rsidR="0001691B" w:rsidRDefault="00B82382">
      <w:pPr>
        <w:pStyle w:val="PargrafodaLista"/>
        <w:numPr>
          <w:ilvl w:val="0"/>
          <w:numId w:val="62"/>
        </w:numPr>
        <w:tabs>
          <w:tab w:val="left" w:pos="354"/>
        </w:tabs>
        <w:ind w:left="353" w:hanging="241"/>
        <w:rPr>
          <w:b/>
          <w:sz w:val="24"/>
        </w:rPr>
      </w:pPr>
      <w:r>
        <w:rPr>
          <w:b/>
          <w:sz w:val="24"/>
        </w:rPr>
        <w:t>T</w:t>
      </w:r>
      <w:r>
        <w:rPr>
          <w:b/>
          <w:sz w:val="19"/>
        </w:rPr>
        <w:t>RATAMENTO</w:t>
      </w:r>
    </w:p>
    <w:p w:rsidR="0001691B" w:rsidRDefault="0001691B">
      <w:pPr>
        <w:pStyle w:val="Corpodetexto"/>
        <w:spacing w:before="7"/>
        <w:ind w:left="0"/>
        <w:jc w:val="left"/>
        <w:rPr>
          <w:b/>
          <w:sz w:val="23"/>
        </w:rPr>
      </w:pPr>
    </w:p>
    <w:p w:rsidR="0001691B" w:rsidRDefault="00B82382">
      <w:pPr>
        <w:pStyle w:val="Corpodetexto"/>
        <w:ind w:right="124" w:firstLine="1418"/>
      </w:pPr>
      <w:r>
        <w:t>O tratamento da pessoa com DM 1 possui cinco componentes principais: educação em diabetes, insulinoterapia, automonitorização glicêmica, orientação nutricional e prática de exercício físico. É um tratamento</w:t>
      </w:r>
      <w:r>
        <w:t xml:space="preserve"> complexo em sua prescrição e execução e exige a participação intensiva do paciente que precisa</w:t>
      </w:r>
      <w:r>
        <w:rPr>
          <w:spacing w:val="-11"/>
        </w:rPr>
        <w:t xml:space="preserve"> </w:t>
      </w:r>
      <w:r>
        <w:t>ser</w:t>
      </w:r>
      <w:r>
        <w:rPr>
          <w:spacing w:val="-12"/>
        </w:rPr>
        <w:t xml:space="preserve"> </w:t>
      </w:r>
      <w:r>
        <w:t>capacitado</w:t>
      </w:r>
      <w:r>
        <w:rPr>
          <w:spacing w:val="-11"/>
        </w:rPr>
        <w:t xml:space="preserve"> </w:t>
      </w:r>
      <w:r>
        <w:t>para</w:t>
      </w:r>
      <w:r>
        <w:rPr>
          <w:spacing w:val="-12"/>
        </w:rPr>
        <w:t xml:space="preserve"> </w:t>
      </w:r>
      <w:r>
        <w:t>tal.</w:t>
      </w:r>
      <w:r>
        <w:rPr>
          <w:spacing w:val="-11"/>
        </w:rPr>
        <w:t xml:space="preserve"> </w:t>
      </w:r>
      <w:r>
        <w:t>A</w:t>
      </w:r>
      <w:r>
        <w:rPr>
          <w:spacing w:val="-12"/>
        </w:rPr>
        <w:t xml:space="preserve"> </w:t>
      </w:r>
      <w:r>
        <w:t>educação</w:t>
      </w:r>
      <w:r>
        <w:rPr>
          <w:spacing w:val="-11"/>
        </w:rPr>
        <w:t xml:space="preserve"> </w:t>
      </w:r>
      <w:r>
        <w:t>dos</w:t>
      </w:r>
      <w:r>
        <w:rPr>
          <w:spacing w:val="-10"/>
        </w:rPr>
        <w:t xml:space="preserve"> </w:t>
      </w:r>
      <w:r>
        <w:t>pacientes</w:t>
      </w:r>
      <w:r>
        <w:rPr>
          <w:spacing w:val="-11"/>
        </w:rPr>
        <w:t xml:space="preserve"> </w:t>
      </w:r>
      <w:r>
        <w:t>e</w:t>
      </w:r>
      <w:r>
        <w:rPr>
          <w:spacing w:val="-12"/>
        </w:rPr>
        <w:t xml:space="preserve"> </w:t>
      </w:r>
      <w:r>
        <w:t>familiares</w:t>
      </w:r>
      <w:r>
        <w:rPr>
          <w:spacing w:val="-11"/>
        </w:rPr>
        <w:t xml:space="preserve"> </w:t>
      </w:r>
      <w:r>
        <w:t>para</w:t>
      </w:r>
      <w:r>
        <w:rPr>
          <w:spacing w:val="-13"/>
        </w:rPr>
        <w:t xml:space="preserve"> </w:t>
      </w:r>
      <w:r>
        <w:t>o</w:t>
      </w:r>
      <w:r>
        <w:rPr>
          <w:spacing w:val="-11"/>
        </w:rPr>
        <w:t xml:space="preserve"> </w:t>
      </w:r>
      <w:r>
        <w:t>autocuidado</w:t>
      </w:r>
      <w:r>
        <w:rPr>
          <w:spacing w:val="-11"/>
        </w:rPr>
        <w:t xml:space="preserve"> </w:t>
      </w:r>
      <w:r>
        <w:t>envolve</w:t>
      </w:r>
      <w:r>
        <w:rPr>
          <w:spacing w:val="-11"/>
        </w:rPr>
        <w:t xml:space="preserve"> </w:t>
      </w:r>
      <w:r>
        <w:t>processos de educação sobre: alimentação saudável, contagem de carboidratos, prática de exercícios físicos, identificação e tratamento da hipoglicemia, administração de insulina, insulinoterapia intensiva e</w:t>
      </w:r>
      <w:r>
        <w:rPr>
          <w:spacing w:val="-11"/>
        </w:rPr>
        <w:t xml:space="preserve"> </w:t>
      </w:r>
      <w:r>
        <w:t>AMG.</w:t>
      </w:r>
    </w:p>
    <w:p w:rsidR="0001691B" w:rsidRDefault="0001691B">
      <w:pPr>
        <w:pStyle w:val="Corpodetexto"/>
        <w:spacing w:before="5"/>
        <w:ind w:left="0"/>
        <w:jc w:val="left"/>
      </w:pPr>
    </w:p>
    <w:p w:rsidR="0001691B" w:rsidRDefault="00B82382">
      <w:pPr>
        <w:pStyle w:val="PargrafodaLista"/>
        <w:numPr>
          <w:ilvl w:val="1"/>
          <w:numId w:val="62"/>
        </w:numPr>
        <w:tabs>
          <w:tab w:val="left" w:pos="462"/>
        </w:tabs>
        <w:spacing w:line="274" w:lineRule="exact"/>
        <w:ind w:left="461" w:hanging="349"/>
        <w:rPr>
          <w:b/>
          <w:sz w:val="19"/>
        </w:rPr>
      </w:pPr>
      <w:r>
        <w:rPr>
          <w:b/>
          <w:sz w:val="24"/>
        </w:rPr>
        <w:t>T</w:t>
      </w:r>
      <w:r>
        <w:rPr>
          <w:b/>
          <w:sz w:val="19"/>
        </w:rPr>
        <w:t>RATAMENTO NÃO</w:t>
      </w:r>
      <w:r>
        <w:rPr>
          <w:b/>
          <w:spacing w:val="-4"/>
          <w:sz w:val="19"/>
        </w:rPr>
        <w:t xml:space="preserve"> </w:t>
      </w:r>
      <w:r>
        <w:rPr>
          <w:b/>
          <w:sz w:val="19"/>
        </w:rPr>
        <w:t>MEDICAMENTOSO</w:t>
      </w:r>
    </w:p>
    <w:p w:rsidR="0001691B" w:rsidRDefault="00B82382">
      <w:pPr>
        <w:pStyle w:val="Corpodetexto"/>
        <w:ind w:right="123" w:firstLine="1418"/>
      </w:pPr>
      <w:r>
        <w:t>As intervenções não medicamentosas são indispensáveis para um controle glicêmico adequado</w:t>
      </w:r>
      <w:r>
        <w:rPr>
          <w:spacing w:val="-14"/>
        </w:rPr>
        <w:t xml:space="preserve"> </w:t>
      </w:r>
      <w:r>
        <w:t>e</w:t>
      </w:r>
      <w:r>
        <w:rPr>
          <w:spacing w:val="-16"/>
        </w:rPr>
        <w:t xml:space="preserve"> </w:t>
      </w:r>
      <w:r>
        <w:t>referem-se</w:t>
      </w:r>
      <w:r>
        <w:rPr>
          <w:spacing w:val="-17"/>
        </w:rPr>
        <w:t xml:space="preserve"> </w:t>
      </w:r>
      <w:r>
        <w:t>à</w:t>
      </w:r>
      <w:r>
        <w:rPr>
          <w:spacing w:val="-14"/>
        </w:rPr>
        <w:t xml:space="preserve"> </w:t>
      </w:r>
      <w:r>
        <w:t>educação</w:t>
      </w:r>
      <w:r>
        <w:rPr>
          <w:spacing w:val="-16"/>
        </w:rPr>
        <w:t xml:space="preserve"> </w:t>
      </w:r>
      <w:r>
        <w:t>em</w:t>
      </w:r>
      <w:r>
        <w:rPr>
          <w:spacing w:val="-15"/>
        </w:rPr>
        <w:t xml:space="preserve"> </w:t>
      </w:r>
      <w:r>
        <w:t>diabetes</w:t>
      </w:r>
      <w:r>
        <w:rPr>
          <w:spacing w:val="-14"/>
        </w:rPr>
        <w:t xml:space="preserve"> </w:t>
      </w:r>
      <w:r>
        <w:t>e</w:t>
      </w:r>
      <w:r>
        <w:rPr>
          <w:spacing w:val="-17"/>
        </w:rPr>
        <w:t xml:space="preserve"> </w:t>
      </w:r>
      <w:r>
        <w:t>estímulo</w:t>
      </w:r>
      <w:r>
        <w:rPr>
          <w:spacing w:val="-15"/>
        </w:rPr>
        <w:t xml:space="preserve"> </w:t>
      </w:r>
      <w:r>
        <w:t>ao</w:t>
      </w:r>
      <w:r>
        <w:rPr>
          <w:spacing w:val="-16"/>
        </w:rPr>
        <w:t xml:space="preserve"> </w:t>
      </w:r>
      <w:r>
        <w:t>autocuidado,</w:t>
      </w:r>
      <w:r>
        <w:rPr>
          <w:spacing w:val="-16"/>
        </w:rPr>
        <w:t xml:space="preserve"> </w:t>
      </w:r>
      <w:r>
        <w:t>orientação</w:t>
      </w:r>
      <w:r>
        <w:rPr>
          <w:spacing w:val="-16"/>
        </w:rPr>
        <w:t xml:space="preserve"> </w:t>
      </w:r>
      <w:r>
        <w:t>nutricional,</w:t>
      </w:r>
      <w:r>
        <w:rPr>
          <w:spacing w:val="-16"/>
        </w:rPr>
        <w:t xml:space="preserve"> </w:t>
      </w:r>
      <w:r>
        <w:t>e</w:t>
      </w:r>
      <w:r>
        <w:rPr>
          <w:spacing w:val="-17"/>
        </w:rPr>
        <w:t xml:space="preserve"> </w:t>
      </w:r>
      <w:r>
        <w:t>cessação do</w:t>
      </w:r>
      <w:r>
        <w:rPr>
          <w:spacing w:val="-5"/>
        </w:rPr>
        <w:t xml:space="preserve"> </w:t>
      </w:r>
      <w:r>
        <w:t>tabagismo</w:t>
      </w:r>
      <w:r>
        <w:rPr>
          <w:spacing w:val="-4"/>
        </w:rPr>
        <w:t xml:space="preserve"> </w:t>
      </w:r>
      <w:r>
        <w:t>(18).</w:t>
      </w:r>
      <w:r>
        <w:rPr>
          <w:spacing w:val="-1"/>
        </w:rPr>
        <w:t xml:space="preserve"> </w:t>
      </w:r>
      <w:r>
        <w:t>Idealmente</w:t>
      </w:r>
      <w:r>
        <w:rPr>
          <w:spacing w:val="-5"/>
        </w:rPr>
        <w:t xml:space="preserve"> </w:t>
      </w:r>
      <w:r>
        <w:t>o</w:t>
      </w:r>
      <w:r>
        <w:rPr>
          <w:spacing w:val="-4"/>
        </w:rPr>
        <w:t xml:space="preserve"> </w:t>
      </w:r>
      <w:r>
        <w:t>cuidado</w:t>
      </w:r>
      <w:r>
        <w:rPr>
          <w:spacing w:val="-4"/>
        </w:rPr>
        <w:t xml:space="preserve"> </w:t>
      </w:r>
      <w:r>
        <w:t>ao</w:t>
      </w:r>
      <w:r>
        <w:rPr>
          <w:spacing w:val="-4"/>
        </w:rPr>
        <w:t xml:space="preserve"> </w:t>
      </w:r>
      <w:r>
        <w:t>paciente</w:t>
      </w:r>
      <w:r>
        <w:rPr>
          <w:spacing w:val="-4"/>
        </w:rPr>
        <w:t xml:space="preserve"> </w:t>
      </w:r>
      <w:r>
        <w:t>com</w:t>
      </w:r>
      <w:r>
        <w:rPr>
          <w:spacing w:val="-3"/>
        </w:rPr>
        <w:t xml:space="preserve"> </w:t>
      </w:r>
      <w:r>
        <w:t>DM</w:t>
      </w:r>
      <w:r>
        <w:rPr>
          <w:spacing w:val="-4"/>
        </w:rPr>
        <w:t xml:space="preserve"> </w:t>
      </w:r>
      <w:r>
        <w:t>deve</w:t>
      </w:r>
      <w:r>
        <w:rPr>
          <w:spacing w:val="-5"/>
        </w:rPr>
        <w:t xml:space="preserve"> </w:t>
      </w:r>
      <w:r>
        <w:t>ser</w:t>
      </w:r>
      <w:r>
        <w:rPr>
          <w:spacing w:val="-5"/>
        </w:rPr>
        <w:t xml:space="preserve"> </w:t>
      </w:r>
      <w:r>
        <w:t>provido</w:t>
      </w:r>
      <w:r>
        <w:rPr>
          <w:spacing w:val="-3"/>
        </w:rPr>
        <w:t xml:space="preserve"> </w:t>
      </w:r>
      <w:r>
        <w:t>por</w:t>
      </w:r>
      <w:r>
        <w:rPr>
          <w:spacing w:val="-5"/>
        </w:rPr>
        <w:t xml:space="preserve"> </w:t>
      </w:r>
      <w:r>
        <w:t>vários</w:t>
      </w:r>
      <w:r>
        <w:rPr>
          <w:spacing w:val="-4"/>
        </w:rPr>
        <w:t xml:space="preserve"> </w:t>
      </w:r>
      <w:r>
        <w:t>profissionais</w:t>
      </w:r>
      <w:r>
        <w:rPr>
          <w:spacing w:val="-4"/>
        </w:rPr>
        <w:t xml:space="preserve"> </w:t>
      </w:r>
      <w:r>
        <w:t>da área da saúde, incluindo enfermeiro, farmacêutico, nutricionista, assistente social, educador físico e profissionais da área da educação. No entanto, nem todos os centros que tratam pessoas com DM contam com estes profis</w:t>
      </w:r>
      <w:r>
        <w:t>sionais, assim como nem sempre os profissionais atuam de forma</w:t>
      </w:r>
      <w:r>
        <w:rPr>
          <w:spacing w:val="-6"/>
        </w:rPr>
        <w:t xml:space="preserve"> </w:t>
      </w:r>
      <w:r>
        <w:t>integrada.</w:t>
      </w:r>
    </w:p>
    <w:p w:rsidR="0001691B" w:rsidRDefault="00B82382">
      <w:pPr>
        <w:pStyle w:val="Corpodetexto"/>
        <w:ind w:right="124" w:firstLine="1418"/>
      </w:pPr>
      <w:r>
        <w:t>Os esforços da equipe devem ser centrados na perspectiva do paciente, conhecendo a sua rotina e entendendo as suas respostas glicêmicas. Os pacientes devem adquirir conhecimentos e i</w:t>
      </w:r>
      <w:r>
        <w:t>nstituir hábitos em relação aos objetivos glicêmicos, automonitorização glicêmica, administração de insulina, identificação e tratamento de hipoglicemias, contagem de carboidratos, ajuste de doses de insulinas de acordo</w:t>
      </w:r>
      <w:r>
        <w:rPr>
          <w:spacing w:val="-6"/>
        </w:rPr>
        <w:t xml:space="preserve"> </w:t>
      </w:r>
      <w:r>
        <w:t>com</w:t>
      </w:r>
      <w:r>
        <w:rPr>
          <w:spacing w:val="-6"/>
        </w:rPr>
        <w:t xml:space="preserve"> </w:t>
      </w:r>
      <w:r>
        <w:t>o</w:t>
      </w:r>
      <w:r>
        <w:rPr>
          <w:spacing w:val="-6"/>
        </w:rPr>
        <w:t xml:space="preserve"> </w:t>
      </w:r>
      <w:r>
        <w:t>nível</w:t>
      </w:r>
      <w:r>
        <w:rPr>
          <w:spacing w:val="-6"/>
        </w:rPr>
        <w:t xml:space="preserve"> </w:t>
      </w:r>
      <w:r>
        <w:t>glicêmico</w:t>
      </w:r>
      <w:r>
        <w:rPr>
          <w:spacing w:val="-6"/>
        </w:rPr>
        <w:t xml:space="preserve"> </w:t>
      </w:r>
      <w:r>
        <w:t>e</w:t>
      </w:r>
      <w:r>
        <w:rPr>
          <w:spacing w:val="-7"/>
        </w:rPr>
        <w:t xml:space="preserve"> </w:t>
      </w:r>
      <w:r>
        <w:t>a</w:t>
      </w:r>
      <w:r>
        <w:rPr>
          <w:spacing w:val="-7"/>
        </w:rPr>
        <w:t xml:space="preserve"> </w:t>
      </w:r>
      <w:r>
        <w:t>quantidade</w:t>
      </w:r>
      <w:r>
        <w:rPr>
          <w:spacing w:val="-7"/>
        </w:rPr>
        <w:t xml:space="preserve"> </w:t>
      </w:r>
      <w:r>
        <w:t>de</w:t>
      </w:r>
      <w:r>
        <w:rPr>
          <w:spacing w:val="-7"/>
        </w:rPr>
        <w:t xml:space="preserve"> </w:t>
      </w:r>
      <w:r>
        <w:t>carboidratos</w:t>
      </w:r>
      <w:r>
        <w:rPr>
          <w:spacing w:val="-6"/>
        </w:rPr>
        <w:t xml:space="preserve"> </w:t>
      </w:r>
      <w:r>
        <w:t>da</w:t>
      </w:r>
      <w:r>
        <w:rPr>
          <w:spacing w:val="-5"/>
        </w:rPr>
        <w:t xml:space="preserve"> </w:t>
      </w:r>
      <w:r>
        <w:t>refeição.</w:t>
      </w:r>
      <w:r>
        <w:rPr>
          <w:spacing w:val="-4"/>
        </w:rPr>
        <w:t xml:space="preserve"> </w:t>
      </w:r>
      <w:r>
        <w:t>O</w:t>
      </w:r>
      <w:r>
        <w:rPr>
          <w:spacing w:val="-7"/>
        </w:rPr>
        <w:t xml:space="preserve"> </w:t>
      </w:r>
      <w:r>
        <w:t>programa</w:t>
      </w:r>
      <w:r>
        <w:rPr>
          <w:spacing w:val="-4"/>
        </w:rPr>
        <w:t xml:space="preserve"> </w:t>
      </w:r>
      <w:r>
        <w:t>educacional</w:t>
      </w:r>
      <w:r>
        <w:rPr>
          <w:spacing w:val="-4"/>
        </w:rPr>
        <w:t xml:space="preserve"> </w:t>
      </w:r>
      <w:r>
        <w:t>deve</w:t>
      </w:r>
      <w:r>
        <w:rPr>
          <w:spacing w:val="-7"/>
        </w:rPr>
        <w:t xml:space="preserve"> </w:t>
      </w:r>
      <w:r>
        <w:t>ser compatível com o nível de desenvolvimento cognitivo e adaptado à capacidade intelectual da criança, adolescente</w:t>
      </w:r>
      <w:r>
        <w:rPr>
          <w:spacing w:val="-5"/>
        </w:rPr>
        <w:t xml:space="preserve"> </w:t>
      </w:r>
      <w:r>
        <w:t>e</w:t>
      </w:r>
      <w:r>
        <w:rPr>
          <w:spacing w:val="-7"/>
        </w:rPr>
        <w:t xml:space="preserve"> </w:t>
      </w:r>
      <w:r>
        <w:t>dos</w:t>
      </w:r>
      <w:r>
        <w:rPr>
          <w:spacing w:val="-6"/>
        </w:rPr>
        <w:t xml:space="preserve"> </w:t>
      </w:r>
      <w:r>
        <w:t>familiares.</w:t>
      </w:r>
      <w:r>
        <w:rPr>
          <w:spacing w:val="-6"/>
        </w:rPr>
        <w:t xml:space="preserve"> </w:t>
      </w:r>
      <w:r>
        <w:t>Recomenda-se</w:t>
      </w:r>
      <w:r>
        <w:rPr>
          <w:spacing w:val="-7"/>
        </w:rPr>
        <w:t xml:space="preserve"> </w:t>
      </w:r>
      <w:r>
        <w:t>que</w:t>
      </w:r>
      <w:r>
        <w:rPr>
          <w:spacing w:val="-7"/>
        </w:rPr>
        <w:t xml:space="preserve"> </w:t>
      </w:r>
      <w:r>
        <w:t>os</w:t>
      </w:r>
      <w:r>
        <w:rPr>
          <w:spacing w:val="-7"/>
        </w:rPr>
        <w:t xml:space="preserve"> </w:t>
      </w:r>
      <w:r>
        <w:t>pais</w:t>
      </w:r>
      <w:r>
        <w:rPr>
          <w:spacing w:val="-6"/>
        </w:rPr>
        <w:t xml:space="preserve"> </w:t>
      </w:r>
      <w:r>
        <w:t>estejam</w:t>
      </w:r>
      <w:r>
        <w:rPr>
          <w:spacing w:val="-6"/>
        </w:rPr>
        <w:t xml:space="preserve"> </w:t>
      </w:r>
      <w:r>
        <w:t>completamente</w:t>
      </w:r>
      <w:r>
        <w:rPr>
          <w:spacing w:val="-7"/>
        </w:rPr>
        <w:t xml:space="preserve"> </w:t>
      </w:r>
      <w:r>
        <w:t>envolvidos</w:t>
      </w:r>
      <w:r>
        <w:rPr>
          <w:spacing w:val="-6"/>
        </w:rPr>
        <w:t xml:space="preserve"> </w:t>
      </w:r>
      <w:r>
        <w:t>no</w:t>
      </w:r>
      <w:r>
        <w:rPr>
          <w:spacing w:val="-6"/>
        </w:rPr>
        <w:t xml:space="preserve"> </w:t>
      </w:r>
      <w:r>
        <w:t>pro</w:t>
      </w:r>
      <w:r>
        <w:t>cesso</w:t>
      </w:r>
      <w:r>
        <w:rPr>
          <w:spacing w:val="-6"/>
        </w:rPr>
        <w:t xml:space="preserve"> </w:t>
      </w:r>
      <w:r>
        <w:t>de educação e autogerenciamento do DM e que a transição da responsabilidade sobre os cuidados com a doença</w:t>
      </w:r>
      <w:r>
        <w:rPr>
          <w:spacing w:val="50"/>
        </w:rPr>
        <w:t xml:space="preserve"> </w:t>
      </w:r>
      <w:r>
        <w:t>seja</w:t>
      </w:r>
      <w:r>
        <w:rPr>
          <w:spacing w:val="51"/>
        </w:rPr>
        <w:t xml:space="preserve"> </w:t>
      </w:r>
      <w:r>
        <w:t>realizada</w:t>
      </w:r>
      <w:r>
        <w:rPr>
          <w:spacing w:val="51"/>
        </w:rPr>
        <w:t xml:space="preserve"> </w:t>
      </w:r>
      <w:r>
        <w:t>de</w:t>
      </w:r>
      <w:r>
        <w:rPr>
          <w:spacing w:val="50"/>
        </w:rPr>
        <w:t xml:space="preserve"> </w:t>
      </w:r>
      <w:r>
        <w:t>maneira</w:t>
      </w:r>
      <w:r>
        <w:rPr>
          <w:spacing w:val="52"/>
        </w:rPr>
        <w:t xml:space="preserve"> </w:t>
      </w:r>
      <w:r>
        <w:t>gradual</w:t>
      </w:r>
      <w:r>
        <w:rPr>
          <w:spacing w:val="53"/>
        </w:rPr>
        <w:t xml:space="preserve"> </w:t>
      </w:r>
      <w:r>
        <w:t>e</w:t>
      </w:r>
      <w:r>
        <w:rPr>
          <w:spacing w:val="50"/>
        </w:rPr>
        <w:t xml:space="preserve"> </w:t>
      </w:r>
      <w:r>
        <w:t>flexível,</w:t>
      </w:r>
      <w:r>
        <w:rPr>
          <w:spacing w:val="51"/>
        </w:rPr>
        <w:t xml:space="preserve"> </w:t>
      </w:r>
      <w:r>
        <w:t>no</w:t>
      </w:r>
      <w:r>
        <w:rPr>
          <w:spacing w:val="50"/>
        </w:rPr>
        <w:t xml:space="preserve"> </w:t>
      </w:r>
      <w:r>
        <w:t>momento</w:t>
      </w:r>
      <w:r>
        <w:rPr>
          <w:spacing w:val="52"/>
        </w:rPr>
        <w:t xml:space="preserve"> </w:t>
      </w:r>
      <w:r>
        <w:t>apropriado</w:t>
      </w:r>
      <w:r>
        <w:rPr>
          <w:spacing w:val="51"/>
        </w:rPr>
        <w:t xml:space="preserve"> </w:t>
      </w:r>
      <w:r>
        <w:t>e</w:t>
      </w:r>
      <w:r>
        <w:rPr>
          <w:spacing w:val="51"/>
        </w:rPr>
        <w:t xml:space="preserve"> </w:t>
      </w:r>
      <w:r>
        <w:t>sob</w:t>
      </w:r>
      <w:r>
        <w:rPr>
          <w:spacing w:val="51"/>
        </w:rPr>
        <w:t xml:space="preserve"> </w:t>
      </w:r>
      <w:r>
        <w:t>a</w:t>
      </w:r>
      <w:r>
        <w:rPr>
          <w:spacing w:val="50"/>
        </w:rPr>
        <w:t xml:space="preserve"> </w:t>
      </w:r>
      <w:r>
        <w:t>supervisão</w:t>
      </w:r>
      <w:r>
        <w:rPr>
          <w:spacing w:val="52"/>
        </w:rPr>
        <w:t xml:space="preserve"> </w:t>
      </w:r>
      <w:r>
        <w:t>de</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ind w:right="124"/>
      </w:pPr>
      <w:r>
        <w:lastRenderedPageBreak/>
        <w:t>profissionais com experiência em educação em DM. Este é um processo normal de separação e obtenção de independência pelo qual passam todos adolescentes com DM 1. É recomendada a cooperação com as tarefas do DM entre os pais e os adolescentes, com o objetiv</w:t>
      </w:r>
      <w:r>
        <w:t>o de desenvolver interdependência, pois o envolvimento dos pais está consistentemente associado com melhores resultados clínicos e comportamentais dos jovens com DM.</w:t>
      </w:r>
    </w:p>
    <w:p w:rsidR="0001691B" w:rsidRDefault="00B82382">
      <w:pPr>
        <w:pStyle w:val="Corpodetexto"/>
        <w:ind w:right="121" w:firstLine="1418"/>
      </w:pPr>
      <w:r>
        <w:t>As recomendações nutricionais para uma alimentação saudável para a população geral são apl</w:t>
      </w:r>
      <w:r>
        <w:t>icáveis aos portadores de DM 1. A diferença consiste no fato de que as refeições devem estar relacionadas com a insulinoterapia e a prática de exercícios físicos, com o objetivo de atingir os alvos glicêmicos pré-determinados. A orientação nutricional deve</w:t>
      </w:r>
      <w:r>
        <w:t xml:space="preserve"> ser iniciada assim que é feito o diagnóstico</w:t>
      </w:r>
      <w:r>
        <w:rPr>
          <w:spacing w:val="-21"/>
        </w:rPr>
        <w:t xml:space="preserve"> </w:t>
      </w:r>
      <w:r>
        <w:t>de DM 1 e é importante que seja reforçada a cada consulta, para que as dúvidas sejam esclarecidas e a</w:t>
      </w:r>
      <w:r>
        <w:rPr>
          <w:spacing w:val="-28"/>
        </w:rPr>
        <w:t xml:space="preserve"> </w:t>
      </w:r>
      <w:r>
        <w:t>terapia adequada às necessidades dos pacientes. Recomenda-se que 45 a 65% do total de calorias sejam proveni</w:t>
      </w:r>
      <w:r>
        <w:t>entes de carboidratos, 20 a 35% de gorduras e 15 a 20% de proteínas. Os portadores de DM com doença renal crônica devem limitar o seu consumo de proteína em 0,8 a 1,0 g/Kg de peso/dia nos estágios iniciais da doença renal e 0,6 g/Kg de peso/dia nos estágio</w:t>
      </w:r>
      <w:r>
        <w:t>s terminais da doença renal. Deve-se, ainda, incluir frutas, verduras e legumes, evitar alimentos gordurosos e reduzir açúcares de absorção rápida. A estimativa da necessidade calórica deve ser individualizada e feita com base na avaliação do consumo alime</w:t>
      </w:r>
      <w:r>
        <w:t>ntar, do estado nutricional e da prática de atividade física. A demanda energética dos pacientes com DM</w:t>
      </w:r>
      <w:r>
        <w:rPr>
          <w:spacing w:val="-9"/>
        </w:rPr>
        <w:t xml:space="preserve"> </w:t>
      </w:r>
      <w:r>
        <w:t>parece</w:t>
      </w:r>
      <w:r>
        <w:rPr>
          <w:spacing w:val="-10"/>
        </w:rPr>
        <w:t xml:space="preserve"> </w:t>
      </w:r>
      <w:r>
        <w:t>ser</w:t>
      </w:r>
      <w:r>
        <w:rPr>
          <w:spacing w:val="-8"/>
        </w:rPr>
        <w:t xml:space="preserve"> </w:t>
      </w:r>
      <w:r>
        <w:t>semelhante</w:t>
      </w:r>
      <w:r>
        <w:rPr>
          <w:spacing w:val="-10"/>
        </w:rPr>
        <w:t xml:space="preserve"> </w:t>
      </w:r>
      <w:r>
        <w:t>à</w:t>
      </w:r>
      <w:r>
        <w:rPr>
          <w:spacing w:val="-10"/>
        </w:rPr>
        <w:t xml:space="preserve"> </w:t>
      </w:r>
      <w:r>
        <w:t>de</w:t>
      </w:r>
      <w:r>
        <w:rPr>
          <w:spacing w:val="-9"/>
        </w:rPr>
        <w:t xml:space="preserve"> </w:t>
      </w:r>
      <w:r>
        <w:t>indivíduos</w:t>
      </w:r>
      <w:r>
        <w:rPr>
          <w:spacing w:val="-8"/>
        </w:rPr>
        <w:t xml:space="preserve"> </w:t>
      </w:r>
      <w:r>
        <w:t>sem</w:t>
      </w:r>
      <w:r>
        <w:rPr>
          <w:spacing w:val="-8"/>
        </w:rPr>
        <w:t xml:space="preserve"> </w:t>
      </w:r>
      <w:r>
        <w:t>DM.</w:t>
      </w:r>
      <w:r>
        <w:rPr>
          <w:spacing w:val="-7"/>
        </w:rPr>
        <w:t xml:space="preserve"> </w:t>
      </w:r>
      <w:r>
        <w:t>Deve-se</w:t>
      </w:r>
      <w:r>
        <w:rPr>
          <w:spacing w:val="-9"/>
        </w:rPr>
        <w:t xml:space="preserve"> </w:t>
      </w:r>
      <w:r>
        <w:t>dar</w:t>
      </w:r>
      <w:r>
        <w:rPr>
          <w:spacing w:val="-9"/>
        </w:rPr>
        <w:t xml:space="preserve"> </w:t>
      </w:r>
      <w:r>
        <w:t>uma</w:t>
      </w:r>
      <w:r>
        <w:rPr>
          <w:spacing w:val="-8"/>
        </w:rPr>
        <w:t xml:space="preserve"> </w:t>
      </w:r>
      <w:r>
        <w:t>atenção</w:t>
      </w:r>
      <w:r>
        <w:rPr>
          <w:spacing w:val="-9"/>
        </w:rPr>
        <w:t xml:space="preserve"> </w:t>
      </w:r>
      <w:r>
        <w:t>especial</w:t>
      </w:r>
      <w:r>
        <w:rPr>
          <w:spacing w:val="-9"/>
        </w:rPr>
        <w:t xml:space="preserve"> </w:t>
      </w:r>
      <w:r>
        <w:t>à</w:t>
      </w:r>
      <w:r>
        <w:rPr>
          <w:spacing w:val="-9"/>
        </w:rPr>
        <w:t xml:space="preserve"> </w:t>
      </w:r>
      <w:r>
        <w:t>fonte</w:t>
      </w:r>
      <w:r>
        <w:rPr>
          <w:spacing w:val="-10"/>
        </w:rPr>
        <w:t xml:space="preserve"> </w:t>
      </w:r>
      <w:r>
        <w:t>e</w:t>
      </w:r>
      <w:r>
        <w:rPr>
          <w:spacing w:val="-10"/>
        </w:rPr>
        <w:t xml:space="preserve"> </w:t>
      </w:r>
      <w:r>
        <w:t>quantidade de carboidratos das refeições, tendo em vista que es</w:t>
      </w:r>
      <w:r>
        <w:t>te nutriente é o principal responsável pela excursão glicêmica</w:t>
      </w:r>
      <w:r>
        <w:rPr>
          <w:spacing w:val="-7"/>
        </w:rPr>
        <w:t xml:space="preserve"> </w:t>
      </w:r>
      <w:r>
        <w:t>pós-prandial.</w:t>
      </w:r>
      <w:r>
        <w:rPr>
          <w:spacing w:val="-3"/>
        </w:rPr>
        <w:t xml:space="preserve"> </w:t>
      </w:r>
      <w:r>
        <w:t>A</w:t>
      </w:r>
      <w:r>
        <w:rPr>
          <w:spacing w:val="-6"/>
        </w:rPr>
        <w:t xml:space="preserve"> </w:t>
      </w:r>
      <w:r>
        <w:t>contagem</w:t>
      </w:r>
      <w:r>
        <w:rPr>
          <w:spacing w:val="-6"/>
        </w:rPr>
        <w:t xml:space="preserve"> </w:t>
      </w:r>
      <w:r>
        <w:t>de</w:t>
      </w:r>
      <w:r>
        <w:rPr>
          <w:spacing w:val="-6"/>
        </w:rPr>
        <w:t xml:space="preserve"> </w:t>
      </w:r>
      <w:r>
        <w:t>carboidratos</w:t>
      </w:r>
      <w:r>
        <w:rPr>
          <w:spacing w:val="-5"/>
        </w:rPr>
        <w:t xml:space="preserve"> </w:t>
      </w:r>
      <w:r>
        <w:t>é</w:t>
      </w:r>
      <w:r>
        <w:rPr>
          <w:spacing w:val="-7"/>
        </w:rPr>
        <w:t xml:space="preserve"> </w:t>
      </w:r>
      <w:r>
        <w:t>utilizada</w:t>
      </w:r>
      <w:r>
        <w:rPr>
          <w:spacing w:val="-6"/>
        </w:rPr>
        <w:t xml:space="preserve"> </w:t>
      </w:r>
      <w:r>
        <w:t>como</w:t>
      </w:r>
      <w:r>
        <w:rPr>
          <w:spacing w:val="-5"/>
        </w:rPr>
        <w:t xml:space="preserve"> </w:t>
      </w:r>
      <w:r>
        <w:t>ferramenta</w:t>
      </w:r>
      <w:r>
        <w:rPr>
          <w:spacing w:val="-7"/>
        </w:rPr>
        <w:t xml:space="preserve"> </w:t>
      </w:r>
      <w:r>
        <w:t>terapêutica</w:t>
      </w:r>
      <w:r>
        <w:rPr>
          <w:spacing w:val="-6"/>
        </w:rPr>
        <w:t xml:space="preserve"> </w:t>
      </w:r>
      <w:r>
        <w:t>desde</w:t>
      </w:r>
      <w:r>
        <w:rPr>
          <w:spacing w:val="-4"/>
        </w:rPr>
        <w:t xml:space="preserve"> </w:t>
      </w:r>
      <w:r>
        <w:t>a</w:t>
      </w:r>
      <w:r>
        <w:rPr>
          <w:spacing w:val="-7"/>
        </w:rPr>
        <w:t xml:space="preserve"> </w:t>
      </w:r>
      <w:r>
        <w:t>época da descoberta de insulina e ressurgiu após ter sido utilizada como uma intervenção terapêutica em estudo de insulinoterapia intensiva.Contagem de carboidratos se associou à pequena redução de HbA1c em meta- análise de ensaios clínicos randomizados (1</w:t>
      </w:r>
      <w:r>
        <w:t>9, 20). Mais informaçõessobre contagem de carboidratos estão disponíveis no Manual de contagem de carboidratos para pessoas com DM da Sociedade Brasileira de Diabetes.</w:t>
      </w:r>
      <w:r>
        <w:rPr>
          <w:spacing w:val="-1"/>
        </w:rPr>
        <w:t xml:space="preserve"> </w:t>
      </w:r>
      <w:r>
        <w:t>(21)</w:t>
      </w:r>
    </w:p>
    <w:p w:rsidR="0001691B" w:rsidRDefault="00B82382">
      <w:pPr>
        <w:pStyle w:val="Corpodetexto"/>
        <w:spacing w:before="1"/>
        <w:ind w:right="124" w:firstLine="1418"/>
      </w:pPr>
      <w:r>
        <w:t>Estudos sobre abordagens psicológicas para melhoria de adesão são eficazes em reduz</w:t>
      </w:r>
      <w:r>
        <w:t>ir a HbA1c,</w:t>
      </w:r>
      <w:r>
        <w:rPr>
          <w:spacing w:val="-4"/>
        </w:rPr>
        <w:t xml:space="preserve"> </w:t>
      </w:r>
      <w:r>
        <w:t>embora</w:t>
      </w:r>
      <w:r>
        <w:rPr>
          <w:spacing w:val="-5"/>
        </w:rPr>
        <w:t xml:space="preserve"> </w:t>
      </w:r>
      <w:r>
        <w:t>o</w:t>
      </w:r>
      <w:r>
        <w:rPr>
          <w:spacing w:val="-1"/>
        </w:rPr>
        <w:t xml:space="preserve"> </w:t>
      </w:r>
      <w:r>
        <w:t>efeito</w:t>
      </w:r>
      <w:r>
        <w:rPr>
          <w:spacing w:val="-3"/>
        </w:rPr>
        <w:t xml:space="preserve"> </w:t>
      </w:r>
      <w:r>
        <w:t>tenha</w:t>
      </w:r>
      <w:r>
        <w:rPr>
          <w:spacing w:val="-5"/>
        </w:rPr>
        <w:t xml:space="preserve"> </w:t>
      </w:r>
      <w:r>
        <w:t>sido</w:t>
      </w:r>
      <w:r>
        <w:rPr>
          <w:spacing w:val="-2"/>
        </w:rPr>
        <w:t xml:space="preserve"> </w:t>
      </w:r>
      <w:r>
        <w:t>pequeno</w:t>
      </w:r>
      <w:r>
        <w:rPr>
          <w:spacing w:val="-4"/>
        </w:rPr>
        <w:t xml:space="preserve"> </w:t>
      </w:r>
      <w:r>
        <w:t>(22), o</w:t>
      </w:r>
      <w:r>
        <w:rPr>
          <w:spacing w:val="-4"/>
        </w:rPr>
        <w:t xml:space="preserve"> </w:t>
      </w:r>
      <w:r>
        <w:t>que</w:t>
      </w:r>
      <w:r>
        <w:rPr>
          <w:spacing w:val="-5"/>
        </w:rPr>
        <w:t xml:space="preserve"> </w:t>
      </w:r>
      <w:r>
        <w:t>pode</w:t>
      </w:r>
      <w:r>
        <w:rPr>
          <w:spacing w:val="-4"/>
        </w:rPr>
        <w:t xml:space="preserve"> </w:t>
      </w:r>
      <w:r>
        <w:t>ser</w:t>
      </w:r>
      <w:r>
        <w:rPr>
          <w:spacing w:val="-5"/>
        </w:rPr>
        <w:t xml:space="preserve"> </w:t>
      </w:r>
      <w:r>
        <w:t>particularmente</w:t>
      </w:r>
      <w:r>
        <w:rPr>
          <w:spacing w:val="-4"/>
        </w:rPr>
        <w:t xml:space="preserve"> </w:t>
      </w:r>
      <w:r>
        <w:t>importante</w:t>
      </w:r>
      <w:r>
        <w:rPr>
          <w:spacing w:val="-4"/>
        </w:rPr>
        <w:t xml:space="preserve"> </w:t>
      </w:r>
      <w:r>
        <w:t>em crianças e adolescentes (23). Já intervenções motivacionais não se associaram a melhor controle glicêmico em pacientes com DM (24). Programas educativos lider</w:t>
      </w:r>
      <w:r>
        <w:t>ados por enfermeiros se associaram à redução de HbA1c em pessoas com DM (25).</w:t>
      </w:r>
    </w:p>
    <w:p w:rsidR="0001691B" w:rsidRDefault="00B82382">
      <w:pPr>
        <w:pStyle w:val="Corpodetexto"/>
        <w:spacing w:before="1"/>
        <w:ind w:right="122" w:firstLine="1418"/>
      </w:pPr>
      <w:r>
        <w:t>Mais informações sobre o tratamento não medicamentoso recomendado estão disponíveis nos Cadernos de Atenção Básica nº 35 (Estratégias para o Cuidado da Pessoa com Doença Crônica)</w:t>
      </w:r>
      <w:r>
        <w:t xml:space="preserve"> (26) e nº 36 (Estratégias para o Cuidado da Pessoa com Doença Crônica – Diabete melito) (27). Neste</w:t>
      </w:r>
      <w:r>
        <w:rPr>
          <w:spacing w:val="-23"/>
        </w:rPr>
        <w:t xml:space="preserve"> </w:t>
      </w:r>
      <w:r>
        <w:t>Protocolo, serão detalhadas as recomendações para o tratamento medicamentoso do paciente com DM</w:t>
      </w:r>
      <w:r>
        <w:rPr>
          <w:spacing w:val="-3"/>
        </w:rPr>
        <w:t xml:space="preserve"> </w:t>
      </w:r>
      <w:r>
        <w:t>1.</w:t>
      </w:r>
    </w:p>
    <w:p w:rsidR="0001691B" w:rsidRDefault="0001691B">
      <w:pPr>
        <w:pStyle w:val="Corpodetexto"/>
        <w:spacing w:before="5"/>
        <w:ind w:left="0"/>
        <w:jc w:val="left"/>
      </w:pPr>
    </w:p>
    <w:p w:rsidR="0001691B" w:rsidRDefault="00B82382">
      <w:pPr>
        <w:pStyle w:val="PargrafodaLista"/>
        <w:numPr>
          <w:ilvl w:val="1"/>
          <w:numId w:val="62"/>
        </w:numPr>
        <w:tabs>
          <w:tab w:val="left" w:pos="462"/>
        </w:tabs>
        <w:ind w:left="461" w:hanging="349"/>
        <w:rPr>
          <w:b/>
          <w:sz w:val="19"/>
        </w:rPr>
      </w:pPr>
      <w:r>
        <w:rPr>
          <w:b/>
          <w:sz w:val="24"/>
        </w:rPr>
        <w:t>T</w:t>
      </w:r>
      <w:r>
        <w:rPr>
          <w:b/>
          <w:sz w:val="19"/>
        </w:rPr>
        <w:t>RATAMENTO</w:t>
      </w:r>
      <w:r>
        <w:rPr>
          <w:b/>
          <w:spacing w:val="-2"/>
          <w:sz w:val="19"/>
        </w:rPr>
        <w:t xml:space="preserve"> </w:t>
      </w:r>
      <w:r>
        <w:rPr>
          <w:b/>
          <w:sz w:val="19"/>
        </w:rPr>
        <w:t>MEDICAMENTOSO</w:t>
      </w:r>
    </w:p>
    <w:p w:rsidR="0001691B" w:rsidRDefault="0001691B">
      <w:pPr>
        <w:pStyle w:val="Corpodetexto"/>
        <w:spacing w:before="6"/>
        <w:ind w:left="0"/>
        <w:jc w:val="left"/>
        <w:rPr>
          <w:b/>
          <w:sz w:val="23"/>
        </w:rPr>
      </w:pPr>
    </w:p>
    <w:p w:rsidR="0001691B" w:rsidRDefault="00B82382">
      <w:pPr>
        <w:pStyle w:val="Corpodetexto"/>
        <w:spacing w:before="1"/>
        <w:ind w:right="125" w:firstLine="1418"/>
      </w:pPr>
      <w:r>
        <w:t>A insulinoterapia é obrigatór</w:t>
      </w:r>
      <w:r>
        <w:t>ia devido à deficiência absoluta de insulina endógena e medicamentos hipoglicemiantes orais não são recomendados no tratamento do DM 1(28-32). No Brasil, estudo de abrangência nacional com 1.698 pacientes com DM 1 mostrou que adesão muito baixa aos esquema</w:t>
      </w:r>
      <w:r>
        <w:t>s insulínicos propostos a estes pacientes ocorre em 48% dos casos. Além disso, pacientes com muito</w:t>
      </w:r>
      <w:r>
        <w:rPr>
          <w:spacing w:val="-4"/>
        </w:rPr>
        <w:t xml:space="preserve"> </w:t>
      </w:r>
      <w:r>
        <w:t>baixa</w:t>
      </w:r>
      <w:r>
        <w:rPr>
          <w:spacing w:val="-5"/>
        </w:rPr>
        <w:t xml:space="preserve"> </w:t>
      </w:r>
      <w:r>
        <w:t>adesão</w:t>
      </w:r>
      <w:r>
        <w:rPr>
          <w:spacing w:val="-4"/>
        </w:rPr>
        <w:t xml:space="preserve"> </w:t>
      </w:r>
      <w:r>
        <w:t>aos</w:t>
      </w:r>
      <w:r>
        <w:rPr>
          <w:spacing w:val="-4"/>
        </w:rPr>
        <w:t xml:space="preserve"> </w:t>
      </w:r>
      <w:r>
        <w:t>esquemas</w:t>
      </w:r>
      <w:r>
        <w:rPr>
          <w:spacing w:val="-4"/>
        </w:rPr>
        <w:t xml:space="preserve"> </w:t>
      </w:r>
      <w:r>
        <w:t>insulínicos</w:t>
      </w:r>
      <w:r>
        <w:rPr>
          <w:spacing w:val="-4"/>
        </w:rPr>
        <w:t xml:space="preserve"> </w:t>
      </w:r>
      <w:r>
        <w:t>tinham</w:t>
      </w:r>
      <w:r>
        <w:rPr>
          <w:spacing w:val="-3"/>
        </w:rPr>
        <w:t xml:space="preserve"> </w:t>
      </w:r>
      <w:r>
        <w:t>pior</w:t>
      </w:r>
      <w:r>
        <w:rPr>
          <w:spacing w:val="-4"/>
        </w:rPr>
        <w:t xml:space="preserve"> </w:t>
      </w:r>
      <w:r>
        <w:t>controle</w:t>
      </w:r>
      <w:r>
        <w:rPr>
          <w:spacing w:val="-1"/>
        </w:rPr>
        <w:t xml:space="preserve"> </w:t>
      </w:r>
      <w:r>
        <w:t>glicêmico.</w:t>
      </w:r>
      <w:r>
        <w:rPr>
          <w:spacing w:val="-1"/>
        </w:rPr>
        <w:t xml:space="preserve"> </w:t>
      </w:r>
      <w:r>
        <w:t>Indivíduos</w:t>
      </w:r>
      <w:r>
        <w:rPr>
          <w:spacing w:val="-4"/>
        </w:rPr>
        <w:t xml:space="preserve"> </w:t>
      </w:r>
      <w:r>
        <w:t>mais</w:t>
      </w:r>
      <w:r>
        <w:rPr>
          <w:spacing w:val="-4"/>
        </w:rPr>
        <w:t xml:space="preserve"> </w:t>
      </w:r>
      <w:r>
        <w:t>velhos,</w:t>
      </w:r>
      <w:r>
        <w:rPr>
          <w:spacing w:val="-4"/>
        </w:rPr>
        <w:t xml:space="preserve"> </w:t>
      </w:r>
      <w:r>
        <w:t>com maior</w:t>
      </w:r>
      <w:r>
        <w:rPr>
          <w:spacing w:val="-5"/>
        </w:rPr>
        <w:t xml:space="preserve"> </w:t>
      </w:r>
      <w:r>
        <w:t>aderência</w:t>
      </w:r>
      <w:r>
        <w:rPr>
          <w:spacing w:val="-2"/>
        </w:rPr>
        <w:t xml:space="preserve"> </w:t>
      </w:r>
      <w:r>
        <w:t>à</w:t>
      </w:r>
      <w:r>
        <w:rPr>
          <w:spacing w:val="-4"/>
        </w:rPr>
        <w:t xml:space="preserve"> </w:t>
      </w:r>
      <w:r>
        <w:t>dieta,</w:t>
      </w:r>
      <w:r>
        <w:rPr>
          <w:spacing w:val="-4"/>
        </w:rPr>
        <w:t xml:space="preserve"> </w:t>
      </w:r>
      <w:r>
        <w:t>e</w:t>
      </w:r>
      <w:r>
        <w:rPr>
          <w:spacing w:val="-3"/>
        </w:rPr>
        <w:t xml:space="preserve"> </w:t>
      </w:r>
      <w:r>
        <w:t>que</w:t>
      </w:r>
      <w:r>
        <w:rPr>
          <w:spacing w:val="-4"/>
        </w:rPr>
        <w:t xml:space="preserve"> </w:t>
      </w:r>
      <w:r>
        <w:t>tiveram</w:t>
      </w:r>
      <w:r>
        <w:rPr>
          <w:spacing w:val="-3"/>
        </w:rPr>
        <w:t xml:space="preserve"> </w:t>
      </w:r>
      <w:r>
        <w:t>menos</w:t>
      </w:r>
      <w:r>
        <w:rPr>
          <w:spacing w:val="-4"/>
        </w:rPr>
        <w:t xml:space="preserve"> </w:t>
      </w:r>
      <w:r>
        <w:t>episódios</w:t>
      </w:r>
      <w:r>
        <w:rPr>
          <w:spacing w:val="-2"/>
        </w:rPr>
        <w:t xml:space="preserve"> </w:t>
      </w:r>
      <w:r>
        <w:t>de</w:t>
      </w:r>
      <w:r>
        <w:rPr>
          <w:spacing w:val="-5"/>
        </w:rPr>
        <w:t xml:space="preserve"> </w:t>
      </w:r>
      <w:r>
        <w:t>hipoglicemias</w:t>
      </w:r>
      <w:r>
        <w:rPr>
          <w:spacing w:val="-4"/>
        </w:rPr>
        <w:t xml:space="preserve"> </w:t>
      </w:r>
      <w:r>
        <w:t>aderiam</w:t>
      </w:r>
      <w:r>
        <w:rPr>
          <w:spacing w:val="-2"/>
        </w:rPr>
        <w:t xml:space="preserve"> </w:t>
      </w:r>
      <w:r>
        <w:t>melhor</w:t>
      </w:r>
      <w:r>
        <w:rPr>
          <w:spacing w:val="-2"/>
        </w:rPr>
        <w:t xml:space="preserve"> </w:t>
      </w:r>
      <w:r>
        <w:t>aos</w:t>
      </w:r>
      <w:r>
        <w:rPr>
          <w:spacing w:val="-4"/>
        </w:rPr>
        <w:t xml:space="preserve"> </w:t>
      </w:r>
      <w:r>
        <w:t>esquemas</w:t>
      </w:r>
      <w:r>
        <w:rPr>
          <w:spacing w:val="-3"/>
        </w:rPr>
        <w:t xml:space="preserve"> </w:t>
      </w:r>
      <w:r>
        <w:t>de insulina</w:t>
      </w:r>
      <w:r>
        <w:rPr>
          <w:spacing w:val="-1"/>
        </w:rPr>
        <w:t xml:space="preserve"> </w:t>
      </w:r>
      <w:r>
        <w:t>(33).</w:t>
      </w:r>
    </w:p>
    <w:p w:rsidR="0001691B" w:rsidRDefault="00B82382">
      <w:pPr>
        <w:pStyle w:val="Corpodetexto"/>
        <w:ind w:right="123" w:firstLine="1418"/>
      </w:pPr>
      <w:r>
        <w:t>A partir de 1993, o tratamento intensivo, através de esquema basal-bolus com múltiplas doses de insulina NPH humana e insulina regular humana ou bomba de infusão subcutânea de insulina (BISI) torn</w:t>
      </w:r>
      <w:r>
        <w:t>ou-se o tratamento preconizado para pacientes com DM 1 pois, além do controle dos sintomas de</w:t>
      </w:r>
      <w:r>
        <w:rPr>
          <w:spacing w:val="-15"/>
        </w:rPr>
        <w:t xml:space="preserve"> </w:t>
      </w:r>
      <w:r>
        <w:t>hiperglicemia,</w:t>
      </w:r>
      <w:r>
        <w:rPr>
          <w:spacing w:val="-14"/>
        </w:rPr>
        <w:t xml:space="preserve"> </w:t>
      </w:r>
      <w:r>
        <w:t>este</w:t>
      </w:r>
      <w:r>
        <w:rPr>
          <w:spacing w:val="-15"/>
        </w:rPr>
        <w:t xml:space="preserve"> </w:t>
      </w:r>
      <w:r>
        <w:t>manejo</w:t>
      </w:r>
      <w:r>
        <w:rPr>
          <w:spacing w:val="-13"/>
        </w:rPr>
        <w:t xml:space="preserve"> </w:t>
      </w:r>
      <w:r>
        <w:t>mais</w:t>
      </w:r>
      <w:r>
        <w:rPr>
          <w:spacing w:val="-14"/>
        </w:rPr>
        <w:t xml:space="preserve"> </w:t>
      </w:r>
      <w:r>
        <w:t>intensivo</w:t>
      </w:r>
      <w:r>
        <w:rPr>
          <w:spacing w:val="-16"/>
        </w:rPr>
        <w:t xml:space="preserve"> </w:t>
      </w:r>
      <w:r>
        <w:t>mostrou-se</w:t>
      </w:r>
      <w:r>
        <w:rPr>
          <w:spacing w:val="-15"/>
        </w:rPr>
        <w:t xml:space="preserve"> </w:t>
      </w:r>
      <w:r>
        <w:t>capaz</w:t>
      </w:r>
      <w:r>
        <w:rPr>
          <w:spacing w:val="-12"/>
        </w:rPr>
        <w:t xml:space="preserve"> </w:t>
      </w:r>
      <w:r>
        <w:t>de</w:t>
      </w:r>
      <w:r>
        <w:rPr>
          <w:spacing w:val="-15"/>
        </w:rPr>
        <w:t xml:space="preserve"> </w:t>
      </w:r>
      <w:r>
        <w:t>reduzir</w:t>
      </w:r>
      <w:r>
        <w:rPr>
          <w:spacing w:val="-15"/>
        </w:rPr>
        <w:t xml:space="preserve"> </w:t>
      </w:r>
      <w:r>
        <w:t>o</w:t>
      </w:r>
      <w:r>
        <w:rPr>
          <w:spacing w:val="-14"/>
        </w:rPr>
        <w:t xml:space="preserve"> </w:t>
      </w:r>
      <w:r>
        <w:t>desenvolvimento</w:t>
      </w:r>
      <w:r>
        <w:rPr>
          <w:spacing w:val="-13"/>
        </w:rPr>
        <w:t xml:space="preserve"> </w:t>
      </w:r>
      <w:r>
        <w:t>e</w:t>
      </w:r>
      <w:r>
        <w:rPr>
          <w:spacing w:val="-15"/>
        </w:rPr>
        <w:t xml:space="preserve"> </w:t>
      </w:r>
      <w:r>
        <w:t>a</w:t>
      </w:r>
      <w:r>
        <w:rPr>
          <w:spacing w:val="-15"/>
        </w:rPr>
        <w:t xml:space="preserve"> </w:t>
      </w:r>
      <w:r>
        <w:t>progressão das complicações crônicas micro e macrovasculares da doença</w:t>
      </w:r>
      <w:r>
        <w:t xml:space="preserve"> em comparação com o tratamento convencional (34-37). No entanto, o tratamento intensivo determina maior risco de hipoglicemias, incluindo</w:t>
      </w:r>
      <w:r>
        <w:rPr>
          <w:spacing w:val="53"/>
        </w:rPr>
        <w:t xml:space="preserve"> </w:t>
      </w:r>
      <w:r>
        <w:t>hipoglicemias</w:t>
      </w:r>
      <w:r>
        <w:rPr>
          <w:spacing w:val="53"/>
        </w:rPr>
        <w:t xml:space="preserve"> </w:t>
      </w:r>
      <w:r>
        <w:t>graves</w:t>
      </w:r>
      <w:r>
        <w:rPr>
          <w:spacing w:val="54"/>
        </w:rPr>
        <w:t xml:space="preserve"> </w:t>
      </w:r>
      <w:r>
        <w:t>(definidas</w:t>
      </w:r>
      <w:r>
        <w:rPr>
          <w:spacing w:val="53"/>
        </w:rPr>
        <w:t xml:space="preserve"> </w:t>
      </w:r>
      <w:r>
        <w:t>como</w:t>
      </w:r>
      <w:r>
        <w:rPr>
          <w:spacing w:val="52"/>
        </w:rPr>
        <w:t xml:space="preserve"> </w:t>
      </w:r>
      <w:r>
        <w:t>episódio</w:t>
      </w:r>
      <w:r>
        <w:rPr>
          <w:spacing w:val="54"/>
        </w:rPr>
        <w:t xml:space="preserve"> </w:t>
      </w:r>
      <w:r>
        <w:t>de</w:t>
      </w:r>
      <w:r>
        <w:rPr>
          <w:spacing w:val="52"/>
        </w:rPr>
        <w:t xml:space="preserve"> </w:t>
      </w:r>
      <w:r>
        <w:t>hipoglicemia</w:t>
      </w:r>
      <w:r>
        <w:rPr>
          <w:spacing w:val="52"/>
        </w:rPr>
        <w:t xml:space="preserve"> </w:t>
      </w:r>
      <w:r>
        <w:t>onde</w:t>
      </w:r>
      <w:r>
        <w:rPr>
          <w:spacing w:val="53"/>
        </w:rPr>
        <w:t xml:space="preserve"> </w:t>
      </w:r>
      <w:r>
        <w:t>há</w:t>
      </w:r>
      <w:r>
        <w:rPr>
          <w:spacing w:val="52"/>
        </w:rPr>
        <w:t xml:space="preserve"> </w:t>
      </w:r>
      <w:r>
        <w:t>a</w:t>
      </w:r>
      <w:r>
        <w:rPr>
          <w:spacing w:val="52"/>
        </w:rPr>
        <w:t xml:space="preserve"> </w:t>
      </w:r>
      <w:r>
        <w:t>necessidade</w:t>
      </w:r>
      <w:r>
        <w:rPr>
          <w:spacing w:val="53"/>
        </w:rPr>
        <w:t xml:space="preserve"> </w:t>
      </w:r>
      <w:r>
        <w:t>da</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ind w:right="128"/>
      </w:pPr>
      <w:r>
        <w:lastRenderedPageBreak/>
        <w:t xml:space="preserve">intervenção de uma terceira pessoa para resolução do quadro e recuperação do paciente). O risco de hipoglicemias graves pode ser três vezes maior quando em tratamento intensivo em comparação ao tratamento não intensivo, sendo um importante fator limitante </w:t>
      </w:r>
      <w:r>
        <w:t>à eficácia da terapia insulínica intensiva. O ganho de peso também é complicação decorrente do tratamento intensivo (34-37).</w:t>
      </w:r>
    </w:p>
    <w:p w:rsidR="0001691B" w:rsidRDefault="00B82382">
      <w:pPr>
        <w:pStyle w:val="Corpodetexto"/>
        <w:ind w:right="122" w:firstLine="1418"/>
      </w:pPr>
      <w:r>
        <w:t>Todos os pacientes com DM 1 devem receber insulinoterapia em esquema basal-bolus com múltiplas doses de insulina e com monitorizaçã</w:t>
      </w:r>
      <w:r>
        <w:t xml:space="preserve">o frequente da glicemia capilar (no mínimo antes das refeições e quando suspeita de hipoglicemia) (38). O esquema de insulinização deve incluir </w:t>
      </w:r>
      <w:r>
        <w:rPr>
          <w:spacing w:val="2"/>
        </w:rPr>
        <w:t xml:space="preserve">uma </w:t>
      </w:r>
      <w:r>
        <w:t>insulina de ação intermediária ou lenta (insulina NPH humana ou análogas de longa duração) e uma insulina de liberação</w:t>
      </w:r>
      <w:r>
        <w:rPr>
          <w:spacing w:val="-12"/>
        </w:rPr>
        <w:t xml:space="preserve"> </w:t>
      </w:r>
      <w:r>
        <w:t>rápida</w:t>
      </w:r>
      <w:r>
        <w:rPr>
          <w:spacing w:val="-13"/>
        </w:rPr>
        <w:t xml:space="preserve"> </w:t>
      </w:r>
      <w:r>
        <w:t>ou</w:t>
      </w:r>
      <w:r>
        <w:rPr>
          <w:spacing w:val="-12"/>
        </w:rPr>
        <w:t xml:space="preserve"> </w:t>
      </w:r>
      <w:r>
        <w:t>ultra-rápida</w:t>
      </w:r>
      <w:r>
        <w:rPr>
          <w:spacing w:val="-12"/>
        </w:rPr>
        <w:t xml:space="preserve"> </w:t>
      </w:r>
      <w:r>
        <w:t>(regular</w:t>
      </w:r>
      <w:r>
        <w:rPr>
          <w:spacing w:val="-13"/>
        </w:rPr>
        <w:t xml:space="preserve"> </w:t>
      </w:r>
      <w:r>
        <w:t>humana</w:t>
      </w:r>
      <w:r>
        <w:rPr>
          <w:spacing w:val="-14"/>
        </w:rPr>
        <w:t xml:space="preserve"> </w:t>
      </w:r>
      <w:r>
        <w:t>ou</w:t>
      </w:r>
      <w:r>
        <w:rPr>
          <w:spacing w:val="-11"/>
        </w:rPr>
        <w:t xml:space="preserve"> </w:t>
      </w:r>
      <w:r>
        <w:t>insulinaanáloga</w:t>
      </w:r>
      <w:r>
        <w:rPr>
          <w:spacing w:val="-13"/>
        </w:rPr>
        <w:t xml:space="preserve"> </w:t>
      </w:r>
      <w:r>
        <w:t>de</w:t>
      </w:r>
      <w:r>
        <w:rPr>
          <w:spacing w:val="-13"/>
        </w:rPr>
        <w:t xml:space="preserve"> </w:t>
      </w:r>
      <w:r>
        <w:t>ação</w:t>
      </w:r>
      <w:r>
        <w:rPr>
          <w:spacing w:val="-9"/>
        </w:rPr>
        <w:t xml:space="preserve"> </w:t>
      </w:r>
      <w:r>
        <w:t>rápida),</w:t>
      </w:r>
      <w:r>
        <w:rPr>
          <w:spacing w:val="-12"/>
        </w:rPr>
        <w:t xml:space="preserve"> </w:t>
      </w:r>
      <w:r>
        <w:t>com</w:t>
      </w:r>
      <w:r>
        <w:rPr>
          <w:spacing w:val="-12"/>
        </w:rPr>
        <w:t xml:space="preserve"> </w:t>
      </w:r>
      <w:r>
        <w:t>doses</w:t>
      </w:r>
      <w:r>
        <w:rPr>
          <w:spacing w:val="-11"/>
        </w:rPr>
        <w:t xml:space="preserve"> </w:t>
      </w:r>
      <w:r>
        <w:t xml:space="preserve">fracionadas em três a quatro aplicações diárias, as </w:t>
      </w:r>
      <w:r>
        <w:t>quais devem respeitar a faixa etária, peso do paciente, gasto energético diário incluindo atividade física e dieta, levando-se em consideração possível resistência à ação da insulina e a farmacocinética desses medicamentos (Tabela</w:t>
      </w:r>
      <w:r>
        <w:rPr>
          <w:spacing w:val="-6"/>
        </w:rPr>
        <w:t xml:space="preserve"> </w:t>
      </w:r>
      <w:r>
        <w:t>1).</w:t>
      </w:r>
    </w:p>
    <w:p w:rsidR="0001691B" w:rsidRDefault="0001691B">
      <w:pPr>
        <w:pStyle w:val="Corpodetexto"/>
        <w:spacing w:before="1"/>
        <w:ind w:left="0"/>
        <w:jc w:val="left"/>
      </w:pPr>
    </w:p>
    <w:p w:rsidR="0001691B" w:rsidRDefault="00B82382">
      <w:pPr>
        <w:pStyle w:val="Corpodetexto"/>
        <w:tabs>
          <w:tab w:val="left" w:pos="1277"/>
          <w:tab w:val="left" w:pos="10321"/>
        </w:tabs>
        <w:jc w:val="left"/>
      </w:pPr>
      <w:r>
        <w:rPr>
          <w:b/>
          <w:u w:val="single"/>
        </w:rPr>
        <w:t xml:space="preserve"> </w:t>
      </w:r>
      <w:r>
        <w:rPr>
          <w:b/>
          <w:u w:val="single"/>
        </w:rPr>
        <w:tab/>
        <w:t xml:space="preserve">Tabela 1 - </w:t>
      </w:r>
      <w:r>
        <w:rPr>
          <w:u w:val="single"/>
        </w:rPr>
        <w:t>Farmaco</w:t>
      </w:r>
      <w:r>
        <w:rPr>
          <w:u w:val="single"/>
        </w:rPr>
        <w:t>cinética das insulinas NPH, regular e análogas de ação</w:t>
      </w:r>
      <w:r>
        <w:rPr>
          <w:spacing w:val="-17"/>
          <w:u w:val="single"/>
        </w:rPr>
        <w:t xml:space="preserve"> </w:t>
      </w:r>
      <w:r>
        <w:rPr>
          <w:u w:val="single"/>
        </w:rPr>
        <w:t>rápida</w:t>
      </w:r>
      <w:r>
        <w:rPr>
          <w:u w:val="single"/>
        </w:rPr>
        <w:tab/>
      </w:r>
    </w:p>
    <w:p w:rsidR="0001691B" w:rsidRDefault="0001691B">
      <w:pPr>
        <w:pStyle w:val="Corpodetexto"/>
        <w:ind w:left="0"/>
        <w:jc w:val="left"/>
        <w:rPr>
          <w:sz w:val="11"/>
        </w:rPr>
      </w:pPr>
    </w:p>
    <w:tbl>
      <w:tblPr>
        <w:tblStyle w:val="TableNormal"/>
        <w:tblW w:w="0" w:type="auto"/>
        <w:tblInd w:w="101" w:type="dxa"/>
        <w:tblLayout w:type="fixed"/>
        <w:tblLook w:val="01E0" w:firstRow="1" w:lastRow="1" w:firstColumn="1" w:lastColumn="1" w:noHBand="0" w:noVBand="0"/>
      </w:tblPr>
      <w:tblGrid>
        <w:gridCol w:w="1523"/>
        <w:gridCol w:w="1667"/>
        <w:gridCol w:w="1476"/>
        <w:gridCol w:w="1340"/>
        <w:gridCol w:w="2286"/>
        <w:gridCol w:w="1926"/>
      </w:tblGrid>
      <w:tr w:rsidR="0001691B">
        <w:trPr>
          <w:trHeight w:val="281"/>
        </w:trPr>
        <w:tc>
          <w:tcPr>
            <w:tcW w:w="1523" w:type="dxa"/>
            <w:tcBorders>
              <w:bottom w:val="single" w:sz="18" w:space="0" w:color="000000"/>
            </w:tcBorders>
          </w:tcPr>
          <w:p w:rsidR="0001691B" w:rsidRDefault="00B82382">
            <w:pPr>
              <w:pStyle w:val="TableParagraph"/>
              <w:spacing w:line="178" w:lineRule="exact"/>
              <w:ind w:left="111"/>
              <w:rPr>
                <w:sz w:val="16"/>
              </w:rPr>
            </w:pPr>
            <w:r>
              <w:rPr>
                <w:sz w:val="16"/>
              </w:rPr>
              <w:t>Ação</w:t>
            </w:r>
          </w:p>
        </w:tc>
        <w:tc>
          <w:tcPr>
            <w:tcW w:w="1667" w:type="dxa"/>
            <w:tcBorders>
              <w:bottom w:val="single" w:sz="18" w:space="0" w:color="000000"/>
            </w:tcBorders>
          </w:tcPr>
          <w:p w:rsidR="0001691B" w:rsidRDefault="00B82382">
            <w:pPr>
              <w:pStyle w:val="TableParagraph"/>
              <w:spacing w:line="178" w:lineRule="exact"/>
              <w:ind w:left="523"/>
              <w:rPr>
                <w:sz w:val="16"/>
              </w:rPr>
            </w:pPr>
            <w:r>
              <w:rPr>
                <w:sz w:val="16"/>
              </w:rPr>
              <w:t>Início</w:t>
            </w:r>
          </w:p>
        </w:tc>
        <w:tc>
          <w:tcPr>
            <w:tcW w:w="1476" w:type="dxa"/>
            <w:tcBorders>
              <w:bottom w:val="single" w:sz="18" w:space="0" w:color="000000"/>
            </w:tcBorders>
          </w:tcPr>
          <w:p w:rsidR="0001691B" w:rsidRDefault="00B82382">
            <w:pPr>
              <w:pStyle w:val="TableParagraph"/>
              <w:spacing w:line="178" w:lineRule="exact"/>
              <w:ind w:left="376"/>
              <w:rPr>
                <w:sz w:val="16"/>
              </w:rPr>
            </w:pPr>
            <w:r>
              <w:rPr>
                <w:sz w:val="16"/>
              </w:rPr>
              <w:t>Pico</w:t>
            </w:r>
          </w:p>
        </w:tc>
        <w:tc>
          <w:tcPr>
            <w:tcW w:w="1340" w:type="dxa"/>
            <w:tcBorders>
              <w:bottom w:val="single" w:sz="18" w:space="0" w:color="000000"/>
            </w:tcBorders>
          </w:tcPr>
          <w:p w:rsidR="0001691B" w:rsidRDefault="00B82382">
            <w:pPr>
              <w:pStyle w:val="TableParagraph"/>
              <w:spacing w:line="178" w:lineRule="exact"/>
              <w:ind w:left="333"/>
              <w:rPr>
                <w:sz w:val="16"/>
              </w:rPr>
            </w:pPr>
            <w:r>
              <w:rPr>
                <w:sz w:val="16"/>
              </w:rPr>
              <w:t>Duração</w:t>
            </w:r>
          </w:p>
        </w:tc>
        <w:tc>
          <w:tcPr>
            <w:tcW w:w="2286" w:type="dxa"/>
            <w:tcBorders>
              <w:bottom w:val="single" w:sz="18" w:space="0" w:color="000000"/>
            </w:tcBorders>
          </w:tcPr>
          <w:p w:rsidR="0001691B" w:rsidRDefault="00B82382">
            <w:pPr>
              <w:pStyle w:val="TableParagraph"/>
              <w:spacing w:line="178" w:lineRule="exact"/>
              <w:ind w:left="409"/>
              <w:rPr>
                <w:sz w:val="16"/>
              </w:rPr>
            </w:pPr>
            <w:r>
              <w:rPr>
                <w:sz w:val="16"/>
              </w:rPr>
              <w:t>Posologia</w:t>
            </w:r>
          </w:p>
        </w:tc>
        <w:tc>
          <w:tcPr>
            <w:tcW w:w="1926" w:type="dxa"/>
            <w:tcBorders>
              <w:bottom w:val="single" w:sz="18" w:space="0" w:color="000000"/>
            </w:tcBorders>
          </w:tcPr>
          <w:p w:rsidR="0001691B" w:rsidRDefault="00B82382">
            <w:pPr>
              <w:pStyle w:val="TableParagraph"/>
              <w:spacing w:line="178" w:lineRule="exact"/>
              <w:ind w:left="120"/>
              <w:rPr>
                <w:sz w:val="16"/>
              </w:rPr>
            </w:pPr>
            <w:r>
              <w:rPr>
                <w:sz w:val="16"/>
              </w:rPr>
              <w:t>Aspecto</w:t>
            </w:r>
          </w:p>
        </w:tc>
      </w:tr>
      <w:tr w:rsidR="0001691B">
        <w:trPr>
          <w:trHeight w:val="981"/>
        </w:trPr>
        <w:tc>
          <w:tcPr>
            <w:tcW w:w="1523" w:type="dxa"/>
            <w:tcBorders>
              <w:top w:val="single" w:sz="18" w:space="0" w:color="000000"/>
            </w:tcBorders>
          </w:tcPr>
          <w:p w:rsidR="0001691B" w:rsidRDefault="00B82382">
            <w:pPr>
              <w:pStyle w:val="TableParagraph"/>
              <w:spacing w:before="51"/>
              <w:ind w:left="111" w:right="805"/>
              <w:rPr>
                <w:sz w:val="16"/>
              </w:rPr>
            </w:pPr>
            <w:r>
              <w:rPr>
                <w:i/>
                <w:sz w:val="16"/>
                <w:u w:val="single"/>
              </w:rPr>
              <w:t>Rápida</w:t>
            </w:r>
            <w:r>
              <w:rPr>
                <w:i/>
                <w:sz w:val="16"/>
              </w:rPr>
              <w:t xml:space="preserve"> </w:t>
            </w:r>
            <w:r>
              <w:rPr>
                <w:sz w:val="16"/>
              </w:rPr>
              <w:t>Lispro Asparte Glulisina</w:t>
            </w:r>
          </w:p>
        </w:tc>
        <w:tc>
          <w:tcPr>
            <w:tcW w:w="1667" w:type="dxa"/>
            <w:tcBorders>
              <w:top w:val="single" w:sz="18" w:space="0" w:color="000000"/>
            </w:tcBorders>
          </w:tcPr>
          <w:p w:rsidR="0001691B" w:rsidRDefault="0001691B">
            <w:pPr>
              <w:pStyle w:val="TableParagraph"/>
              <w:spacing w:before="3"/>
              <w:rPr>
                <w:sz w:val="20"/>
              </w:rPr>
            </w:pPr>
          </w:p>
          <w:p w:rsidR="0001691B" w:rsidRDefault="00B82382">
            <w:pPr>
              <w:pStyle w:val="TableParagraph"/>
              <w:ind w:left="523"/>
              <w:rPr>
                <w:sz w:val="16"/>
              </w:rPr>
            </w:pPr>
            <w:r>
              <w:rPr>
                <w:sz w:val="16"/>
              </w:rPr>
              <w:t>5 – 15</w:t>
            </w:r>
            <w:r>
              <w:rPr>
                <w:spacing w:val="-3"/>
                <w:sz w:val="16"/>
              </w:rPr>
              <w:t xml:space="preserve"> </w:t>
            </w:r>
            <w:r>
              <w:rPr>
                <w:sz w:val="16"/>
              </w:rPr>
              <w:t>min</w:t>
            </w:r>
          </w:p>
          <w:p w:rsidR="0001691B" w:rsidRDefault="00B82382">
            <w:pPr>
              <w:pStyle w:val="TableParagraph"/>
              <w:spacing w:before="1"/>
              <w:ind w:left="523"/>
              <w:rPr>
                <w:sz w:val="16"/>
              </w:rPr>
            </w:pPr>
            <w:r>
              <w:rPr>
                <w:sz w:val="16"/>
              </w:rPr>
              <w:t>5 – 15</w:t>
            </w:r>
            <w:r>
              <w:rPr>
                <w:spacing w:val="-3"/>
                <w:sz w:val="16"/>
              </w:rPr>
              <w:t xml:space="preserve"> </w:t>
            </w:r>
            <w:r>
              <w:rPr>
                <w:sz w:val="16"/>
              </w:rPr>
              <w:t>min</w:t>
            </w:r>
          </w:p>
          <w:p w:rsidR="0001691B" w:rsidRDefault="00B82382">
            <w:pPr>
              <w:pStyle w:val="TableParagraph"/>
              <w:spacing w:before="1"/>
              <w:ind w:left="523"/>
              <w:rPr>
                <w:sz w:val="16"/>
              </w:rPr>
            </w:pPr>
            <w:r>
              <w:rPr>
                <w:sz w:val="16"/>
              </w:rPr>
              <w:t>5 – 15</w:t>
            </w:r>
            <w:r>
              <w:rPr>
                <w:spacing w:val="-3"/>
                <w:sz w:val="16"/>
              </w:rPr>
              <w:t xml:space="preserve"> </w:t>
            </w:r>
            <w:r>
              <w:rPr>
                <w:sz w:val="16"/>
              </w:rPr>
              <w:t>min</w:t>
            </w:r>
          </w:p>
        </w:tc>
        <w:tc>
          <w:tcPr>
            <w:tcW w:w="1476" w:type="dxa"/>
            <w:tcBorders>
              <w:top w:val="single" w:sz="18" w:space="0" w:color="000000"/>
            </w:tcBorders>
          </w:tcPr>
          <w:p w:rsidR="0001691B" w:rsidRDefault="0001691B">
            <w:pPr>
              <w:pStyle w:val="TableParagraph"/>
              <w:spacing w:before="3"/>
              <w:rPr>
                <w:sz w:val="20"/>
              </w:rPr>
            </w:pPr>
          </w:p>
          <w:p w:rsidR="0001691B" w:rsidRDefault="00B82382">
            <w:pPr>
              <w:pStyle w:val="TableParagraph"/>
              <w:ind w:left="376"/>
              <w:rPr>
                <w:sz w:val="16"/>
              </w:rPr>
            </w:pPr>
            <w:r>
              <w:rPr>
                <w:sz w:val="16"/>
              </w:rPr>
              <w:t>30 – 90</w:t>
            </w:r>
            <w:r>
              <w:rPr>
                <w:spacing w:val="-5"/>
                <w:sz w:val="16"/>
              </w:rPr>
              <w:t xml:space="preserve"> </w:t>
            </w:r>
            <w:r>
              <w:rPr>
                <w:sz w:val="16"/>
              </w:rPr>
              <w:t>min</w:t>
            </w:r>
          </w:p>
          <w:p w:rsidR="0001691B" w:rsidRDefault="00B82382">
            <w:pPr>
              <w:pStyle w:val="TableParagraph"/>
              <w:spacing w:before="1"/>
              <w:ind w:left="376"/>
              <w:rPr>
                <w:sz w:val="16"/>
              </w:rPr>
            </w:pPr>
            <w:r>
              <w:rPr>
                <w:sz w:val="16"/>
              </w:rPr>
              <w:t>30 – 90</w:t>
            </w:r>
            <w:r>
              <w:rPr>
                <w:spacing w:val="-5"/>
                <w:sz w:val="16"/>
              </w:rPr>
              <w:t xml:space="preserve"> </w:t>
            </w:r>
            <w:r>
              <w:rPr>
                <w:sz w:val="16"/>
              </w:rPr>
              <w:t>min</w:t>
            </w:r>
          </w:p>
          <w:p w:rsidR="0001691B" w:rsidRDefault="00B82382">
            <w:pPr>
              <w:pStyle w:val="TableParagraph"/>
              <w:spacing w:before="1"/>
              <w:ind w:left="376"/>
              <w:rPr>
                <w:sz w:val="16"/>
              </w:rPr>
            </w:pPr>
            <w:r>
              <w:rPr>
                <w:sz w:val="16"/>
              </w:rPr>
              <w:t>30 - 90</w:t>
            </w:r>
            <w:r>
              <w:rPr>
                <w:spacing w:val="-3"/>
                <w:sz w:val="16"/>
              </w:rPr>
              <w:t xml:space="preserve"> </w:t>
            </w:r>
            <w:r>
              <w:rPr>
                <w:sz w:val="16"/>
              </w:rPr>
              <w:t>min</w:t>
            </w:r>
          </w:p>
        </w:tc>
        <w:tc>
          <w:tcPr>
            <w:tcW w:w="1340" w:type="dxa"/>
            <w:tcBorders>
              <w:top w:val="single" w:sz="18" w:space="0" w:color="000000"/>
            </w:tcBorders>
          </w:tcPr>
          <w:p w:rsidR="0001691B" w:rsidRDefault="0001691B">
            <w:pPr>
              <w:pStyle w:val="TableParagraph"/>
              <w:spacing w:before="3"/>
              <w:rPr>
                <w:sz w:val="20"/>
              </w:rPr>
            </w:pPr>
          </w:p>
          <w:p w:rsidR="0001691B" w:rsidRDefault="00B82382">
            <w:pPr>
              <w:pStyle w:val="TableParagraph"/>
              <w:ind w:left="333"/>
              <w:rPr>
                <w:sz w:val="16"/>
              </w:rPr>
            </w:pPr>
            <w:r>
              <w:rPr>
                <w:sz w:val="16"/>
              </w:rPr>
              <w:t>4 – 6</w:t>
            </w:r>
            <w:r>
              <w:rPr>
                <w:spacing w:val="-2"/>
                <w:sz w:val="16"/>
              </w:rPr>
              <w:t xml:space="preserve"> </w:t>
            </w:r>
            <w:r>
              <w:rPr>
                <w:sz w:val="16"/>
              </w:rPr>
              <w:t>h</w:t>
            </w:r>
          </w:p>
          <w:p w:rsidR="0001691B" w:rsidRDefault="00B82382">
            <w:pPr>
              <w:pStyle w:val="TableParagraph"/>
              <w:spacing w:before="1"/>
              <w:ind w:left="333"/>
              <w:rPr>
                <w:sz w:val="16"/>
              </w:rPr>
            </w:pPr>
            <w:r>
              <w:rPr>
                <w:sz w:val="16"/>
              </w:rPr>
              <w:t>4 – 6</w:t>
            </w:r>
            <w:r>
              <w:rPr>
                <w:spacing w:val="-2"/>
                <w:sz w:val="16"/>
              </w:rPr>
              <w:t xml:space="preserve"> </w:t>
            </w:r>
            <w:r>
              <w:rPr>
                <w:sz w:val="16"/>
              </w:rPr>
              <w:t>h</w:t>
            </w:r>
          </w:p>
          <w:p w:rsidR="0001691B" w:rsidRDefault="00B82382">
            <w:pPr>
              <w:pStyle w:val="TableParagraph"/>
              <w:spacing w:before="1"/>
              <w:ind w:left="333"/>
              <w:rPr>
                <w:sz w:val="16"/>
              </w:rPr>
            </w:pPr>
            <w:r>
              <w:rPr>
                <w:sz w:val="16"/>
              </w:rPr>
              <w:t>4 – 6</w:t>
            </w:r>
            <w:r>
              <w:rPr>
                <w:spacing w:val="-2"/>
                <w:sz w:val="16"/>
              </w:rPr>
              <w:t xml:space="preserve"> </w:t>
            </w:r>
            <w:r>
              <w:rPr>
                <w:sz w:val="16"/>
              </w:rPr>
              <w:t>h</w:t>
            </w:r>
          </w:p>
        </w:tc>
        <w:tc>
          <w:tcPr>
            <w:tcW w:w="2286" w:type="dxa"/>
            <w:tcBorders>
              <w:top w:val="single" w:sz="18" w:space="0" w:color="000000"/>
            </w:tcBorders>
          </w:tcPr>
          <w:p w:rsidR="0001691B" w:rsidRDefault="00B82382">
            <w:pPr>
              <w:pStyle w:val="TableParagraph"/>
              <w:spacing w:before="51"/>
              <w:ind w:left="409" w:right="97"/>
              <w:rPr>
                <w:sz w:val="16"/>
              </w:rPr>
            </w:pPr>
            <w:r>
              <w:rPr>
                <w:sz w:val="16"/>
              </w:rPr>
              <w:t>Imediatamente antes das refeições ou imediatamente após</w:t>
            </w:r>
          </w:p>
        </w:tc>
        <w:tc>
          <w:tcPr>
            <w:tcW w:w="1926" w:type="dxa"/>
            <w:tcBorders>
              <w:top w:val="single" w:sz="18" w:space="0" w:color="000000"/>
            </w:tcBorders>
          </w:tcPr>
          <w:p w:rsidR="0001691B" w:rsidRDefault="0001691B">
            <w:pPr>
              <w:pStyle w:val="TableParagraph"/>
              <w:spacing w:before="3"/>
              <w:rPr>
                <w:sz w:val="20"/>
              </w:rPr>
            </w:pPr>
          </w:p>
          <w:p w:rsidR="0001691B" w:rsidRDefault="00B82382">
            <w:pPr>
              <w:pStyle w:val="TableParagraph"/>
              <w:ind w:left="120" w:right="1205"/>
              <w:jc w:val="both"/>
              <w:rPr>
                <w:sz w:val="16"/>
              </w:rPr>
            </w:pPr>
            <w:r>
              <w:rPr>
                <w:sz w:val="16"/>
              </w:rPr>
              <w:t>cristalino cristalino cristalino</w:t>
            </w:r>
          </w:p>
        </w:tc>
      </w:tr>
      <w:tr w:rsidR="0001691B">
        <w:trPr>
          <w:trHeight w:val="660"/>
        </w:trPr>
        <w:tc>
          <w:tcPr>
            <w:tcW w:w="1523" w:type="dxa"/>
          </w:tcPr>
          <w:p w:rsidR="0001691B" w:rsidRDefault="0001691B">
            <w:pPr>
              <w:pStyle w:val="TableParagraph"/>
              <w:spacing w:before="4"/>
              <w:rPr>
                <w:sz w:val="16"/>
              </w:rPr>
            </w:pPr>
          </w:p>
          <w:p w:rsidR="0001691B" w:rsidRDefault="00B82382">
            <w:pPr>
              <w:pStyle w:val="TableParagraph"/>
              <w:ind w:left="111"/>
              <w:rPr>
                <w:i/>
                <w:sz w:val="16"/>
              </w:rPr>
            </w:pPr>
            <w:r>
              <w:rPr>
                <w:i/>
                <w:sz w:val="16"/>
                <w:u w:val="single"/>
              </w:rPr>
              <w:t>Curta</w:t>
            </w:r>
          </w:p>
          <w:p w:rsidR="0001691B" w:rsidRDefault="00B82382">
            <w:pPr>
              <w:pStyle w:val="TableParagraph"/>
              <w:spacing w:before="1"/>
              <w:ind w:left="111"/>
              <w:rPr>
                <w:sz w:val="16"/>
              </w:rPr>
            </w:pPr>
            <w:r>
              <w:rPr>
                <w:sz w:val="16"/>
              </w:rPr>
              <w:t>Regular</w:t>
            </w:r>
          </w:p>
        </w:tc>
        <w:tc>
          <w:tcPr>
            <w:tcW w:w="1667" w:type="dxa"/>
          </w:tcPr>
          <w:p w:rsidR="0001691B" w:rsidRDefault="0001691B">
            <w:pPr>
              <w:pStyle w:val="TableParagraph"/>
              <w:rPr>
                <w:sz w:val="18"/>
              </w:rPr>
            </w:pPr>
          </w:p>
          <w:p w:rsidR="0001691B" w:rsidRDefault="0001691B">
            <w:pPr>
              <w:pStyle w:val="TableParagraph"/>
              <w:spacing w:before="4"/>
              <w:rPr>
                <w:sz w:val="14"/>
              </w:rPr>
            </w:pPr>
          </w:p>
          <w:p w:rsidR="0001691B" w:rsidRDefault="00B82382">
            <w:pPr>
              <w:pStyle w:val="TableParagraph"/>
              <w:spacing w:before="1"/>
              <w:ind w:left="523"/>
              <w:rPr>
                <w:sz w:val="16"/>
              </w:rPr>
            </w:pPr>
            <w:r>
              <w:rPr>
                <w:sz w:val="16"/>
              </w:rPr>
              <w:t>30 – 60 min</w:t>
            </w:r>
          </w:p>
        </w:tc>
        <w:tc>
          <w:tcPr>
            <w:tcW w:w="1476" w:type="dxa"/>
          </w:tcPr>
          <w:p w:rsidR="0001691B" w:rsidRDefault="0001691B">
            <w:pPr>
              <w:pStyle w:val="TableParagraph"/>
              <w:rPr>
                <w:sz w:val="18"/>
              </w:rPr>
            </w:pPr>
          </w:p>
          <w:p w:rsidR="0001691B" w:rsidRDefault="0001691B">
            <w:pPr>
              <w:pStyle w:val="TableParagraph"/>
              <w:spacing w:before="4"/>
              <w:rPr>
                <w:sz w:val="14"/>
              </w:rPr>
            </w:pPr>
          </w:p>
          <w:p w:rsidR="0001691B" w:rsidRDefault="00B82382">
            <w:pPr>
              <w:pStyle w:val="TableParagraph"/>
              <w:spacing w:before="1"/>
              <w:ind w:left="376"/>
              <w:rPr>
                <w:sz w:val="16"/>
              </w:rPr>
            </w:pPr>
            <w:r>
              <w:rPr>
                <w:sz w:val="16"/>
              </w:rPr>
              <w:t>2 – 3 h</w:t>
            </w:r>
          </w:p>
        </w:tc>
        <w:tc>
          <w:tcPr>
            <w:tcW w:w="1340" w:type="dxa"/>
          </w:tcPr>
          <w:p w:rsidR="0001691B" w:rsidRDefault="0001691B">
            <w:pPr>
              <w:pStyle w:val="TableParagraph"/>
              <w:rPr>
                <w:sz w:val="18"/>
              </w:rPr>
            </w:pPr>
          </w:p>
          <w:p w:rsidR="0001691B" w:rsidRDefault="0001691B">
            <w:pPr>
              <w:pStyle w:val="TableParagraph"/>
              <w:spacing w:before="4"/>
              <w:rPr>
                <w:sz w:val="14"/>
              </w:rPr>
            </w:pPr>
          </w:p>
          <w:p w:rsidR="0001691B" w:rsidRDefault="00B82382">
            <w:pPr>
              <w:pStyle w:val="TableParagraph"/>
              <w:spacing w:before="1"/>
              <w:ind w:left="333"/>
              <w:rPr>
                <w:sz w:val="16"/>
              </w:rPr>
            </w:pPr>
            <w:r>
              <w:rPr>
                <w:sz w:val="16"/>
              </w:rPr>
              <w:t>6 – 8 h</w:t>
            </w:r>
          </w:p>
        </w:tc>
        <w:tc>
          <w:tcPr>
            <w:tcW w:w="2286" w:type="dxa"/>
          </w:tcPr>
          <w:p w:rsidR="0001691B" w:rsidRDefault="0001691B">
            <w:pPr>
              <w:pStyle w:val="TableParagraph"/>
              <w:spacing w:before="4"/>
              <w:rPr>
                <w:sz w:val="16"/>
              </w:rPr>
            </w:pPr>
          </w:p>
          <w:p w:rsidR="0001691B" w:rsidRDefault="00B82382">
            <w:pPr>
              <w:pStyle w:val="TableParagraph"/>
              <w:ind w:left="409" w:right="519"/>
              <w:rPr>
                <w:sz w:val="16"/>
              </w:rPr>
            </w:pPr>
            <w:r>
              <w:rPr>
                <w:sz w:val="16"/>
              </w:rPr>
              <w:t>30 minutos antes das refeições</w:t>
            </w:r>
          </w:p>
        </w:tc>
        <w:tc>
          <w:tcPr>
            <w:tcW w:w="1926" w:type="dxa"/>
          </w:tcPr>
          <w:p w:rsidR="0001691B" w:rsidRDefault="0001691B">
            <w:pPr>
              <w:pStyle w:val="TableParagraph"/>
              <w:rPr>
                <w:sz w:val="18"/>
              </w:rPr>
            </w:pPr>
          </w:p>
          <w:p w:rsidR="0001691B" w:rsidRDefault="0001691B">
            <w:pPr>
              <w:pStyle w:val="TableParagraph"/>
              <w:spacing w:before="4"/>
              <w:rPr>
                <w:sz w:val="14"/>
              </w:rPr>
            </w:pPr>
          </w:p>
          <w:p w:rsidR="0001691B" w:rsidRDefault="00B82382">
            <w:pPr>
              <w:pStyle w:val="TableParagraph"/>
              <w:spacing w:before="1"/>
              <w:ind w:left="120"/>
              <w:rPr>
                <w:sz w:val="16"/>
              </w:rPr>
            </w:pPr>
            <w:r>
              <w:rPr>
                <w:sz w:val="16"/>
              </w:rPr>
              <w:t>Cristalino</w:t>
            </w:r>
          </w:p>
        </w:tc>
      </w:tr>
      <w:tr w:rsidR="0001691B">
        <w:trPr>
          <w:trHeight w:val="1162"/>
        </w:trPr>
        <w:tc>
          <w:tcPr>
            <w:tcW w:w="1523" w:type="dxa"/>
            <w:tcBorders>
              <w:bottom w:val="single" w:sz="18" w:space="0" w:color="000000"/>
            </w:tcBorders>
          </w:tcPr>
          <w:p w:rsidR="0001691B" w:rsidRDefault="00B82382">
            <w:pPr>
              <w:pStyle w:val="TableParagraph"/>
              <w:spacing w:before="97"/>
              <w:ind w:left="111"/>
              <w:rPr>
                <w:i/>
                <w:sz w:val="16"/>
              </w:rPr>
            </w:pPr>
            <w:r>
              <w:rPr>
                <w:i/>
                <w:sz w:val="16"/>
                <w:u w:val="single"/>
              </w:rPr>
              <w:t>Intermediária</w:t>
            </w:r>
          </w:p>
          <w:p w:rsidR="0001691B" w:rsidRDefault="00B82382">
            <w:pPr>
              <w:pStyle w:val="TableParagraph"/>
              <w:ind w:left="111"/>
              <w:rPr>
                <w:sz w:val="16"/>
              </w:rPr>
            </w:pPr>
            <w:r>
              <w:rPr>
                <w:sz w:val="16"/>
              </w:rPr>
              <w:t>NPH</w:t>
            </w:r>
          </w:p>
        </w:tc>
        <w:tc>
          <w:tcPr>
            <w:tcW w:w="1667" w:type="dxa"/>
            <w:tcBorders>
              <w:bottom w:val="single" w:sz="18" w:space="0" w:color="000000"/>
            </w:tcBorders>
          </w:tcPr>
          <w:p w:rsidR="0001691B" w:rsidRDefault="0001691B">
            <w:pPr>
              <w:pStyle w:val="TableParagraph"/>
              <w:spacing w:before="5"/>
              <w:rPr>
                <w:sz w:val="24"/>
              </w:rPr>
            </w:pPr>
          </w:p>
          <w:p w:rsidR="0001691B" w:rsidRDefault="00B82382">
            <w:pPr>
              <w:pStyle w:val="TableParagraph"/>
              <w:ind w:left="523"/>
              <w:rPr>
                <w:sz w:val="16"/>
              </w:rPr>
            </w:pPr>
            <w:r>
              <w:rPr>
                <w:sz w:val="16"/>
              </w:rPr>
              <w:t>2 – 4 h</w:t>
            </w:r>
          </w:p>
        </w:tc>
        <w:tc>
          <w:tcPr>
            <w:tcW w:w="1476" w:type="dxa"/>
            <w:tcBorders>
              <w:bottom w:val="single" w:sz="18" w:space="0" w:color="000000"/>
            </w:tcBorders>
          </w:tcPr>
          <w:p w:rsidR="0001691B" w:rsidRDefault="0001691B">
            <w:pPr>
              <w:pStyle w:val="TableParagraph"/>
              <w:spacing w:before="5"/>
              <w:rPr>
                <w:sz w:val="24"/>
              </w:rPr>
            </w:pPr>
          </w:p>
          <w:p w:rsidR="0001691B" w:rsidRDefault="00B82382">
            <w:pPr>
              <w:pStyle w:val="TableParagraph"/>
              <w:ind w:left="376"/>
              <w:rPr>
                <w:sz w:val="16"/>
              </w:rPr>
            </w:pPr>
            <w:r>
              <w:rPr>
                <w:sz w:val="16"/>
              </w:rPr>
              <w:t>4 – 10 h</w:t>
            </w:r>
          </w:p>
        </w:tc>
        <w:tc>
          <w:tcPr>
            <w:tcW w:w="1340" w:type="dxa"/>
            <w:tcBorders>
              <w:bottom w:val="single" w:sz="18" w:space="0" w:color="000000"/>
            </w:tcBorders>
          </w:tcPr>
          <w:p w:rsidR="0001691B" w:rsidRDefault="0001691B">
            <w:pPr>
              <w:pStyle w:val="TableParagraph"/>
              <w:spacing w:before="5"/>
              <w:rPr>
                <w:sz w:val="24"/>
              </w:rPr>
            </w:pPr>
          </w:p>
          <w:p w:rsidR="0001691B" w:rsidRDefault="00B82382">
            <w:pPr>
              <w:pStyle w:val="TableParagraph"/>
              <w:ind w:left="333"/>
              <w:rPr>
                <w:sz w:val="16"/>
              </w:rPr>
            </w:pPr>
            <w:r>
              <w:rPr>
                <w:sz w:val="16"/>
              </w:rPr>
              <w:t>12 – 18 h</w:t>
            </w:r>
          </w:p>
        </w:tc>
        <w:tc>
          <w:tcPr>
            <w:tcW w:w="2286" w:type="dxa"/>
            <w:tcBorders>
              <w:bottom w:val="single" w:sz="18" w:space="0" w:color="000000"/>
            </w:tcBorders>
          </w:tcPr>
          <w:p w:rsidR="0001691B" w:rsidRDefault="00B82382">
            <w:pPr>
              <w:pStyle w:val="TableParagraph"/>
              <w:spacing w:before="97"/>
              <w:ind w:left="409" w:right="142"/>
              <w:rPr>
                <w:sz w:val="16"/>
              </w:rPr>
            </w:pPr>
            <w:r>
              <w:rPr>
                <w:sz w:val="16"/>
              </w:rPr>
              <w:t>1-3x/dia (recomendar dose noturna às 22 horas)</w:t>
            </w:r>
          </w:p>
        </w:tc>
        <w:tc>
          <w:tcPr>
            <w:tcW w:w="1926" w:type="dxa"/>
            <w:tcBorders>
              <w:bottom w:val="single" w:sz="18" w:space="0" w:color="000000"/>
            </w:tcBorders>
          </w:tcPr>
          <w:p w:rsidR="0001691B" w:rsidRDefault="0001691B">
            <w:pPr>
              <w:pStyle w:val="TableParagraph"/>
              <w:spacing w:before="5"/>
              <w:rPr>
                <w:sz w:val="24"/>
              </w:rPr>
            </w:pPr>
          </w:p>
          <w:p w:rsidR="0001691B" w:rsidRDefault="00B82382">
            <w:pPr>
              <w:pStyle w:val="TableParagraph"/>
              <w:ind w:left="120"/>
              <w:rPr>
                <w:sz w:val="16"/>
              </w:rPr>
            </w:pPr>
            <w:r>
              <w:rPr>
                <w:sz w:val="16"/>
              </w:rPr>
              <w:t>Turvo</w:t>
            </w:r>
          </w:p>
        </w:tc>
      </w:tr>
      <w:tr w:rsidR="0001691B">
        <w:trPr>
          <w:trHeight w:val="401"/>
        </w:trPr>
        <w:tc>
          <w:tcPr>
            <w:tcW w:w="6006" w:type="dxa"/>
            <w:gridSpan w:val="4"/>
            <w:tcBorders>
              <w:top w:val="single" w:sz="18" w:space="0" w:color="000000"/>
              <w:bottom w:val="single" w:sz="18" w:space="0" w:color="000000"/>
            </w:tcBorders>
          </w:tcPr>
          <w:p w:rsidR="0001691B" w:rsidRDefault="00B82382">
            <w:pPr>
              <w:pStyle w:val="TableParagraph"/>
              <w:spacing w:before="95"/>
              <w:ind w:left="111"/>
              <w:rPr>
                <w:sz w:val="16"/>
              </w:rPr>
            </w:pPr>
            <w:r>
              <w:rPr>
                <w:sz w:val="16"/>
              </w:rPr>
              <w:t>Todas as insulinas e análogas disponíveis no Brasil têm concentração de 100 U/mL.</w:t>
            </w:r>
          </w:p>
        </w:tc>
        <w:tc>
          <w:tcPr>
            <w:tcW w:w="2286" w:type="dxa"/>
            <w:tcBorders>
              <w:top w:val="single" w:sz="18" w:space="0" w:color="000000"/>
              <w:bottom w:val="single" w:sz="18" w:space="0" w:color="000000"/>
            </w:tcBorders>
          </w:tcPr>
          <w:p w:rsidR="0001691B" w:rsidRDefault="0001691B">
            <w:pPr>
              <w:pStyle w:val="TableParagraph"/>
            </w:pPr>
          </w:p>
        </w:tc>
        <w:tc>
          <w:tcPr>
            <w:tcW w:w="1926" w:type="dxa"/>
            <w:tcBorders>
              <w:top w:val="single" w:sz="18" w:space="0" w:color="000000"/>
              <w:bottom w:val="single" w:sz="18" w:space="0" w:color="000000"/>
            </w:tcBorders>
          </w:tcPr>
          <w:p w:rsidR="0001691B" w:rsidRDefault="0001691B">
            <w:pPr>
              <w:pStyle w:val="TableParagraph"/>
            </w:pPr>
          </w:p>
        </w:tc>
      </w:tr>
    </w:tbl>
    <w:p w:rsidR="0001691B" w:rsidRDefault="00B82382">
      <w:pPr>
        <w:ind w:left="112"/>
        <w:rPr>
          <w:i/>
          <w:sz w:val="16"/>
        </w:rPr>
      </w:pPr>
      <w:r>
        <w:rPr>
          <w:i/>
          <w:sz w:val="16"/>
        </w:rPr>
        <w:t>Adaptado de Weinert LS e colaboradores (39).</w:t>
      </w:r>
    </w:p>
    <w:p w:rsidR="0001691B" w:rsidRDefault="0001691B">
      <w:pPr>
        <w:pStyle w:val="Corpodetexto"/>
        <w:ind w:left="0"/>
        <w:jc w:val="left"/>
        <w:rPr>
          <w:i/>
          <w:sz w:val="18"/>
        </w:rPr>
      </w:pPr>
    </w:p>
    <w:p w:rsidR="0001691B" w:rsidRDefault="0001691B">
      <w:pPr>
        <w:pStyle w:val="Corpodetexto"/>
        <w:spacing w:before="2"/>
        <w:ind w:left="0"/>
        <w:jc w:val="left"/>
        <w:rPr>
          <w:i/>
          <w:sz w:val="14"/>
        </w:rPr>
      </w:pPr>
    </w:p>
    <w:p w:rsidR="0001691B" w:rsidRDefault="00B82382">
      <w:pPr>
        <w:pStyle w:val="PargrafodaLista"/>
        <w:numPr>
          <w:ilvl w:val="2"/>
          <w:numId w:val="59"/>
        </w:numPr>
        <w:tabs>
          <w:tab w:val="left" w:pos="642"/>
        </w:tabs>
        <w:rPr>
          <w:b/>
          <w:sz w:val="24"/>
        </w:rPr>
      </w:pPr>
      <w:r>
        <w:rPr>
          <w:b/>
          <w:sz w:val="24"/>
        </w:rPr>
        <w:t>I</w:t>
      </w:r>
      <w:r>
        <w:rPr>
          <w:b/>
          <w:sz w:val="19"/>
        </w:rPr>
        <w:t xml:space="preserve">NSULINA HUMANA DE DURAÇÃO INTERMEDIÁRIA </w:t>
      </w:r>
      <w:r>
        <w:rPr>
          <w:b/>
          <w:sz w:val="24"/>
        </w:rPr>
        <w:t>(NPH)</w:t>
      </w:r>
    </w:p>
    <w:p w:rsidR="0001691B" w:rsidRDefault="0001691B">
      <w:pPr>
        <w:pStyle w:val="Corpodetexto"/>
        <w:spacing w:before="6"/>
        <w:ind w:left="0"/>
        <w:jc w:val="left"/>
        <w:rPr>
          <w:b/>
          <w:sz w:val="23"/>
        </w:rPr>
      </w:pPr>
    </w:p>
    <w:p w:rsidR="0001691B" w:rsidRDefault="00B82382">
      <w:pPr>
        <w:pStyle w:val="Corpodetexto"/>
        <w:spacing w:before="1"/>
        <w:ind w:right="126" w:firstLine="1418"/>
      </w:pPr>
      <w:r>
        <w:t>Insulinas de origens suína, bovina ou mista tiveram sua produção descontinuada na maioria dos países frente à produção em larga escala de insulina idêntica à humana por engenharia genética. Comparada às insulinas animais, a insulina humana tem início de aç</w:t>
      </w:r>
      <w:r>
        <w:t>ão mais rápido, maior pico e menor duração</w:t>
      </w:r>
      <w:r>
        <w:rPr>
          <w:spacing w:val="-11"/>
        </w:rPr>
        <w:t xml:space="preserve"> </w:t>
      </w:r>
      <w:r>
        <w:t>de</w:t>
      </w:r>
      <w:r>
        <w:rPr>
          <w:spacing w:val="-12"/>
        </w:rPr>
        <w:t xml:space="preserve"> </w:t>
      </w:r>
      <w:r>
        <w:t>efeito.</w:t>
      </w:r>
      <w:r>
        <w:rPr>
          <w:spacing w:val="-11"/>
        </w:rPr>
        <w:t xml:space="preserve"> </w:t>
      </w:r>
      <w:r>
        <w:t>Com</w:t>
      </w:r>
      <w:r>
        <w:rPr>
          <w:spacing w:val="-10"/>
        </w:rPr>
        <w:t xml:space="preserve"> </w:t>
      </w:r>
      <w:r>
        <w:t>objetivo</w:t>
      </w:r>
      <w:r>
        <w:rPr>
          <w:spacing w:val="-11"/>
        </w:rPr>
        <w:t xml:space="preserve"> </w:t>
      </w:r>
      <w:r>
        <w:t>de</w:t>
      </w:r>
      <w:r>
        <w:rPr>
          <w:spacing w:val="-12"/>
        </w:rPr>
        <w:t xml:space="preserve"> </w:t>
      </w:r>
      <w:r>
        <w:t>produzir</w:t>
      </w:r>
      <w:r>
        <w:rPr>
          <w:spacing w:val="-11"/>
        </w:rPr>
        <w:t xml:space="preserve"> </w:t>
      </w:r>
      <w:r>
        <w:t>insulinas</w:t>
      </w:r>
      <w:r>
        <w:rPr>
          <w:spacing w:val="-10"/>
        </w:rPr>
        <w:t xml:space="preserve"> </w:t>
      </w:r>
      <w:r>
        <w:t>de</w:t>
      </w:r>
      <w:r>
        <w:rPr>
          <w:spacing w:val="-12"/>
        </w:rPr>
        <w:t xml:space="preserve"> </w:t>
      </w:r>
      <w:r>
        <w:t>ação</w:t>
      </w:r>
      <w:r>
        <w:rPr>
          <w:spacing w:val="-11"/>
        </w:rPr>
        <w:t xml:space="preserve"> </w:t>
      </w:r>
      <w:r>
        <w:t>mais</w:t>
      </w:r>
      <w:r>
        <w:rPr>
          <w:spacing w:val="-11"/>
        </w:rPr>
        <w:t xml:space="preserve"> </w:t>
      </w:r>
      <w:r>
        <w:t>prolongada</w:t>
      </w:r>
      <w:r>
        <w:rPr>
          <w:spacing w:val="-11"/>
        </w:rPr>
        <w:t xml:space="preserve"> </w:t>
      </w:r>
      <w:r>
        <w:t>do</w:t>
      </w:r>
      <w:r>
        <w:rPr>
          <w:spacing w:val="-11"/>
        </w:rPr>
        <w:t xml:space="preserve"> </w:t>
      </w:r>
      <w:r>
        <w:t>que</w:t>
      </w:r>
      <w:r>
        <w:rPr>
          <w:spacing w:val="-12"/>
        </w:rPr>
        <w:t xml:space="preserve"> </w:t>
      </w:r>
      <w:r>
        <w:t>a</w:t>
      </w:r>
      <w:r>
        <w:rPr>
          <w:spacing w:val="-12"/>
        </w:rPr>
        <w:t xml:space="preserve"> </w:t>
      </w:r>
      <w:r>
        <w:t>da</w:t>
      </w:r>
      <w:r>
        <w:rPr>
          <w:spacing w:val="-11"/>
        </w:rPr>
        <w:t xml:space="preserve"> </w:t>
      </w:r>
      <w:r>
        <w:t>insulina</w:t>
      </w:r>
      <w:r>
        <w:rPr>
          <w:spacing w:val="-12"/>
        </w:rPr>
        <w:t xml:space="preserve"> </w:t>
      </w:r>
      <w:r>
        <w:t>regular, sua</w:t>
      </w:r>
      <w:r>
        <w:rPr>
          <w:spacing w:val="-5"/>
        </w:rPr>
        <w:t xml:space="preserve"> </w:t>
      </w:r>
      <w:r>
        <w:t>molécula</w:t>
      </w:r>
      <w:r>
        <w:rPr>
          <w:spacing w:val="-4"/>
        </w:rPr>
        <w:t xml:space="preserve"> </w:t>
      </w:r>
      <w:r>
        <w:t>foi</w:t>
      </w:r>
      <w:r>
        <w:rPr>
          <w:spacing w:val="-4"/>
        </w:rPr>
        <w:t xml:space="preserve"> </w:t>
      </w:r>
      <w:r>
        <w:t>manipulada,</w:t>
      </w:r>
      <w:r>
        <w:rPr>
          <w:spacing w:val="-3"/>
        </w:rPr>
        <w:t xml:space="preserve"> </w:t>
      </w:r>
      <w:r>
        <w:t>seja</w:t>
      </w:r>
      <w:r>
        <w:rPr>
          <w:spacing w:val="-2"/>
        </w:rPr>
        <w:t xml:space="preserve"> </w:t>
      </w:r>
      <w:r>
        <w:t>pela</w:t>
      </w:r>
      <w:r>
        <w:rPr>
          <w:spacing w:val="-1"/>
        </w:rPr>
        <w:t xml:space="preserve"> </w:t>
      </w:r>
      <w:r>
        <w:t>adição</w:t>
      </w:r>
      <w:r>
        <w:rPr>
          <w:spacing w:val="-4"/>
        </w:rPr>
        <w:t xml:space="preserve"> </w:t>
      </w:r>
      <w:r>
        <w:t>de</w:t>
      </w:r>
      <w:r>
        <w:rPr>
          <w:spacing w:val="-4"/>
        </w:rPr>
        <w:t xml:space="preserve"> </w:t>
      </w:r>
      <w:r>
        <w:t>substâncias</w:t>
      </w:r>
      <w:r>
        <w:rPr>
          <w:spacing w:val="-4"/>
        </w:rPr>
        <w:t xml:space="preserve"> </w:t>
      </w:r>
      <w:r>
        <w:t>ou</w:t>
      </w:r>
      <w:r>
        <w:rPr>
          <w:spacing w:val="-4"/>
        </w:rPr>
        <w:t xml:space="preserve"> </w:t>
      </w:r>
      <w:r>
        <w:t>pela</w:t>
      </w:r>
      <w:r>
        <w:rPr>
          <w:spacing w:val="-1"/>
        </w:rPr>
        <w:t xml:space="preserve"> </w:t>
      </w:r>
      <w:r>
        <w:t>modificação</w:t>
      </w:r>
      <w:r>
        <w:rPr>
          <w:spacing w:val="-4"/>
        </w:rPr>
        <w:t xml:space="preserve"> </w:t>
      </w:r>
      <w:r>
        <w:t>da</w:t>
      </w:r>
      <w:r>
        <w:rPr>
          <w:spacing w:val="-5"/>
        </w:rPr>
        <w:t xml:space="preserve"> </w:t>
      </w:r>
      <w:r>
        <w:t>sequência</w:t>
      </w:r>
      <w:r>
        <w:rPr>
          <w:spacing w:val="-5"/>
        </w:rPr>
        <w:t xml:space="preserve"> </w:t>
      </w:r>
      <w:r>
        <w:t>original</w:t>
      </w:r>
      <w:r>
        <w:rPr>
          <w:spacing w:val="-2"/>
        </w:rPr>
        <w:t xml:space="preserve"> </w:t>
      </w:r>
      <w:r>
        <w:t>de aminoác</w:t>
      </w:r>
      <w:r>
        <w:t>idos. Assim, as modificações deram origem a insulinas com perfil diferenciado. A insulina NPH (</w:t>
      </w:r>
      <w:r>
        <w:rPr>
          <w:i/>
        </w:rPr>
        <w:t>Neutral</w:t>
      </w:r>
      <w:r>
        <w:rPr>
          <w:i/>
          <w:spacing w:val="-5"/>
        </w:rPr>
        <w:t xml:space="preserve"> </w:t>
      </w:r>
      <w:r>
        <w:rPr>
          <w:i/>
        </w:rPr>
        <w:t>Protamine</w:t>
      </w:r>
      <w:r>
        <w:rPr>
          <w:i/>
          <w:spacing w:val="-6"/>
        </w:rPr>
        <w:t xml:space="preserve"> </w:t>
      </w:r>
      <w:r>
        <w:rPr>
          <w:i/>
        </w:rPr>
        <w:t>Hagedorn)</w:t>
      </w:r>
      <w:r>
        <w:rPr>
          <w:i/>
          <w:spacing w:val="-7"/>
        </w:rPr>
        <w:t xml:space="preserve"> </w:t>
      </w:r>
      <w:r>
        <w:t>caracteriza-se</w:t>
      </w:r>
      <w:r>
        <w:rPr>
          <w:spacing w:val="-5"/>
        </w:rPr>
        <w:t xml:space="preserve"> </w:t>
      </w:r>
      <w:r>
        <w:t>pela</w:t>
      </w:r>
      <w:r>
        <w:rPr>
          <w:spacing w:val="-6"/>
        </w:rPr>
        <w:t xml:space="preserve"> </w:t>
      </w:r>
      <w:r>
        <w:t>adição</w:t>
      </w:r>
      <w:r>
        <w:rPr>
          <w:spacing w:val="-5"/>
        </w:rPr>
        <w:t xml:space="preserve"> </w:t>
      </w:r>
      <w:r>
        <w:t>de</w:t>
      </w:r>
      <w:r>
        <w:rPr>
          <w:spacing w:val="-5"/>
        </w:rPr>
        <w:t xml:space="preserve"> </w:t>
      </w:r>
      <w:r>
        <w:t>uma</w:t>
      </w:r>
      <w:r>
        <w:rPr>
          <w:spacing w:val="-6"/>
        </w:rPr>
        <w:t xml:space="preserve"> </w:t>
      </w:r>
      <w:r>
        <w:t>molécula</w:t>
      </w:r>
      <w:r>
        <w:rPr>
          <w:spacing w:val="-7"/>
        </w:rPr>
        <w:t xml:space="preserve"> </w:t>
      </w:r>
      <w:r>
        <w:t>de</w:t>
      </w:r>
      <w:r>
        <w:rPr>
          <w:spacing w:val="-6"/>
        </w:rPr>
        <w:t xml:space="preserve"> </w:t>
      </w:r>
      <w:r>
        <w:t>protamina,</w:t>
      </w:r>
      <w:r>
        <w:rPr>
          <w:spacing w:val="-5"/>
        </w:rPr>
        <w:t xml:space="preserve"> </w:t>
      </w:r>
      <w:r>
        <w:t>prolongando</w:t>
      </w:r>
      <w:r>
        <w:rPr>
          <w:spacing w:val="-6"/>
        </w:rPr>
        <w:t xml:space="preserve"> </w:t>
      </w:r>
      <w:r>
        <w:t>seu efeito.</w:t>
      </w:r>
    </w:p>
    <w:p w:rsidR="0001691B" w:rsidRDefault="00B82382">
      <w:pPr>
        <w:pStyle w:val="Corpodetexto"/>
        <w:ind w:right="124" w:firstLine="1418"/>
      </w:pPr>
      <w:r>
        <w:t>A comparação da insulina NPH com as insulinas análogas de longa duração no tratamento de pacientes com DM 1 já foi alvo de cinco meta-análises (40-44). Os estudos incluídos nessas meta- análises</w:t>
      </w:r>
      <w:r>
        <w:rPr>
          <w:spacing w:val="-12"/>
        </w:rPr>
        <w:t xml:space="preserve"> </w:t>
      </w:r>
      <w:r>
        <w:t>eram,</w:t>
      </w:r>
      <w:r>
        <w:rPr>
          <w:spacing w:val="-11"/>
        </w:rPr>
        <w:t xml:space="preserve"> </w:t>
      </w:r>
      <w:r>
        <w:t>em</w:t>
      </w:r>
      <w:r>
        <w:rPr>
          <w:spacing w:val="-11"/>
        </w:rPr>
        <w:t xml:space="preserve"> </w:t>
      </w:r>
      <w:r>
        <w:t>sua</w:t>
      </w:r>
      <w:r>
        <w:rPr>
          <w:spacing w:val="-12"/>
        </w:rPr>
        <w:t xml:space="preserve"> </w:t>
      </w:r>
      <w:r>
        <w:t>maioria,</w:t>
      </w:r>
      <w:r>
        <w:rPr>
          <w:spacing w:val="-11"/>
        </w:rPr>
        <w:t xml:space="preserve"> </w:t>
      </w:r>
      <w:r>
        <w:t>de</w:t>
      </w:r>
      <w:r>
        <w:rPr>
          <w:spacing w:val="-12"/>
        </w:rPr>
        <w:t xml:space="preserve"> </w:t>
      </w:r>
      <w:r>
        <w:t>baixa</w:t>
      </w:r>
      <w:r>
        <w:rPr>
          <w:spacing w:val="-12"/>
        </w:rPr>
        <w:t xml:space="preserve"> </w:t>
      </w:r>
      <w:r>
        <w:t>qualidade</w:t>
      </w:r>
      <w:r>
        <w:rPr>
          <w:spacing w:val="-12"/>
        </w:rPr>
        <w:t xml:space="preserve"> </w:t>
      </w:r>
      <w:r>
        <w:t>metodológica</w:t>
      </w:r>
      <w:r>
        <w:rPr>
          <w:spacing w:val="-10"/>
        </w:rPr>
        <w:t xml:space="preserve"> </w:t>
      </w:r>
      <w:r>
        <w:t>e</w:t>
      </w:r>
      <w:r>
        <w:rPr>
          <w:spacing w:val="-12"/>
        </w:rPr>
        <w:t xml:space="preserve"> </w:t>
      </w:r>
      <w:r>
        <w:t>não</w:t>
      </w:r>
      <w:r>
        <w:rPr>
          <w:spacing w:val="-11"/>
        </w:rPr>
        <w:t xml:space="preserve"> </w:t>
      </w:r>
      <w:r>
        <w:t>c</w:t>
      </w:r>
      <w:r>
        <w:t>egos.</w:t>
      </w:r>
      <w:r>
        <w:rPr>
          <w:spacing w:val="-11"/>
        </w:rPr>
        <w:t xml:space="preserve"> </w:t>
      </w:r>
      <w:r>
        <w:t>Praticamente</w:t>
      </w:r>
      <w:r>
        <w:rPr>
          <w:spacing w:val="-12"/>
        </w:rPr>
        <w:t xml:space="preserve"> </w:t>
      </w:r>
      <w:r>
        <w:t>todos</w:t>
      </w:r>
      <w:r>
        <w:rPr>
          <w:spacing w:val="-11"/>
        </w:rPr>
        <w:t xml:space="preserve"> </w:t>
      </w:r>
      <w:r>
        <w:t>os</w:t>
      </w:r>
      <w:r>
        <w:rPr>
          <w:spacing w:val="-11"/>
        </w:rPr>
        <w:t xml:space="preserve"> </w:t>
      </w:r>
      <w:r>
        <w:t>estudos foram patrocinados pela indústria farmacêutica, o que pode levar à superestimava dos benefícios do produto/intervenção avaliado. Além disso, os resultados dos estudos, quando condensados, apresentaram importante heteroge</w:t>
      </w:r>
      <w:r>
        <w:t>neidade e não foi possível excluir viés de publicação para vários e importantes desfechos avaliados. Tudo isso exige cautela para a avaliação dos seus resultados, uma vez que impacto e validade das estimativas são indissociáveis na análise crítica da liter</w:t>
      </w:r>
      <w:r>
        <w:t>atura</w:t>
      </w:r>
      <w:r>
        <w:rPr>
          <w:spacing w:val="-9"/>
        </w:rPr>
        <w:t xml:space="preserve"> </w:t>
      </w:r>
      <w:r>
        <w:t>científica.</w:t>
      </w:r>
    </w:p>
    <w:p w:rsidR="0001691B" w:rsidRDefault="00B82382">
      <w:pPr>
        <w:pStyle w:val="Corpodetexto"/>
        <w:ind w:right="124" w:firstLine="1418"/>
      </w:pPr>
      <w:r>
        <w:t>Para</w:t>
      </w:r>
      <w:r>
        <w:rPr>
          <w:spacing w:val="-11"/>
        </w:rPr>
        <w:t xml:space="preserve"> </w:t>
      </w:r>
      <w:r>
        <w:t>o</w:t>
      </w:r>
      <w:r>
        <w:rPr>
          <w:spacing w:val="-10"/>
        </w:rPr>
        <w:t xml:space="preserve"> </w:t>
      </w:r>
      <w:r>
        <w:t>desfecho</w:t>
      </w:r>
      <w:r>
        <w:rPr>
          <w:spacing w:val="-9"/>
        </w:rPr>
        <w:t xml:space="preserve"> </w:t>
      </w:r>
      <w:r>
        <w:t>de</w:t>
      </w:r>
      <w:r>
        <w:rPr>
          <w:spacing w:val="-11"/>
        </w:rPr>
        <w:t xml:space="preserve"> </w:t>
      </w:r>
      <w:r>
        <w:t>controle</w:t>
      </w:r>
      <w:r>
        <w:rPr>
          <w:spacing w:val="-9"/>
        </w:rPr>
        <w:t xml:space="preserve"> </w:t>
      </w:r>
      <w:r>
        <w:t>glicêmico,</w:t>
      </w:r>
      <w:r>
        <w:rPr>
          <w:spacing w:val="-10"/>
        </w:rPr>
        <w:t xml:space="preserve"> </w:t>
      </w:r>
      <w:r>
        <w:t>as</w:t>
      </w:r>
      <w:r>
        <w:rPr>
          <w:spacing w:val="-6"/>
        </w:rPr>
        <w:t xml:space="preserve"> </w:t>
      </w:r>
      <w:r>
        <w:t>meta-análises</w:t>
      </w:r>
      <w:r>
        <w:rPr>
          <w:spacing w:val="-9"/>
        </w:rPr>
        <w:t xml:space="preserve"> </w:t>
      </w:r>
      <w:r>
        <w:t>mostraram,</w:t>
      </w:r>
      <w:r>
        <w:rPr>
          <w:spacing w:val="-8"/>
        </w:rPr>
        <w:t xml:space="preserve"> </w:t>
      </w:r>
      <w:r>
        <w:t>em</w:t>
      </w:r>
      <w:r>
        <w:rPr>
          <w:spacing w:val="-9"/>
        </w:rPr>
        <w:t xml:space="preserve"> </w:t>
      </w:r>
      <w:r>
        <w:t>média,</w:t>
      </w:r>
      <w:r>
        <w:rPr>
          <w:spacing w:val="-9"/>
        </w:rPr>
        <w:t xml:space="preserve"> </w:t>
      </w:r>
      <w:r>
        <w:t>uma</w:t>
      </w:r>
      <w:r>
        <w:rPr>
          <w:spacing w:val="-10"/>
        </w:rPr>
        <w:t xml:space="preserve"> </w:t>
      </w:r>
      <w:r>
        <w:t>pequena redução (0,08%) no nível de HbA1c a favor das insulinas análogas de longaduração, que não apresenta relevância</w:t>
      </w:r>
      <w:r>
        <w:rPr>
          <w:spacing w:val="51"/>
        </w:rPr>
        <w:t xml:space="preserve"> </w:t>
      </w:r>
      <w:r>
        <w:t>clínica</w:t>
      </w:r>
      <w:r>
        <w:rPr>
          <w:spacing w:val="48"/>
        </w:rPr>
        <w:t xml:space="preserve"> </w:t>
      </w:r>
      <w:r>
        <w:t>(40-44).</w:t>
      </w:r>
      <w:r>
        <w:rPr>
          <w:spacing w:val="48"/>
        </w:rPr>
        <w:t xml:space="preserve"> </w:t>
      </w:r>
      <w:r>
        <w:t>O</w:t>
      </w:r>
      <w:r>
        <w:rPr>
          <w:spacing w:val="52"/>
        </w:rPr>
        <w:t xml:space="preserve"> </w:t>
      </w:r>
      <w:r>
        <w:t>risco</w:t>
      </w:r>
      <w:r>
        <w:rPr>
          <w:spacing w:val="49"/>
        </w:rPr>
        <w:t xml:space="preserve"> </w:t>
      </w:r>
      <w:r>
        <w:t>de</w:t>
      </w:r>
      <w:r>
        <w:rPr>
          <w:spacing w:val="49"/>
        </w:rPr>
        <w:t xml:space="preserve"> </w:t>
      </w:r>
      <w:r>
        <w:t>hipoglicemias</w:t>
      </w:r>
      <w:r>
        <w:rPr>
          <w:spacing w:val="49"/>
        </w:rPr>
        <w:t xml:space="preserve"> </w:t>
      </w:r>
      <w:r>
        <w:t>enquanto</w:t>
      </w:r>
      <w:r>
        <w:rPr>
          <w:spacing w:val="52"/>
        </w:rPr>
        <w:t xml:space="preserve"> </w:t>
      </w:r>
      <w:r>
        <w:t>desfecho</w:t>
      </w:r>
      <w:r>
        <w:rPr>
          <w:spacing w:val="50"/>
        </w:rPr>
        <w:t xml:space="preserve"> </w:t>
      </w:r>
      <w:r>
        <w:t>dos</w:t>
      </w:r>
      <w:r>
        <w:rPr>
          <w:spacing w:val="49"/>
        </w:rPr>
        <w:t xml:space="preserve"> </w:t>
      </w:r>
      <w:r>
        <w:t>estudos</w:t>
      </w:r>
      <w:r>
        <w:rPr>
          <w:spacing w:val="50"/>
        </w:rPr>
        <w:t xml:space="preserve"> </w:t>
      </w:r>
      <w:r>
        <w:t>merece</w:t>
      </w:r>
      <w:r>
        <w:rPr>
          <w:spacing w:val="50"/>
        </w:rPr>
        <w:t xml:space="preserve"> </w:t>
      </w:r>
      <w:r>
        <w:t>especial</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ind w:right="124"/>
      </w:pPr>
      <w:r>
        <w:lastRenderedPageBreak/>
        <w:t>atenção, pois, constitui importante barreira na busca do controle glicêmico adequado, tendo em vista que hipoglicemias graves costumam cursar com sintomas neuroglicopênicos com preju</w:t>
      </w:r>
      <w:r>
        <w:t>ízo do nível de consciência,</w:t>
      </w:r>
      <w:r>
        <w:rPr>
          <w:spacing w:val="-12"/>
        </w:rPr>
        <w:t xml:space="preserve"> </w:t>
      </w:r>
      <w:r>
        <w:t>podendo</w:t>
      </w:r>
      <w:r>
        <w:rPr>
          <w:spacing w:val="-13"/>
        </w:rPr>
        <w:t xml:space="preserve"> </w:t>
      </w:r>
      <w:r>
        <w:t>levar</w:t>
      </w:r>
      <w:r>
        <w:rPr>
          <w:spacing w:val="-14"/>
        </w:rPr>
        <w:t xml:space="preserve"> </w:t>
      </w:r>
      <w:r>
        <w:t>a</w:t>
      </w:r>
      <w:r>
        <w:rPr>
          <w:spacing w:val="-12"/>
        </w:rPr>
        <w:t xml:space="preserve"> </w:t>
      </w:r>
      <w:r>
        <w:t>convulsão</w:t>
      </w:r>
      <w:r>
        <w:rPr>
          <w:spacing w:val="-13"/>
        </w:rPr>
        <w:t xml:space="preserve"> </w:t>
      </w:r>
      <w:r>
        <w:t>e</w:t>
      </w:r>
      <w:r>
        <w:rPr>
          <w:spacing w:val="-12"/>
        </w:rPr>
        <w:t xml:space="preserve"> </w:t>
      </w:r>
      <w:r>
        <w:t>coma</w:t>
      </w:r>
      <w:r>
        <w:rPr>
          <w:spacing w:val="-11"/>
        </w:rPr>
        <w:t xml:space="preserve"> </w:t>
      </w:r>
      <w:r>
        <w:t>(45),</w:t>
      </w:r>
      <w:r>
        <w:rPr>
          <w:spacing w:val="-14"/>
        </w:rPr>
        <w:t xml:space="preserve"> </w:t>
      </w:r>
      <w:r>
        <w:t>e</w:t>
      </w:r>
      <w:r>
        <w:rPr>
          <w:spacing w:val="-14"/>
        </w:rPr>
        <w:t xml:space="preserve"> </w:t>
      </w:r>
      <w:r>
        <w:t>possibilidade</w:t>
      </w:r>
      <w:r>
        <w:rPr>
          <w:spacing w:val="-15"/>
        </w:rPr>
        <w:t xml:space="preserve"> </w:t>
      </w:r>
      <w:r>
        <w:t>de</w:t>
      </w:r>
      <w:r>
        <w:rPr>
          <w:spacing w:val="-14"/>
        </w:rPr>
        <w:t xml:space="preserve"> </w:t>
      </w:r>
      <w:r>
        <w:t>ocorrência</w:t>
      </w:r>
      <w:r>
        <w:rPr>
          <w:spacing w:val="-14"/>
        </w:rPr>
        <w:t xml:space="preserve"> </w:t>
      </w:r>
      <w:r>
        <w:t>de</w:t>
      </w:r>
      <w:r>
        <w:rPr>
          <w:spacing w:val="-11"/>
        </w:rPr>
        <w:t xml:space="preserve"> </w:t>
      </w:r>
      <w:r>
        <w:t>sequelas</w:t>
      </w:r>
      <w:r>
        <w:rPr>
          <w:spacing w:val="-13"/>
        </w:rPr>
        <w:t xml:space="preserve"> </w:t>
      </w:r>
      <w:r>
        <w:t>neurológicas irreversíveis. A ocorrência de hipoglicemias graves pode acarretar em limitação da autonomia do paciente para</w:t>
      </w:r>
      <w:r>
        <w:rPr>
          <w:spacing w:val="-16"/>
        </w:rPr>
        <w:t xml:space="preserve"> </w:t>
      </w:r>
      <w:r>
        <w:t>realização</w:t>
      </w:r>
      <w:r>
        <w:rPr>
          <w:spacing w:val="-13"/>
        </w:rPr>
        <w:t xml:space="preserve"> </w:t>
      </w:r>
      <w:r>
        <w:t>de</w:t>
      </w:r>
      <w:r>
        <w:rPr>
          <w:spacing w:val="-14"/>
        </w:rPr>
        <w:t xml:space="preserve"> </w:t>
      </w:r>
      <w:r>
        <w:t>atividade</w:t>
      </w:r>
      <w:r>
        <w:t>s</w:t>
      </w:r>
      <w:r>
        <w:rPr>
          <w:spacing w:val="-14"/>
        </w:rPr>
        <w:t xml:space="preserve"> </w:t>
      </w:r>
      <w:r>
        <w:t>diárias</w:t>
      </w:r>
      <w:r>
        <w:rPr>
          <w:spacing w:val="-14"/>
        </w:rPr>
        <w:t xml:space="preserve"> </w:t>
      </w:r>
      <w:r>
        <w:t>comuns</w:t>
      </w:r>
      <w:r>
        <w:rPr>
          <w:spacing w:val="-14"/>
        </w:rPr>
        <w:t xml:space="preserve"> </w:t>
      </w:r>
      <w:r>
        <w:t>como</w:t>
      </w:r>
      <w:r>
        <w:rPr>
          <w:spacing w:val="-13"/>
        </w:rPr>
        <w:t xml:space="preserve"> </w:t>
      </w:r>
      <w:r>
        <w:t>dirigir</w:t>
      </w:r>
      <w:r>
        <w:rPr>
          <w:spacing w:val="-14"/>
        </w:rPr>
        <w:t xml:space="preserve"> </w:t>
      </w:r>
      <w:r>
        <w:t>e</w:t>
      </w:r>
      <w:r>
        <w:rPr>
          <w:spacing w:val="-15"/>
        </w:rPr>
        <w:t xml:space="preserve"> </w:t>
      </w:r>
      <w:r>
        <w:t>ainda</w:t>
      </w:r>
      <w:r>
        <w:rPr>
          <w:spacing w:val="-14"/>
        </w:rPr>
        <w:t xml:space="preserve"> </w:t>
      </w:r>
      <w:r>
        <w:t>ocasionar</w:t>
      </w:r>
      <w:r>
        <w:rPr>
          <w:spacing w:val="-14"/>
        </w:rPr>
        <w:t xml:space="preserve"> </w:t>
      </w:r>
      <w:r>
        <w:t>importantes</w:t>
      </w:r>
      <w:r>
        <w:rPr>
          <w:spacing w:val="-15"/>
        </w:rPr>
        <w:t xml:space="preserve"> </w:t>
      </w:r>
      <w:r>
        <w:t>limitações</w:t>
      </w:r>
      <w:r>
        <w:rPr>
          <w:spacing w:val="-13"/>
        </w:rPr>
        <w:t xml:space="preserve"> </w:t>
      </w:r>
      <w:r>
        <w:t>laborais. As referidas meta-análises demonstraram redução no risco de episódios de hipoglicemia noturna e de hipoglicemia grave na ordem de 30%, em média a favor das análogas de longa d</w:t>
      </w:r>
      <w:r>
        <w:t>uração (40-44). Apesar</w:t>
      </w:r>
      <w:r>
        <w:rPr>
          <w:spacing w:val="-41"/>
        </w:rPr>
        <w:t xml:space="preserve"> </w:t>
      </w:r>
      <w:r>
        <w:t>de atrativo à primeira vista, este resultado também deve ser visto com cautela, não só pelos motivos já expostos, mas também porque não houve redução do risco de episódios de hipoglicemia totais, afrontando a plausibilidade biológica</w:t>
      </w:r>
      <w:r>
        <w:t xml:space="preserve"> dos resultados sem justificativa aceitável, o que também questiona a validade destes resultados. Deve-se levar em conta, ainda, a possibilidade de aumento na frequência dos episódios de hipoglicemia em cenários de pesquisa, nos quais protocolos são seguid</w:t>
      </w:r>
      <w:r>
        <w:t>os de forma mais rígida e inflexível, diferentemente da vida</w:t>
      </w:r>
      <w:r>
        <w:rPr>
          <w:spacing w:val="-3"/>
        </w:rPr>
        <w:t xml:space="preserve"> </w:t>
      </w:r>
      <w:r>
        <w:t>real.</w:t>
      </w:r>
    </w:p>
    <w:p w:rsidR="0001691B" w:rsidRDefault="00B82382">
      <w:pPr>
        <w:pStyle w:val="Corpodetexto"/>
        <w:spacing w:before="1"/>
        <w:ind w:right="124" w:firstLine="1418"/>
      </w:pPr>
      <w:r>
        <w:t xml:space="preserve">Um ensaio clínico que comparou insulinas humanas (NPH e regular) </w:t>
      </w:r>
      <w:r>
        <w:rPr>
          <w:i/>
        </w:rPr>
        <w:t xml:space="preserve">vs. </w:t>
      </w:r>
      <w:r>
        <w:t>insulinas análogas (detemir e asparte) em pacientes com DM 1 e mais de duas hipoglicemias graves por ano, avaliou a hipoglicemia como desfecho primário (46). O resultado da análise por intenção de tratar mostrou redução absoluta de 0,51 episódios/paciente/</w:t>
      </w:r>
      <w:r>
        <w:t xml:space="preserve">ano (IC 95% 0,19–0,84) com insulinasanálogas </w:t>
      </w:r>
      <w:r>
        <w:rPr>
          <w:i/>
        </w:rPr>
        <w:t xml:space="preserve">vs. </w:t>
      </w:r>
      <w:r>
        <w:t>insulinas humanas (redução de risco de 0,29; IC 95% 0,11–0,48; P=0,010).</w:t>
      </w:r>
    </w:p>
    <w:p w:rsidR="0001691B" w:rsidRDefault="00B82382">
      <w:pPr>
        <w:pStyle w:val="Corpodetexto"/>
        <w:ind w:right="124" w:firstLine="1418"/>
      </w:pPr>
      <w:r>
        <w:t>Não foram encontrados na literatura médica estudos de longo prazo ou que avaliassem desfechos</w:t>
      </w:r>
      <w:r>
        <w:rPr>
          <w:spacing w:val="-12"/>
        </w:rPr>
        <w:t xml:space="preserve"> </w:t>
      </w:r>
      <w:r>
        <w:t>ditos</w:t>
      </w:r>
      <w:r>
        <w:rPr>
          <w:spacing w:val="-11"/>
        </w:rPr>
        <w:t xml:space="preserve"> </w:t>
      </w:r>
      <w:r>
        <w:t>primordiais</w:t>
      </w:r>
      <w:r>
        <w:rPr>
          <w:spacing w:val="-10"/>
        </w:rPr>
        <w:t xml:space="preserve"> </w:t>
      </w:r>
      <w:r>
        <w:t>(mortalidade,</w:t>
      </w:r>
      <w:r>
        <w:rPr>
          <w:spacing w:val="-12"/>
        </w:rPr>
        <w:t xml:space="preserve"> </w:t>
      </w:r>
      <w:r>
        <w:t>eventos</w:t>
      </w:r>
      <w:r>
        <w:rPr>
          <w:spacing w:val="-8"/>
        </w:rPr>
        <w:t xml:space="preserve"> </w:t>
      </w:r>
      <w:r>
        <w:t>cardiovasculares)</w:t>
      </w:r>
      <w:r>
        <w:rPr>
          <w:spacing w:val="-12"/>
        </w:rPr>
        <w:t xml:space="preserve"> </w:t>
      </w:r>
      <w:r>
        <w:t>de</w:t>
      </w:r>
      <w:r>
        <w:rPr>
          <w:spacing w:val="-12"/>
        </w:rPr>
        <w:t xml:space="preserve"> </w:t>
      </w:r>
      <w:r>
        <w:t>insulinas</w:t>
      </w:r>
      <w:r>
        <w:rPr>
          <w:spacing w:val="-12"/>
        </w:rPr>
        <w:t xml:space="preserve"> </w:t>
      </w:r>
      <w:r>
        <w:t>análogas</w:t>
      </w:r>
      <w:r>
        <w:rPr>
          <w:spacing w:val="-11"/>
        </w:rPr>
        <w:t xml:space="preserve"> </w:t>
      </w:r>
      <w:r>
        <w:t>de</w:t>
      </w:r>
      <w:r>
        <w:rPr>
          <w:spacing w:val="-12"/>
        </w:rPr>
        <w:t xml:space="preserve"> </w:t>
      </w:r>
      <w:r>
        <w:t>longa</w:t>
      </w:r>
      <w:r>
        <w:rPr>
          <w:spacing w:val="-12"/>
        </w:rPr>
        <w:t xml:space="preserve"> </w:t>
      </w:r>
      <w:r>
        <w:t>duração comparativamente à insulina NPH, embora em estudo recente em pacientes com DM 2 e alto risco para doença cardiovascular, o uso da análoga degludeca foi não-inferior ao uso da análoga glargina em term</w:t>
      </w:r>
      <w:r>
        <w:t>os de segurança</w:t>
      </w:r>
      <w:r>
        <w:rPr>
          <w:spacing w:val="-1"/>
        </w:rPr>
        <w:t xml:space="preserve"> </w:t>
      </w:r>
      <w:r>
        <w:t>cardiovascular(47).</w:t>
      </w:r>
    </w:p>
    <w:p w:rsidR="0001691B" w:rsidRDefault="0001691B">
      <w:pPr>
        <w:pStyle w:val="Corpodetexto"/>
        <w:spacing w:before="5"/>
        <w:ind w:left="0"/>
        <w:jc w:val="left"/>
      </w:pPr>
    </w:p>
    <w:p w:rsidR="0001691B" w:rsidRDefault="00B82382">
      <w:pPr>
        <w:pStyle w:val="PargrafodaLista"/>
        <w:numPr>
          <w:ilvl w:val="2"/>
          <w:numId w:val="59"/>
        </w:numPr>
        <w:tabs>
          <w:tab w:val="left" w:pos="642"/>
        </w:tabs>
        <w:rPr>
          <w:b/>
          <w:sz w:val="19"/>
        </w:rPr>
      </w:pPr>
      <w:r>
        <w:rPr>
          <w:b/>
          <w:sz w:val="19"/>
        </w:rPr>
        <w:t>INSULINAS ANÁLOGAS DE LONGA</w:t>
      </w:r>
      <w:r>
        <w:rPr>
          <w:b/>
          <w:spacing w:val="-2"/>
          <w:sz w:val="19"/>
        </w:rPr>
        <w:t xml:space="preserve"> </w:t>
      </w:r>
      <w:r>
        <w:rPr>
          <w:b/>
          <w:sz w:val="19"/>
        </w:rPr>
        <w:t>DURAÇÃO</w:t>
      </w:r>
    </w:p>
    <w:p w:rsidR="0001691B" w:rsidRDefault="0001691B">
      <w:pPr>
        <w:pStyle w:val="Corpodetexto"/>
        <w:spacing w:before="7"/>
        <w:ind w:left="0"/>
        <w:jc w:val="left"/>
        <w:rPr>
          <w:b/>
          <w:sz w:val="23"/>
        </w:rPr>
      </w:pPr>
    </w:p>
    <w:p w:rsidR="0001691B" w:rsidRDefault="00B82382">
      <w:pPr>
        <w:pStyle w:val="Corpodetexto"/>
        <w:ind w:right="122" w:firstLine="1418"/>
      </w:pPr>
      <w:r>
        <w:t>As insulinas análogas são compostos sintéticos, produzidos através da modificação da estrutura química da insulina humana a partir de engenharia genética pela técnica de DNA recombin</w:t>
      </w:r>
      <w:r>
        <w:t>ante. Esta tecnologia permite a modificação da sequência de aminoácidos do modelo da insulina humana, resultando em diferentes propriedades farmacocinéticas das análogas. De acordo com o perfil farmacocinético, as insulinas e as análogas podem ser classifi</w:t>
      </w:r>
      <w:r>
        <w:t>cadas segundo sua duração de efeito.</w:t>
      </w:r>
    </w:p>
    <w:p w:rsidR="0001691B" w:rsidRDefault="00B82382">
      <w:pPr>
        <w:pStyle w:val="Corpodetexto"/>
        <w:ind w:right="121" w:firstLine="1418"/>
      </w:pPr>
      <w:r>
        <w:t>As insulinas análogas de longa duração possuem quatro representantes: glargina 100, glargina 300, detemir e degludeca. A glargina é formada por sequência de aminoácidos semelhante à insulina humana, diferindo apenas pel</w:t>
      </w:r>
      <w:r>
        <w:t>a troca do aminoácido asparagina por glicina. A insulina análoga detemir</w:t>
      </w:r>
      <w:r>
        <w:rPr>
          <w:spacing w:val="-9"/>
        </w:rPr>
        <w:t xml:space="preserve"> </w:t>
      </w:r>
      <w:r>
        <w:t>é</w:t>
      </w:r>
      <w:r>
        <w:rPr>
          <w:spacing w:val="-7"/>
        </w:rPr>
        <w:t xml:space="preserve"> </w:t>
      </w:r>
      <w:r>
        <w:t>formada</w:t>
      </w:r>
      <w:r>
        <w:rPr>
          <w:spacing w:val="-9"/>
        </w:rPr>
        <w:t xml:space="preserve"> </w:t>
      </w:r>
      <w:r>
        <w:t>por</w:t>
      </w:r>
      <w:r>
        <w:rPr>
          <w:spacing w:val="-7"/>
        </w:rPr>
        <w:t xml:space="preserve"> </w:t>
      </w:r>
      <w:r>
        <w:t>uma</w:t>
      </w:r>
      <w:r>
        <w:rPr>
          <w:spacing w:val="-8"/>
        </w:rPr>
        <w:t xml:space="preserve"> </w:t>
      </w:r>
      <w:r>
        <w:t>sequência</w:t>
      </w:r>
      <w:r>
        <w:rPr>
          <w:spacing w:val="-9"/>
        </w:rPr>
        <w:t xml:space="preserve"> </w:t>
      </w:r>
      <w:r>
        <w:t>de</w:t>
      </w:r>
      <w:r>
        <w:rPr>
          <w:spacing w:val="-6"/>
        </w:rPr>
        <w:t xml:space="preserve"> </w:t>
      </w:r>
      <w:r>
        <w:t>aminoácidos</w:t>
      </w:r>
      <w:r>
        <w:rPr>
          <w:spacing w:val="-8"/>
        </w:rPr>
        <w:t xml:space="preserve"> </w:t>
      </w:r>
      <w:r>
        <w:t>semelhante</w:t>
      </w:r>
      <w:r>
        <w:rPr>
          <w:spacing w:val="-7"/>
        </w:rPr>
        <w:t xml:space="preserve"> </w:t>
      </w:r>
      <w:r>
        <w:t>à</w:t>
      </w:r>
      <w:r>
        <w:rPr>
          <w:spacing w:val="-9"/>
        </w:rPr>
        <w:t xml:space="preserve"> </w:t>
      </w:r>
      <w:r>
        <w:t>insulina</w:t>
      </w:r>
      <w:r>
        <w:rPr>
          <w:spacing w:val="-9"/>
        </w:rPr>
        <w:t xml:space="preserve"> </w:t>
      </w:r>
      <w:r>
        <w:t>humana,</w:t>
      </w:r>
      <w:r>
        <w:rPr>
          <w:spacing w:val="-6"/>
        </w:rPr>
        <w:t xml:space="preserve"> </w:t>
      </w:r>
      <w:r>
        <w:t>diferindo</w:t>
      </w:r>
      <w:r>
        <w:rPr>
          <w:spacing w:val="-7"/>
        </w:rPr>
        <w:t xml:space="preserve"> </w:t>
      </w:r>
      <w:r>
        <w:t>apenas</w:t>
      </w:r>
      <w:r>
        <w:rPr>
          <w:spacing w:val="-7"/>
        </w:rPr>
        <w:t xml:space="preserve"> </w:t>
      </w:r>
      <w:r>
        <w:t>pela retirada do aminoácido treonina e pelo acréscimo de uma cadeia de ácido graxo, ácido mir</w:t>
      </w:r>
      <w:r>
        <w:t>ístico, ao aminoácido lisina. A análoga degludeca é formado pela modificação da insulina humana por acetilar DesB30 no grupo e-amino de LysB29 com ácido hexadecadioico via um ligante</w:t>
      </w:r>
      <w:r>
        <w:rPr>
          <w:spacing w:val="-3"/>
        </w:rPr>
        <w:t xml:space="preserve"> </w:t>
      </w:r>
      <w:r>
        <w:t>g-L-glutamato.</w:t>
      </w:r>
    </w:p>
    <w:p w:rsidR="0001691B" w:rsidRDefault="00B82382">
      <w:pPr>
        <w:pStyle w:val="Corpodetexto"/>
        <w:spacing w:before="1"/>
        <w:ind w:right="124" w:firstLine="1418"/>
      </w:pPr>
      <w:r>
        <w:t>As modificações nas sequencias de aminoácidos proporcionam</w:t>
      </w:r>
      <w:r>
        <w:t xml:space="preserve"> diferentes padrões de solubilidade aos fármacos e consequentemente perfis de absorção diferenciados. A glargina apresenta duração de ação de aproximadamente 24h e, mais recentemente, surgiu a glargina 300, que é mais estável e</w:t>
      </w:r>
      <w:r>
        <w:rPr>
          <w:spacing w:val="-14"/>
        </w:rPr>
        <w:t xml:space="preserve"> </w:t>
      </w:r>
      <w:r>
        <w:t>tem</w:t>
      </w:r>
      <w:r>
        <w:rPr>
          <w:spacing w:val="-13"/>
        </w:rPr>
        <w:t xml:space="preserve"> </w:t>
      </w:r>
      <w:r>
        <w:t>efeito</w:t>
      </w:r>
      <w:r>
        <w:rPr>
          <w:spacing w:val="-13"/>
        </w:rPr>
        <w:t xml:space="preserve"> </w:t>
      </w:r>
      <w:r>
        <w:t>mais</w:t>
      </w:r>
      <w:r>
        <w:rPr>
          <w:spacing w:val="-13"/>
        </w:rPr>
        <w:t xml:space="preserve"> </w:t>
      </w:r>
      <w:r>
        <w:t>prolongado</w:t>
      </w:r>
      <w:r>
        <w:rPr>
          <w:spacing w:val="-14"/>
        </w:rPr>
        <w:t xml:space="preserve"> </w:t>
      </w:r>
      <w:r>
        <w:t>(até</w:t>
      </w:r>
      <w:r>
        <w:rPr>
          <w:spacing w:val="-14"/>
        </w:rPr>
        <w:t xml:space="preserve"> </w:t>
      </w:r>
      <w:r>
        <w:t>36h)</w:t>
      </w:r>
      <w:r>
        <w:rPr>
          <w:spacing w:val="-14"/>
        </w:rPr>
        <w:t xml:space="preserve"> </w:t>
      </w:r>
      <w:r>
        <w:t>em</w:t>
      </w:r>
      <w:r>
        <w:rPr>
          <w:spacing w:val="-13"/>
        </w:rPr>
        <w:t xml:space="preserve"> </w:t>
      </w:r>
      <w:r>
        <w:t>relação</w:t>
      </w:r>
      <w:r>
        <w:rPr>
          <w:spacing w:val="-11"/>
        </w:rPr>
        <w:t xml:space="preserve"> </w:t>
      </w:r>
      <w:r>
        <w:t>à</w:t>
      </w:r>
      <w:r>
        <w:rPr>
          <w:spacing w:val="-14"/>
        </w:rPr>
        <w:t xml:space="preserve"> </w:t>
      </w:r>
      <w:r>
        <w:t>glargina</w:t>
      </w:r>
      <w:r>
        <w:rPr>
          <w:spacing w:val="-14"/>
        </w:rPr>
        <w:t xml:space="preserve"> </w:t>
      </w:r>
      <w:r>
        <w:t>100</w:t>
      </w:r>
      <w:r>
        <w:rPr>
          <w:spacing w:val="-13"/>
        </w:rPr>
        <w:t xml:space="preserve"> </w:t>
      </w:r>
      <w:r>
        <w:t>(48).</w:t>
      </w:r>
      <w:r>
        <w:rPr>
          <w:spacing w:val="-12"/>
        </w:rPr>
        <w:t xml:space="preserve"> </w:t>
      </w:r>
      <w:r>
        <w:t>A</w:t>
      </w:r>
      <w:r>
        <w:rPr>
          <w:spacing w:val="-14"/>
        </w:rPr>
        <w:t xml:space="preserve"> </w:t>
      </w:r>
      <w:r>
        <w:t>detemir</w:t>
      </w:r>
      <w:r>
        <w:rPr>
          <w:spacing w:val="-14"/>
        </w:rPr>
        <w:t xml:space="preserve"> </w:t>
      </w:r>
      <w:r>
        <w:t>liga-se</w:t>
      </w:r>
      <w:r>
        <w:rPr>
          <w:spacing w:val="-14"/>
        </w:rPr>
        <w:t xml:space="preserve"> </w:t>
      </w:r>
      <w:r>
        <w:t>de</w:t>
      </w:r>
      <w:r>
        <w:rPr>
          <w:spacing w:val="-14"/>
        </w:rPr>
        <w:t xml:space="preserve"> </w:t>
      </w:r>
      <w:r>
        <w:t>forma</w:t>
      </w:r>
      <w:r>
        <w:rPr>
          <w:spacing w:val="-14"/>
        </w:rPr>
        <w:t xml:space="preserve"> </w:t>
      </w:r>
      <w:r>
        <w:t>reversível à albumina, resultando em absorção lenta, sem picos e duração de ação entre 12 e 24h (49). A degludeca permanece</w:t>
      </w:r>
      <w:r>
        <w:rPr>
          <w:spacing w:val="-7"/>
        </w:rPr>
        <w:t xml:space="preserve"> </w:t>
      </w:r>
      <w:r>
        <w:t>em</w:t>
      </w:r>
      <w:r>
        <w:rPr>
          <w:spacing w:val="-8"/>
        </w:rPr>
        <w:t xml:space="preserve"> </w:t>
      </w:r>
      <w:r>
        <w:t>depósito</w:t>
      </w:r>
      <w:r>
        <w:rPr>
          <w:spacing w:val="-6"/>
        </w:rPr>
        <w:t xml:space="preserve"> </w:t>
      </w:r>
      <w:r>
        <w:t>solúvel</w:t>
      </w:r>
      <w:r>
        <w:rPr>
          <w:spacing w:val="-9"/>
        </w:rPr>
        <w:t xml:space="preserve"> </w:t>
      </w:r>
      <w:r>
        <w:t>no</w:t>
      </w:r>
      <w:r>
        <w:rPr>
          <w:spacing w:val="-8"/>
        </w:rPr>
        <w:t xml:space="preserve"> </w:t>
      </w:r>
      <w:r>
        <w:t>tecido</w:t>
      </w:r>
      <w:r>
        <w:rPr>
          <w:spacing w:val="-8"/>
        </w:rPr>
        <w:t xml:space="preserve"> </w:t>
      </w:r>
      <w:r>
        <w:t>subcutâneo</w:t>
      </w:r>
      <w:r>
        <w:rPr>
          <w:spacing w:val="-8"/>
        </w:rPr>
        <w:t xml:space="preserve"> </w:t>
      </w:r>
      <w:r>
        <w:t>sendo</w:t>
      </w:r>
      <w:r>
        <w:rPr>
          <w:spacing w:val="-9"/>
        </w:rPr>
        <w:t xml:space="preserve"> </w:t>
      </w:r>
      <w:r>
        <w:t>lenta</w:t>
      </w:r>
      <w:r>
        <w:rPr>
          <w:spacing w:val="-8"/>
        </w:rPr>
        <w:t xml:space="preserve"> </w:t>
      </w:r>
      <w:r>
        <w:t>e</w:t>
      </w:r>
      <w:r>
        <w:rPr>
          <w:spacing w:val="-5"/>
        </w:rPr>
        <w:t xml:space="preserve"> </w:t>
      </w:r>
      <w:r>
        <w:t>continua</w:t>
      </w:r>
      <w:r>
        <w:t>mente</w:t>
      </w:r>
      <w:r>
        <w:rPr>
          <w:spacing w:val="-9"/>
        </w:rPr>
        <w:t xml:space="preserve"> </w:t>
      </w:r>
      <w:r>
        <w:t>absorvido</w:t>
      </w:r>
      <w:r>
        <w:rPr>
          <w:spacing w:val="-9"/>
        </w:rPr>
        <w:t xml:space="preserve"> </w:t>
      </w:r>
      <w:r>
        <w:t>na</w:t>
      </w:r>
      <w:r>
        <w:rPr>
          <w:spacing w:val="-6"/>
        </w:rPr>
        <w:t xml:space="preserve"> </w:t>
      </w:r>
      <w:r>
        <w:t>circulação, resultando</w:t>
      </w:r>
      <w:r>
        <w:rPr>
          <w:spacing w:val="-11"/>
        </w:rPr>
        <w:t xml:space="preserve"> </w:t>
      </w:r>
      <w:r>
        <w:t>em</w:t>
      </w:r>
      <w:r>
        <w:rPr>
          <w:spacing w:val="-7"/>
        </w:rPr>
        <w:t xml:space="preserve"> </w:t>
      </w:r>
      <w:r>
        <w:t>ausência</w:t>
      </w:r>
      <w:r>
        <w:rPr>
          <w:spacing w:val="-11"/>
        </w:rPr>
        <w:t xml:space="preserve"> </w:t>
      </w:r>
      <w:r>
        <w:t>de</w:t>
      </w:r>
      <w:r>
        <w:rPr>
          <w:spacing w:val="-11"/>
        </w:rPr>
        <w:t xml:space="preserve"> </w:t>
      </w:r>
      <w:r>
        <w:t>picos,</w:t>
      </w:r>
      <w:r>
        <w:rPr>
          <w:spacing w:val="-10"/>
        </w:rPr>
        <w:t xml:space="preserve"> </w:t>
      </w:r>
      <w:r>
        <w:t>baixa</w:t>
      </w:r>
      <w:r>
        <w:rPr>
          <w:spacing w:val="-11"/>
        </w:rPr>
        <w:t xml:space="preserve"> </w:t>
      </w:r>
      <w:r>
        <w:t>variabilidade</w:t>
      </w:r>
      <w:r>
        <w:rPr>
          <w:spacing w:val="-11"/>
        </w:rPr>
        <w:t xml:space="preserve"> </w:t>
      </w:r>
      <w:r>
        <w:t>dos</w:t>
      </w:r>
      <w:r>
        <w:rPr>
          <w:spacing w:val="-11"/>
        </w:rPr>
        <w:t xml:space="preserve"> </w:t>
      </w:r>
      <w:r>
        <w:t>níveis</w:t>
      </w:r>
      <w:r>
        <w:rPr>
          <w:spacing w:val="-8"/>
        </w:rPr>
        <w:t xml:space="preserve"> </w:t>
      </w:r>
      <w:r>
        <w:t>insulinêmicos</w:t>
      </w:r>
      <w:r>
        <w:rPr>
          <w:spacing w:val="-10"/>
        </w:rPr>
        <w:t xml:space="preserve"> </w:t>
      </w:r>
      <w:r>
        <w:t>e</w:t>
      </w:r>
      <w:r>
        <w:rPr>
          <w:spacing w:val="-11"/>
        </w:rPr>
        <w:t xml:space="preserve"> </w:t>
      </w:r>
      <w:r>
        <w:t>duração</w:t>
      </w:r>
      <w:r>
        <w:rPr>
          <w:spacing w:val="-10"/>
        </w:rPr>
        <w:t xml:space="preserve"> </w:t>
      </w:r>
      <w:r>
        <w:t>de</w:t>
      </w:r>
      <w:r>
        <w:rPr>
          <w:spacing w:val="-9"/>
        </w:rPr>
        <w:t xml:space="preserve"> </w:t>
      </w:r>
      <w:r>
        <w:t>ação</w:t>
      </w:r>
      <w:r>
        <w:rPr>
          <w:spacing w:val="-8"/>
        </w:rPr>
        <w:t xml:space="preserve"> </w:t>
      </w:r>
      <w:r>
        <w:t>de</w:t>
      </w:r>
      <w:r>
        <w:rPr>
          <w:spacing w:val="-9"/>
        </w:rPr>
        <w:t xml:space="preserve"> </w:t>
      </w:r>
      <w:r>
        <w:t>até</w:t>
      </w:r>
      <w:r>
        <w:rPr>
          <w:spacing w:val="-12"/>
        </w:rPr>
        <w:t xml:space="preserve"> </w:t>
      </w:r>
      <w:r>
        <w:t>42h, permitindo aplicação diária sem horário específico, desde que com mais de 8h de intervalo após a última aplicação</w:t>
      </w:r>
      <w:r>
        <w:rPr>
          <w:spacing w:val="-1"/>
        </w:rPr>
        <w:t xml:space="preserve"> </w:t>
      </w:r>
      <w:r>
        <w:t>(49).</w:t>
      </w:r>
    </w:p>
    <w:p w:rsidR="0001691B" w:rsidRDefault="00B82382">
      <w:pPr>
        <w:pStyle w:val="Corpodetexto"/>
        <w:ind w:right="125" w:firstLine="1418"/>
      </w:pPr>
      <w:r>
        <w:t>Este</w:t>
      </w:r>
      <w:r>
        <w:rPr>
          <w:spacing w:val="-12"/>
        </w:rPr>
        <w:t xml:space="preserve"> </w:t>
      </w:r>
      <w:r>
        <w:t>PCDT</w:t>
      </w:r>
      <w:r>
        <w:rPr>
          <w:spacing w:val="-12"/>
        </w:rPr>
        <w:t xml:space="preserve"> </w:t>
      </w:r>
      <w:r>
        <w:t>não</w:t>
      </w:r>
      <w:r>
        <w:rPr>
          <w:spacing w:val="-10"/>
        </w:rPr>
        <w:t xml:space="preserve"> </w:t>
      </w:r>
      <w:r>
        <w:t>recomenda</w:t>
      </w:r>
      <w:r>
        <w:rPr>
          <w:spacing w:val="-12"/>
        </w:rPr>
        <w:t xml:space="preserve"> </w:t>
      </w:r>
      <w:r>
        <w:t>o</w:t>
      </w:r>
      <w:r>
        <w:rPr>
          <w:spacing w:val="-10"/>
        </w:rPr>
        <w:t xml:space="preserve"> </w:t>
      </w:r>
      <w:r>
        <w:t>uso</w:t>
      </w:r>
      <w:r>
        <w:rPr>
          <w:spacing w:val="-11"/>
        </w:rPr>
        <w:t xml:space="preserve"> </w:t>
      </w:r>
      <w:r>
        <w:t>de</w:t>
      </w:r>
      <w:r>
        <w:rPr>
          <w:spacing w:val="-12"/>
        </w:rPr>
        <w:t xml:space="preserve"> </w:t>
      </w:r>
      <w:r>
        <w:t>insulinas</w:t>
      </w:r>
      <w:r>
        <w:rPr>
          <w:spacing w:val="-10"/>
        </w:rPr>
        <w:t xml:space="preserve"> </w:t>
      </w:r>
      <w:r>
        <w:t>análogas</w:t>
      </w:r>
      <w:r>
        <w:rPr>
          <w:spacing w:val="-11"/>
        </w:rPr>
        <w:t xml:space="preserve"> </w:t>
      </w:r>
      <w:r>
        <w:t>de</w:t>
      </w:r>
      <w:r>
        <w:rPr>
          <w:spacing w:val="-11"/>
        </w:rPr>
        <w:t xml:space="preserve"> </w:t>
      </w:r>
      <w:r>
        <w:t>longa</w:t>
      </w:r>
      <w:r>
        <w:rPr>
          <w:spacing w:val="-12"/>
        </w:rPr>
        <w:t xml:space="preserve"> </w:t>
      </w:r>
      <w:r>
        <w:t>duração</w:t>
      </w:r>
      <w:r>
        <w:rPr>
          <w:spacing w:val="-11"/>
        </w:rPr>
        <w:t xml:space="preserve"> </w:t>
      </w:r>
      <w:r>
        <w:t>ao</w:t>
      </w:r>
      <w:r>
        <w:rPr>
          <w:spacing w:val="-8"/>
        </w:rPr>
        <w:t xml:space="preserve"> </w:t>
      </w:r>
      <w:r>
        <w:t>invés</w:t>
      </w:r>
      <w:r>
        <w:rPr>
          <w:spacing w:val="-11"/>
        </w:rPr>
        <w:t xml:space="preserve"> </w:t>
      </w:r>
      <w:r>
        <w:t>da</w:t>
      </w:r>
      <w:r>
        <w:rPr>
          <w:spacing w:val="-11"/>
        </w:rPr>
        <w:t xml:space="preserve"> </w:t>
      </w:r>
      <w:r>
        <w:t>insulina NPH para pacientes com DM 1 com o objetivo de atingir melhor controle glicêmico ou prevenção de hipoglicemias, visto que não há evidência qualificada de seguran</w:t>
      </w:r>
      <w:r>
        <w:t>ça ou efetividade que justifique sua recomendação</w:t>
      </w:r>
      <w:r>
        <w:rPr>
          <w:spacing w:val="33"/>
        </w:rPr>
        <w:t xml:space="preserve"> </w:t>
      </w:r>
      <w:r>
        <w:t>mesmo</w:t>
      </w:r>
      <w:r>
        <w:rPr>
          <w:spacing w:val="35"/>
        </w:rPr>
        <w:t xml:space="preserve"> </w:t>
      </w:r>
      <w:r>
        <w:t>em</w:t>
      </w:r>
      <w:r>
        <w:rPr>
          <w:spacing w:val="35"/>
        </w:rPr>
        <w:t xml:space="preserve"> </w:t>
      </w:r>
      <w:r>
        <w:t>subgrupos</w:t>
      </w:r>
      <w:r>
        <w:rPr>
          <w:spacing w:val="33"/>
        </w:rPr>
        <w:t xml:space="preserve"> </w:t>
      </w:r>
      <w:r>
        <w:t>específicos</w:t>
      </w:r>
      <w:r>
        <w:rPr>
          <w:spacing w:val="37"/>
        </w:rPr>
        <w:t xml:space="preserve"> </w:t>
      </w:r>
      <w:r>
        <w:t>de</w:t>
      </w:r>
      <w:r>
        <w:rPr>
          <w:spacing w:val="33"/>
        </w:rPr>
        <w:t xml:space="preserve"> </w:t>
      </w:r>
      <w:r>
        <w:t>pacientes</w:t>
      </w:r>
      <w:r>
        <w:rPr>
          <w:spacing w:val="36"/>
        </w:rPr>
        <w:t xml:space="preserve"> </w:t>
      </w:r>
      <w:r>
        <w:t>com</w:t>
      </w:r>
      <w:r>
        <w:rPr>
          <w:spacing w:val="35"/>
        </w:rPr>
        <w:t xml:space="preserve"> </w:t>
      </w:r>
      <w:r>
        <w:t>DM</w:t>
      </w:r>
      <w:r>
        <w:rPr>
          <w:spacing w:val="34"/>
        </w:rPr>
        <w:t xml:space="preserve"> </w:t>
      </w:r>
      <w:r>
        <w:t>1,</w:t>
      </w:r>
      <w:r>
        <w:rPr>
          <w:spacing w:val="33"/>
        </w:rPr>
        <w:t xml:space="preserve"> </w:t>
      </w:r>
      <w:r>
        <w:t>conforme</w:t>
      </w:r>
      <w:r>
        <w:rPr>
          <w:spacing w:val="34"/>
        </w:rPr>
        <w:t xml:space="preserve"> </w:t>
      </w:r>
      <w:r>
        <w:t>recomendação</w:t>
      </w:r>
      <w:r>
        <w:rPr>
          <w:spacing w:val="34"/>
        </w:rPr>
        <w:t xml:space="preserve"> </w:t>
      </w:r>
      <w:r>
        <w:t>da</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jc w:val="left"/>
      </w:pPr>
      <w:r>
        <w:lastRenderedPageBreak/>
        <w:t>Comissão Nacional de Incorporação de Tecnologias (50).</w:t>
      </w:r>
    </w:p>
    <w:p w:rsidR="0001691B" w:rsidRDefault="0001691B">
      <w:pPr>
        <w:pStyle w:val="Corpodetexto"/>
        <w:spacing w:before="5"/>
        <w:ind w:left="0"/>
        <w:jc w:val="left"/>
      </w:pPr>
    </w:p>
    <w:p w:rsidR="0001691B" w:rsidRDefault="00B82382">
      <w:pPr>
        <w:pStyle w:val="PargrafodaLista"/>
        <w:numPr>
          <w:ilvl w:val="2"/>
          <w:numId w:val="59"/>
        </w:numPr>
        <w:tabs>
          <w:tab w:val="left" w:pos="642"/>
        </w:tabs>
        <w:rPr>
          <w:b/>
          <w:sz w:val="24"/>
        </w:rPr>
      </w:pPr>
      <w:r>
        <w:rPr>
          <w:b/>
          <w:sz w:val="24"/>
        </w:rPr>
        <w:t>I</w:t>
      </w:r>
      <w:r>
        <w:rPr>
          <w:b/>
          <w:sz w:val="19"/>
        </w:rPr>
        <w:t xml:space="preserve">NSULINA HUMANA DE AÇÃO RÁPIDA </w:t>
      </w:r>
      <w:r>
        <w:rPr>
          <w:b/>
          <w:sz w:val="24"/>
        </w:rPr>
        <w:t>(</w:t>
      </w:r>
      <w:r>
        <w:rPr>
          <w:b/>
          <w:sz w:val="19"/>
        </w:rPr>
        <w:t>REGULAR</w:t>
      </w:r>
      <w:r>
        <w:rPr>
          <w:b/>
          <w:sz w:val="24"/>
        </w:rPr>
        <w:t>)</w:t>
      </w:r>
    </w:p>
    <w:p w:rsidR="0001691B" w:rsidRDefault="0001691B">
      <w:pPr>
        <w:pStyle w:val="Corpodetexto"/>
        <w:spacing w:before="7"/>
        <w:ind w:left="0"/>
        <w:jc w:val="left"/>
        <w:rPr>
          <w:b/>
          <w:sz w:val="23"/>
        </w:rPr>
      </w:pPr>
    </w:p>
    <w:p w:rsidR="0001691B" w:rsidRDefault="00B82382">
      <w:pPr>
        <w:pStyle w:val="Corpodetexto"/>
        <w:ind w:right="122" w:firstLine="1418"/>
      </w:pPr>
      <w:r>
        <w:t>Essa insulina contém como princípio ativo a insulina humana monocomponente, hormônio idêntico àquele produzido pelo pâncreas humano. Diferentemente da insulina NPH, a insulina regular não tem</w:t>
      </w:r>
      <w:r>
        <w:rPr>
          <w:spacing w:val="-4"/>
        </w:rPr>
        <w:t xml:space="preserve"> </w:t>
      </w:r>
      <w:r>
        <w:t>modificações</w:t>
      </w:r>
      <w:r>
        <w:rPr>
          <w:spacing w:val="-4"/>
        </w:rPr>
        <w:t xml:space="preserve"> </w:t>
      </w:r>
      <w:r>
        <w:t>em</w:t>
      </w:r>
      <w:r>
        <w:rPr>
          <w:spacing w:val="-3"/>
        </w:rPr>
        <w:t xml:space="preserve"> </w:t>
      </w:r>
      <w:r>
        <w:t>sua</w:t>
      </w:r>
      <w:r>
        <w:rPr>
          <w:spacing w:val="-3"/>
        </w:rPr>
        <w:t xml:space="preserve"> </w:t>
      </w:r>
      <w:r>
        <w:t>molécula.</w:t>
      </w:r>
      <w:r>
        <w:rPr>
          <w:spacing w:val="-4"/>
        </w:rPr>
        <w:t xml:space="preserve"> </w:t>
      </w:r>
      <w:r>
        <w:t>Também</w:t>
      </w:r>
      <w:r>
        <w:rPr>
          <w:spacing w:val="-4"/>
        </w:rPr>
        <w:t xml:space="preserve"> </w:t>
      </w:r>
      <w:r>
        <w:t>conhecida</w:t>
      </w:r>
      <w:r>
        <w:rPr>
          <w:spacing w:val="-4"/>
        </w:rPr>
        <w:t xml:space="preserve"> </w:t>
      </w:r>
      <w:r>
        <w:t>como</w:t>
      </w:r>
      <w:r>
        <w:rPr>
          <w:spacing w:val="-4"/>
        </w:rPr>
        <w:t xml:space="preserve"> </w:t>
      </w:r>
      <w:r>
        <w:t>insulina</w:t>
      </w:r>
      <w:r>
        <w:rPr>
          <w:spacing w:val="-4"/>
        </w:rPr>
        <w:t xml:space="preserve"> </w:t>
      </w:r>
      <w:r>
        <w:t>cristalina,</w:t>
      </w:r>
      <w:r>
        <w:rPr>
          <w:spacing w:val="-4"/>
        </w:rPr>
        <w:t xml:space="preserve"> </w:t>
      </w:r>
      <w:r>
        <w:t>possui</w:t>
      </w:r>
      <w:r>
        <w:rPr>
          <w:spacing w:val="-3"/>
        </w:rPr>
        <w:t xml:space="preserve"> </w:t>
      </w:r>
      <w:r>
        <w:t>pH</w:t>
      </w:r>
      <w:r>
        <w:rPr>
          <w:spacing w:val="-2"/>
        </w:rPr>
        <w:t xml:space="preserve"> </w:t>
      </w:r>
      <w:r>
        <w:t>neutro</w:t>
      </w:r>
      <w:r>
        <w:rPr>
          <w:spacing w:val="-4"/>
        </w:rPr>
        <w:t xml:space="preserve"> </w:t>
      </w:r>
      <w:r>
        <w:t>(7,4),</w:t>
      </w:r>
      <w:r>
        <w:rPr>
          <w:spacing w:val="-4"/>
        </w:rPr>
        <w:t xml:space="preserve"> </w:t>
      </w:r>
      <w:r>
        <w:t>o que lhe confere maior estabilidade em temperatura ambiente (2-3 semanas). Deve ser aplicada aproximadamente 30 minutos antes das refeições, levando em torno de 30 a 60 minutos para começar a agir.</w:t>
      </w:r>
      <w:r>
        <w:rPr>
          <w:spacing w:val="-6"/>
        </w:rPr>
        <w:t xml:space="preserve"> </w:t>
      </w:r>
      <w:r>
        <w:t>Seu</w:t>
      </w:r>
      <w:r>
        <w:rPr>
          <w:spacing w:val="-6"/>
        </w:rPr>
        <w:t xml:space="preserve"> </w:t>
      </w:r>
      <w:r>
        <w:t>pico</w:t>
      </w:r>
      <w:r>
        <w:rPr>
          <w:spacing w:val="-7"/>
        </w:rPr>
        <w:t xml:space="preserve"> </w:t>
      </w:r>
      <w:r>
        <w:t>de</w:t>
      </w:r>
      <w:r>
        <w:rPr>
          <w:spacing w:val="-6"/>
        </w:rPr>
        <w:t xml:space="preserve"> </w:t>
      </w:r>
      <w:r>
        <w:t>ação</w:t>
      </w:r>
      <w:r>
        <w:rPr>
          <w:spacing w:val="-6"/>
        </w:rPr>
        <w:t xml:space="preserve"> </w:t>
      </w:r>
      <w:r>
        <w:t>se</w:t>
      </w:r>
      <w:r>
        <w:rPr>
          <w:spacing w:val="-5"/>
        </w:rPr>
        <w:t xml:space="preserve"> </w:t>
      </w:r>
      <w:r>
        <w:t>d</w:t>
      </w:r>
      <w:r>
        <w:t>á</w:t>
      </w:r>
      <w:r>
        <w:rPr>
          <w:spacing w:val="-7"/>
        </w:rPr>
        <w:t xml:space="preserve"> </w:t>
      </w:r>
      <w:r>
        <w:t>em</w:t>
      </w:r>
      <w:r>
        <w:rPr>
          <w:spacing w:val="-5"/>
        </w:rPr>
        <w:t xml:space="preserve"> </w:t>
      </w:r>
      <w:r>
        <w:t>torno</w:t>
      </w:r>
      <w:r>
        <w:rPr>
          <w:spacing w:val="-6"/>
        </w:rPr>
        <w:t xml:space="preserve"> </w:t>
      </w:r>
      <w:r>
        <w:t>de</w:t>
      </w:r>
      <w:r>
        <w:rPr>
          <w:spacing w:val="-7"/>
        </w:rPr>
        <w:t xml:space="preserve"> </w:t>
      </w:r>
      <w:r>
        <w:t>2</w:t>
      </w:r>
      <w:r>
        <w:rPr>
          <w:spacing w:val="-5"/>
        </w:rPr>
        <w:t xml:space="preserve"> </w:t>
      </w:r>
      <w:r>
        <w:t>a</w:t>
      </w:r>
      <w:r>
        <w:rPr>
          <w:spacing w:val="-7"/>
        </w:rPr>
        <w:t xml:space="preserve"> </w:t>
      </w:r>
      <w:r>
        <w:t>4</w:t>
      </w:r>
      <w:r>
        <w:rPr>
          <w:spacing w:val="-6"/>
        </w:rPr>
        <w:t xml:space="preserve"> </w:t>
      </w:r>
      <w:r>
        <w:t>horas</w:t>
      </w:r>
      <w:r>
        <w:rPr>
          <w:spacing w:val="-6"/>
        </w:rPr>
        <w:t xml:space="preserve"> </w:t>
      </w:r>
      <w:r>
        <w:t>após</w:t>
      </w:r>
      <w:r>
        <w:rPr>
          <w:spacing w:val="-5"/>
        </w:rPr>
        <w:t xml:space="preserve"> </w:t>
      </w:r>
      <w:r>
        <w:t>a</w:t>
      </w:r>
      <w:r>
        <w:rPr>
          <w:spacing w:val="-7"/>
        </w:rPr>
        <w:t xml:space="preserve"> </w:t>
      </w:r>
      <w:r>
        <w:t>aplicação</w:t>
      </w:r>
      <w:r>
        <w:rPr>
          <w:spacing w:val="-6"/>
        </w:rPr>
        <w:t xml:space="preserve"> </w:t>
      </w:r>
      <w:r>
        <w:t>e</w:t>
      </w:r>
      <w:r>
        <w:rPr>
          <w:spacing w:val="-7"/>
        </w:rPr>
        <w:t xml:space="preserve"> </w:t>
      </w:r>
      <w:r>
        <w:t>seu</w:t>
      </w:r>
      <w:r>
        <w:rPr>
          <w:spacing w:val="-5"/>
        </w:rPr>
        <w:t xml:space="preserve"> </w:t>
      </w:r>
      <w:r>
        <w:t>efeito</w:t>
      </w:r>
      <w:r>
        <w:rPr>
          <w:spacing w:val="-6"/>
        </w:rPr>
        <w:t xml:space="preserve"> </w:t>
      </w:r>
      <w:r>
        <w:t>dura</w:t>
      </w:r>
      <w:r>
        <w:rPr>
          <w:spacing w:val="-8"/>
        </w:rPr>
        <w:t xml:space="preserve"> </w:t>
      </w:r>
      <w:r>
        <w:t>de</w:t>
      </w:r>
      <w:r>
        <w:rPr>
          <w:spacing w:val="-6"/>
        </w:rPr>
        <w:t xml:space="preserve"> </w:t>
      </w:r>
      <w:r>
        <w:t>6</w:t>
      </w:r>
      <w:r>
        <w:rPr>
          <w:spacing w:val="-6"/>
        </w:rPr>
        <w:t xml:space="preserve"> </w:t>
      </w:r>
      <w:r>
        <w:t>a</w:t>
      </w:r>
      <w:r>
        <w:rPr>
          <w:spacing w:val="-7"/>
        </w:rPr>
        <w:t xml:space="preserve"> </w:t>
      </w:r>
      <w:r>
        <w:t>8</w:t>
      </w:r>
      <w:r>
        <w:rPr>
          <w:spacing w:val="-6"/>
        </w:rPr>
        <w:t xml:space="preserve"> </w:t>
      </w:r>
      <w:r>
        <w:t>horas</w:t>
      </w:r>
      <w:r>
        <w:rPr>
          <w:spacing w:val="-5"/>
        </w:rPr>
        <w:t xml:space="preserve"> </w:t>
      </w:r>
      <w:r>
        <w:t>(tabela 1).</w:t>
      </w:r>
    </w:p>
    <w:p w:rsidR="0001691B" w:rsidRDefault="00B82382">
      <w:pPr>
        <w:pStyle w:val="Corpodetexto"/>
        <w:ind w:right="124" w:firstLine="1418"/>
      </w:pPr>
      <w:r>
        <w:t xml:space="preserve">A insulina regular é uma insulina de ação curta que serve para cobrir ou corrigir oscilações da glicose do período pós-prandial e também hiperglicemias aleatórias. Por </w:t>
      </w:r>
      <w:r>
        <w:t>ser uma insulina com perfil de segurança conhecido, foi utilizada como comparador em muitos estudos que avaliaram insulinas análogas de ação rápida com eficácia semelhante no controle glicêmico (12, 44, 51-53).</w:t>
      </w:r>
    </w:p>
    <w:p w:rsidR="0001691B" w:rsidRDefault="0001691B">
      <w:pPr>
        <w:pStyle w:val="Corpodetexto"/>
        <w:spacing w:before="5"/>
        <w:ind w:left="0"/>
        <w:jc w:val="left"/>
      </w:pPr>
    </w:p>
    <w:p w:rsidR="0001691B" w:rsidRDefault="00B82382">
      <w:pPr>
        <w:pStyle w:val="PargrafodaLista"/>
        <w:numPr>
          <w:ilvl w:val="2"/>
          <w:numId w:val="59"/>
        </w:numPr>
        <w:tabs>
          <w:tab w:val="left" w:pos="642"/>
        </w:tabs>
        <w:spacing w:before="1"/>
        <w:rPr>
          <w:b/>
          <w:sz w:val="19"/>
        </w:rPr>
      </w:pPr>
      <w:r>
        <w:rPr>
          <w:b/>
          <w:sz w:val="19"/>
        </w:rPr>
        <w:t>INSULINAS ANÁLOGAS DE AÇÃO</w:t>
      </w:r>
      <w:r>
        <w:rPr>
          <w:b/>
          <w:spacing w:val="-3"/>
          <w:sz w:val="19"/>
        </w:rPr>
        <w:t xml:space="preserve"> </w:t>
      </w:r>
      <w:r>
        <w:rPr>
          <w:b/>
          <w:sz w:val="19"/>
        </w:rPr>
        <w:t>RÁPIDA</w:t>
      </w:r>
    </w:p>
    <w:p w:rsidR="0001691B" w:rsidRDefault="0001691B">
      <w:pPr>
        <w:pStyle w:val="Corpodetexto"/>
        <w:spacing w:before="6"/>
        <w:ind w:left="0"/>
        <w:jc w:val="left"/>
        <w:rPr>
          <w:b/>
          <w:sz w:val="23"/>
        </w:rPr>
      </w:pPr>
    </w:p>
    <w:p w:rsidR="0001691B" w:rsidRDefault="00B82382">
      <w:pPr>
        <w:pStyle w:val="Corpodetexto"/>
        <w:ind w:right="125" w:firstLine="1418"/>
      </w:pPr>
      <w:r>
        <w:t>Este grupo é formado por três representantes: asparte, lispro e glulisina. Todas possuem farmacocinética semelhante, com início de ação em5-15 minutos, pico de ação em 1-2 horas e duração de 3-4 horas (tabela 1). Esta farmacocinética é consequência da redu</w:t>
      </w:r>
      <w:r>
        <w:t>ção da capacidade dessas análogas de se agregarem ao tecido subcutâneo, resultando em comportamento de insulina monomérica. A asparte difere da</w:t>
      </w:r>
      <w:r>
        <w:rPr>
          <w:spacing w:val="-14"/>
        </w:rPr>
        <w:t xml:space="preserve"> </w:t>
      </w:r>
      <w:r>
        <w:t>insulina</w:t>
      </w:r>
      <w:r>
        <w:rPr>
          <w:spacing w:val="-14"/>
        </w:rPr>
        <w:t xml:space="preserve"> </w:t>
      </w:r>
      <w:r>
        <w:t>regular</w:t>
      </w:r>
      <w:r>
        <w:rPr>
          <w:spacing w:val="-14"/>
        </w:rPr>
        <w:t xml:space="preserve"> </w:t>
      </w:r>
      <w:r>
        <w:t>pela</w:t>
      </w:r>
      <w:r>
        <w:rPr>
          <w:spacing w:val="-14"/>
        </w:rPr>
        <w:t xml:space="preserve"> </w:t>
      </w:r>
      <w:r>
        <w:t>substituição</w:t>
      </w:r>
      <w:r>
        <w:rPr>
          <w:spacing w:val="-13"/>
        </w:rPr>
        <w:t xml:space="preserve"> </w:t>
      </w:r>
      <w:r>
        <w:t>do</w:t>
      </w:r>
      <w:r>
        <w:rPr>
          <w:spacing w:val="-13"/>
        </w:rPr>
        <w:t xml:space="preserve"> </w:t>
      </w:r>
      <w:r>
        <w:t>ácido</w:t>
      </w:r>
      <w:r>
        <w:rPr>
          <w:spacing w:val="-13"/>
        </w:rPr>
        <w:t xml:space="preserve"> </w:t>
      </w:r>
      <w:r>
        <w:t>aspártico</w:t>
      </w:r>
      <w:r>
        <w:rPr>
          <w:spacing w:val="-13"/>
        </w:rPr>
        <w:t xml:space="preserve"> </w:t>
      </w:r>
      <w:r>
        <w:t>pela</w:t>
      </w:r>
      <w:r>
        <w:rPr>
          <w:spacing w:val="-14"/>
        </w:rPr>
        <w:t xml:space="preserve"> </w:t>
      </w:r>
      <w:r>
        <w:t>prolina</w:t>
      </w:r>
      <w:r>
        <w:rPr>
          <w:spacing w:val="-14"/>
        </w:rPr>
        <w:t xml:space="preserve"> </w:t>
      </w:r>
      <w:r>
        <w:t>na</w:t>
      </w:r>
      <w:r>
        <w:rPr>
          <w:spacing w:val="-14"/>
        </w:rPr>
        <w:t xml:space="preserve"> </w:t>
      </w:r>
      <w:r>
        <w:t>posição</w:t>
      </w:r>
      <w:r>
        <w:rPr>
          <w:spacing w:val="-13"/>
        </w:rPr>
        <w:t xml:space="preserve"> </w:t>
      </w:r>
      <w:r>
        <w:t>28</w:t>
      </w:r>
      <w:r>
        <w:rPr>
          <w:spacing w:val="-13"/>
        </w:rPr>
        <w:t xml:space="preserve"> </w:t>
      </w:r>
      <w:r>
        <w:t>da</w:t>
      </w:r>
      <w:r>
        <w:rPr>
          <w:spacing w:val="-14"/>
        </w:rPr>
        <w:t xml:space="preserve"> </w:t>
      </w:r>
      <w:r>
        <w:t>cadeia</w:t>
      </w:r>
      <w:r>
        <w:rPr>
          <w:spacing w:val="-14"/>
        </w:rPr>
        <w:t xml:space="preserve"> </w:t>
      </w:r>
      <w:r>
        <w:t>beta</w:t>
      </w:r>
      <w:r>
        <w:rPr>
          <w:spacing w:val="-14"/>
        </w:rPr>
        <w:t xml:space="preserve"> </w:t>
      </w:r>
      <w:r>
        <w:t>de</w:t>
      </w:r>
      <w:r>
        <w:rPr>
          <w:spacing w:val="-14"/>
        </w:rPr>
        <w:t xml:space="preserve"> </w:t>
      </w:r>
      <w:r>
        <w:t>insulina. Já</w:t>
      </w:r>
      <w:r>
        <w:rPr>
          <w:spacing w:val="-4"/>
        </w:rPr>
        <w:t xml:space="preserve"> </w:t>
      </w:r>
      <w:r>
        <w:t>no</w:t>
      </w:r>
      <w:r>
        <w:rPr>
          <w:spacing w:val="-4"/>
        </w:rPr>
        <w:t xml:space="preserve"> </w:t>
      </w:r>
      <w:r>
        <w:t>caso</w:t>
      </w:r>
      <w:r>
        <w:rPr>
          <w:spacing w:val="-3"/>
        </w:rPr>
        <w:t xml:space="preserve"> </w:t>
      </w:r>
      <w:r>
        <w:t>da</w:t>
      </w:r>
      <w:r>
        <w:rPr>
          <w:spacing w:val="-5"/>
        </w:rPr>
        <w:t xml:space="preserve"> </w:t>
      </w:r>
      <w:r>
        <w:t>lispro,</w:t>
      </w:r>
      <w:r>
        <w:rPr>
          <w:spacing w:val="-4"/>
        </w:rPr>
        <w:t xml:space="preserve"> </w:t>
      </w:r>
      <w:r>
        <w:t>a</w:t>
      </w:r>
      <w:r>
        <w:rPr>
          <w:spacing w:val="-4"/>
        </w:rPr>
        <w:t xml:space="preserve"> </w:t>
      </w:r>
      <w:r>
        <w:t>diferença</w:t>
      </w:r>
      <w:r>
        <w:rPr>
          <w:spacing w:val="-5"/>
        </w:rPr>
        <w:t xml:space="preserve"> </w:t>
      </w:r>
      <w:r>
        <w:t>ocorre</w:t>
      </w:r>
      <w:r>
        <w:rPr>
          <w:spacing w:val="-6"/>
        </w:rPr>
        <w:t xml:space="preserve"> </w:t>
      </w:r>
      <w:r>
        <w:t>pela</w:t>
      </w:r>
      <w:r>
        <w:rPr>
          <w:spacing w:val="-3"/>
        </w:rPr>
        <w:t xml:space="preserve"> </w:t>
      </w:r>
      <w:r>
        <w:t>troca</w:t>
      </w:r>
      <w:r>
        <w:rPr>
          <w:spacing w:val="-5"/>
        </w:rPr>
        <w:t xml:space="preserve"> </w:t>
      </w:r>
      <w:r>
        <w:t>entre</w:t>
      </w:r>
      <w:r>
        <w:rPr>
          <w:spacing w:val="-5"/>
        </w:rPr>
        <w:t xml:space="preserve"> </w:t>
      </w:r>
      <w:r>
        <w:t>os</w:t>
      </w:r>
      <w:r>
        <w:rPr>
          <w:spacing w:val="-3"/>
        </w:rPr>
        <w:t xml:space="preserve"> </w:t>
      </w:r>
      <w:r>
        <w:t>aminoácidos</w:t>
      </w:r>
      <w:r>
        <w:rPr>
          <w:spacing w:val="-3"/>
        </w:rPr>
        <w:t xml:space="preserve"> </w:t>
      </w:r>
      <w:r>
        <w:t>das</w:t>
      </w:r>
      <w:r>
        <w:rPr>
          <w:spacing w:val="-4"/>
        </w:rPr>
        <w:t xml:space="preserve"> </w:t>
      </w:r>
      <w:r>
        <w:t>posições</w:t>
      </w:r>
      <w:r>
        <w:rPr>
          <w:spacing w:val="-3"/>
        </w:rPr>
        <w:t xml:space="preserve"> </w:t>
      </w:r>
      <w:r>
        <w:t>28</w:t>
      </w:r>
      <w:r>
        <w:rPr>
          <w:spacing w:val="-4"/>
        </w:rPr>
        <w:t xml:space="preserve"> </w:t>
      </w:r>
      <w:r>
        <w:t>e</w:t>
      </w:r>
      <w:r>
        <w:rPr>
          <w:spacing w:val="-4"/>
        </w:rPr>
        <w:t xml:space="preserve"> </w:t>
      </w:r>
      <w:r>
        <w:t>29</w:t>
      </w:r>
      <w:r>
        <w:rPr>
          <w:spacing w:val="-4"/>
        </w:rPr>
        <w:t xml:space="preserve"> </w:t>
      </w:r>
      <w:r>
        <w:t>da</w:t>
      </w:r>
      <w:r>
        <w:rPr>
          <w:spacing w:val="-5"/>
        </w:rPr>
        <w:t xml:space="preserve"> </w:t>
      </w:r>
      <w:r>
        <w:t>cadeia</w:t>
      </w:r>
      <w:r>
        <w:rPr>
          <w:spacing w:val="-4"/>
        </w:rPr>
        <w:t xml:space="preserve"> </w:t>
      </w:r>
      <w:r>
        <w:t>beta de insulina. A insulina análoga glulisina difere da insulina regular pela substituição do aminoácido lisina pela</w:t>
      </w:r>
      <w:r>
        <w:rPr>
          <w:spacing w:val="-4"/>
        </w:rPr>
        <w:t xml:space="preserve"> </w:t>
      </w:r>
      <w:r>
        <w:t>asparaginase</w:t>
      </w:r>
      <w:r>
        <w:rPr>
          <w:spacing w:val="-5"/>
        </w:rPr>
        <w:t xml:space="preserve"> </w:t>
      </w:r>
      <w:r>
        <w:t>na</w:t>
      </w:r>
      <w:r>
        <w:rPr>
          <w:spacing w:val="-5"/>
        </w:rPr>
        <w:t xml:space="preserve"> </w:t>
      </w:r>
      <w:r>
        <w:t>posição</w:t>
      </w:r>
      <w:r>
        <w:rPr>
          <w:spacing w:val="-4"/>
        </w:rPr>
        <w:t xml:space="preserve"> </w:t>
      </w:r>
      <w:r>
        <w:t>3</w:t>
      </w:r>
      <w:r>
        <w:rPr>
          <w:spacing w:val="-4"/>
        </w:rPr>
        <w:t xml:space="preserve"> </w:t>
      </w:r>
      <w:r>
        <w:t>da</w:t>
      </w:r>
      <w:r>
        <w:rPr>
          <w:spacing w:val="-5"/>
        </w:rPr>
        <w:t xml:space="preserve"> </w:t>
      </w:r>
      <w:r>
        <w:t>cadeia</w:t>
      </w:r>
      <w:r>
        <w:rPr>
          <w:spacing w:val="-4"/>
        </w:rPr>
        <w:t xml:space="preserve"> </w:t>
      </w:r>
      <w:r>
        <w:t>beta</w:t>
      </w:r>
      <w:r>
        <w:rPr>
          <w:spacing w:val="-5"/>
        </w:rPr>
        <w:t xml:space="preserve"> </w:t>
      </w:r>
      <w:r>
        <w:t>e</w:t>
      </w:r>
      <w:r>
        <w:rPr>
          <w:spacing w:val="-5"/>
        </w:rPr>
        <w:t xml:space="preserve"> </w:t>
      </w:r>
      <w:r>
        <w:t>do</w:t>
      </w:r>
      <w:r>
        <w:rPr>
          <w:spacing w:val="-4"/>
        </w:rPr>
        <w:t xml:space="preserve"> </w:t>
      </w:r>
      <w:r>
        <w:t>ácido</w:t>
      </w:r>
      <w:r>
        <w:rPr>
          <w:spacing w:val="-3"/>
        </w:rPr>
        <w:t xml:space="preserve"> </w:t>
      </w:r>
      <w:r>
        <w:t>glutâmico</w:t>
      </w:r>
      <w:r>
        <w:rPr>
          <w:spacing w:val="-4"/>
        </w:rPr>
        <w:t xml:space="preserve"> </w:t>
      </w:r>
      <w:r>
        <w:t>pela</w:t>
      </w:r>
      <w:r>
        <w:rPr>
          <w:spacing w:val="-4"/>
        </w:rPr>
        <w:t xml:space="preserve"> </w:t>
      </w:r>
      <w:r>
        <w:t>lisina</w:t>
      </w:r>
      <w:r>
        <w:rPr>
          <w:spacing w:val="-3"/>
        </w:rPr>
        <w:t xml:space="preserve"> </w:t>
      </w:r>
      <w:r>
        <w:t>na</w:t>
      </w:r>
      <w:r>
        <w:rPr>
          <w:spacing w:val="-5"/>
        </w:rPr>
        <w:t xml:space="preserve"> </w:t>
      </w:r>
      <w:r>
        <w:t>posição</w:t>
      </w:r>
      <w:r>
        <w:rPr>
          <w:spacing w:val="-4"/>
        </w:rPr>
        <w:t xml:space="preserve"> </w:t>
      </w:r>
      <w:r>
        <w:t>29</w:t>
      </w:r>
      <w:r>
        <w:rPr>
          <w:spacing w:val="-4"/>
        </w:rPr>
        <w:t xml:space="preserve"> </w:t>
      </w:r>
      <w:r>
        <w:t>da</w:t>
      </w:r>
      <w:r>
        <w:rPr>
          <w:spacing w:val="-5"/>
        </w:rPr>
        <w:t xml:space="preserve"> </w:t>
      </w:r>
      <w:r>
        <w:t>cadeia</w:t>
      </w:r>
      <w:r>
        <w:rPr>
          <w:spacing w:val="-5"/>
        </w:rPr>
        <w:t xml:space="preserve"> </w:t>
      </w:r>
      <w:r>
        <w:t>beta de insulina</w:t>
      </w:r>
      <w:r>
        <w:rPr>
          <w:spacing w:val="-2"/>
        </w:rPr>
        <w:t xml:space="preserve"> </w:t>
      </w:r>
      <w:r>
        <w:t>(53).</w:t>
      </w:r>
    </w:p>
    <w:p w:rsidR="0001691B" w:rsidRDefault="00B82382">
      <w:pPr>
        <w:pStyle w:val="Corpodetexto"/>
        <w:spacing w:before="1"/>
        <w:ind w:right="120" w:firstLine="1418"/>
      </w:pPr>
      <w:r>
        <w:t>Em relação ao uso dessasinsulinas análogas de ação rápida, quatro meta-análises os compararam à insulina regular no tratamento de pessoas com DM1 (12, 43, 49-51). Os estud</w:t>
      </w:r>
      <w:r>
        <w:t>os incluídos, mais uma vez, foram majoritariamente de baixa qualidade metodológica, abertos, patrocinados pela indústria farmacêutica e heterogêneos, o que exige cuidado na interpretação dos resultados.</w:t>
      </w:r>
    </w:p>
    <w:p w:rsidR="0001691B" w:rsidRDefault="00B82382">
      <w:pPr>
        <w:pStyle w:val="Corpodetexto"/>
        <w:ind w:right="121" w:firstLine="1418"/>
      </w:pPr>
      <w:r>
        <w:t>De forma semelhante às insulinas análogas de longa du</w:t>
      </w:r>
      <w:r>
        <w:t>ração, as insulinas de ação rápida foram associados à melhora no controle glicêmico que, apesar de estatisticamente significativo, é clinicamente</w:t>
      </w:r>
      <w:r>
        <w:rPr>
          <w:spacing w:val="-14"/>
        </w:rPr>
        <w:t xml:space="preserve"> </w:t>
      </w:r>
      <w:r>
        <w:t>insignificante</w:t>
      </w:r>
      <w:r>
        <w:rPr>
          <w:spacing w:val="-13"/>
        </w:rPr>
        <w:t xml:space="preserve"> </w:t>
      </w:r>
      <w:r>
        <w:t>(redução</w:t>
      </w:r>
      <w:r>
        <w:rPr>
          <w:spacing w:val="-10"/>
        </w:rPr>
        <w:t xml:space="preserve"> </w:t>
      </w:r>
      <w:r>
        <w:t>média</w:t>
      </w:r>
      <w:r>
        <w:rPr>
          <w:spacing w:val="-11"/>
        </w:rPr>
        <w:t xml:space="preserve"> </w:t>
      </w:r>
      <w:r>
        <w:t>0,1</w:t>
      </w:r>
      <w:r>
        <w:rPr>
          <w:spacing w:val="-11"/>
        </w:rPr>
        <w:t xml:space="preserve"> </w:t>
      </w:r>
      <w:r>
        <w:t>a</w:t>
      </w:r>
      <w:r>
        <w:rPr>
          <w:spacing w:val="-13"/>
        </w:rPr>
        <w:t xml:space="preserve"> </w:t>
      </w:r>
      <w:r>
        <w:t>0,15%</w:t>
      </w:r>
      <w:r>
        <w:rPr>
          <w:spacing w:val="-13"/>
        </w:rPr>
        <w:t xml:space="preserve"> </w:t>
      </w:r>
      <w:r>
        <w:t>na</w:t>
      </w:r>
      <w:r>
        <w:rPr>
          <w:spacing w:val="-11"/>
        </w:rPr>
        <w:t xml:space="preserve"> </w:t>
      </w:r>
      <w:r>
        <w:t>HbA1c)</w:t>
      </w:r>
      <w:r>
        <w:rPr>
          <w:spacing w:val="-11"/>
        </w:rPr>
        <w:t xml:space="preserve"> </w:t>
      </w:r>
      <w:r>
        <w:t>(12,</w:t>
      </w:r>
      <w:r>
        <w:rPr>
          <w:spacing w:val="-14"/>
        </w:rPr>
        <w:t xml:space="preserve"> </w:t>
      </w:r>
      <w:r>
        <w:t>44,</w:t>
      </w:r>
      <w:r>
        <w:rPr>
          <w:spacing w:val="-10"/>
        </w:rPr>
        <w:t xml:space="preserve"> </w:t>
      </w:r>
      <w:r>
        <w:t>51-53).</w:t>
      </w:r>
      <w:r>
        <w:rPr>
          <w:spacing w:val="-13"/>
        </w:rPr>
        <w:t xml:space="preserve"> </w:t>
      </w:r>
      <w:r>
        <w:t>Em</w:t>
      </w:r>
      <w:r>
        <w:rPr>
          <w:spacing w:val="-10"/>
        </w:rPr>
        <w:t xml:space="preserve"> </w:t>
      </w:r>
      <w:r>
        <w:t>relação</w:t>
      </w:r>
      <w:r>
        <w:rPr>
          <w:spacing w:val="-10"/>
        </w:rPr>
        <w:t xml:space="preserve"> </w:t>
      </w:r>
      <w:r>
        <w:t>ao</w:t>
      </w:r>
      <w:r>
        <w:rPr>
          <w:spacing w:val="-13"/>
        </w:rPr>
        <w:t xml:space="preserve"> </w:t>
      </w:r>
      <w:r>
        <w:t>desfecho de hipoglicemias g</w:t>
      </w:r>
      <w:r>
        <w:t>raves e noturnas, os achados novamente se assemelharam às análogas de longa duração quando comparadas ao tratamento convencional, redução dos episódios de hipoglicemia grave e noturna, mas para este o último desfecho observou-se alta heterogeneidade nos re</w:t>
      </w:r>
      <w:r>
        <w:t>sultados dos estudos (12, 44, 51- 53).</w:t>
      </w:r>
    </w:p>
    <w:p w:rsidR="0001691B" w:rsidRDefault="00B82382">
      <w:pPr>
        <w:pStyle w:val="Corpodetexto"/>
        <w:ind w:right="126" w:firstLine="1418"/>
      </w:pPr>
      <w:r>
        <w:t>As meta-análises que avaliaram os desfechos HbA1c e hipoglicemias em crianças e adolescentes não mostraram benefício do uso de insulinas análogas de ação rápida em relação à insulina regular, porém o número de indivíd</w:t>
      </w:r>
      <w:r>
        <w:t>uos totalizado foi baixo e a heterogeneidade entre os estudos alta (44, 53). É importante ressaltar que embora a recuperação da função cerebral, em geral, seja completa após coma hipoglicêmico, pode haver sequela permanente, com déficit neurológico signifi</w:t>
      </w:r>
      <w:r>
        <w:t>cativo nas crianças em idade pré-escolar (54). Dados de coortes em indivíduos com DM 1 desde a infância mostram que estes têm declínio cognitivo mais acentuado e dificuldades de aprendizado verbal e de linguagem em relação a pessoas sem DM, o que é maximiz</w:t>
      </w:r>
      <w:r>
        <w:t>ado naqueles que tiveram convulsões por hipoglicemia (55).</w:t>
      </w:r>
    </w:p>
    <w:p w:rsidR="0001691B" w:rsidRDefault="00B82382">
      <w:pPr>
        <w:pStyle w:val="Corpodetexto"/>
        <w:spacing w:before="1"/>
        <w:ind w:right="124" w:firstLine="1418"/>
      </w:pPr>
      <w:r>
        <w:t>De</w:t>
      </w:r>
      <w:r>
        <w:rPr>
          <w:spacing w:val="-15"/>
        </w:rPr>
        <w:t xml:space="preserve"> </w:t>
      </w:r>
      <w:r>
        <w:t>maneira</w:t>
      </w:r>
      <w:r>
        <w:rPr>
          <w:spacing w:val="-13"/>
        </w:rPr>
        <w:t xml:space="preserve"> </w:t>
      </w:r>
      <w:r>
        <w:t>semelhante</w:t>
      </w:r>
      <w:r>
        <w:rPr>
          <w:spacing w:val="-12"/>
        </w:rPr>
        <w:t xml:space="preserve"> </w:t>
      </w:r>
      <w:r>
        <w:t>ao</w:t>
      </w:r>
      <w:r>
        <w:rPr>
          <w:spacing w:val="-13"/>
        </w:rPr>
        <w:t xml:space="preserve"> </w:t>
      </w:r>
      <w:r>
        <w:t>observado</w:t>
      </w:r>
      <w:r>
        <w:rPr>
          <w:spacing w:val="-11"/>
        </w:rPr>
        <w:t xml:space="preserve"> </w:t>
      </w:r>
      <w:r>
        <w:t>com</w:t>
      </w:r>
      <w:r>
        <w:rPr>
          <w:spacing w:val="-11"/>
        </w:rPr>
        <w:t xml:space="preserve"> </w:t>
      </w:r>
      <w:r>
        <w:t>as</w:t>
      </w:r>
      <w:r>
        <w:rPr>
          <w:spacing w:val="-13"/>
        </w:rPr>
        <w:t xml:space="preserve"> </w:t>
      </w:r>
      <w:r>
        <w:t>insulinas</w:t>
      </w:r>
      <w:r>
        <w:rPr>
          <w:spacing w:val="-13"/>
        </w:rPr>
        <w:t xml:space="preserve"> </w:t>
      </w:r>
      <w:r>
        <w:t>análogas</w:t>
      </w:r>
      <w:r>
        <w:rPr>
          <w:spacing w:val="-14"/>
        </w:rPr>
        <w:t xml:space="preserve"> </w:t>
      </w:r>
      <w:r>
        <w:t>de</w:t>
      </w:r>
      <w:r>
        <w:rPr>
          <w:spacing w:val="-11"/>
        </w:rPr>
        <w:t xml:space="preserve"> </w:t>
      </w:r>
      <w:r>
        <w:t>longa</w:t>
      </w:r>
      <w:r>
        <w:rPr>
          <w:spacing w:val="-12"/>
        </w:rPr>
        <w:t xml:space="preserve"> </w:t>
      </w:r>
      <w:r>
        <w:t>duração,</w:t>
      </w:r>
      <w:r>
        <w:rPr>
          <w:spacing w:val="-11"/>
        </w:rPr>
        <w:t xml:space="preserve"> </w:t>
      </w:r>
      <w:r>
        <w:t>não</w:t>
      </w:r>
      <w:r>
        <w:rPr>
          <w:spacing w:val="-11"/>
        </w:rPr>
        <w:t xml:space="preserve"> </w:t>
      </w:r>
      <w:r>
        <w:t>foram encontrados na literatura médica estudos de longo prazo ou que avaliassem desfechos ditos primordiais para insulinas análogas de ação rápida comparativamente à insulina regular, demonstrando escassez de informações quanto à segurança em longo prazo d</w:t>
      </w:r>
      <w:r>
        <w:t>as primeiras. No entanto foi discutida a relevância de alguns desfechos como o controle glicêmico pós-prandial e ao fato de que o resultado de HbA1c</w:t>
      </w:r>
      <w:r>
        <w:rPr>
          <w:spacing w:val="35"/>
        </w:rPr>
        <w:t xml:space="preserve"> </w:t>
      </w:r>
      <w:r>
        <w:t>refere-se</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ind w:right="124"/>
      </w:pPr>
      <w:r>
        <w:lastRenderedPageBreak/>
        <w:t>a uma média, sem distinção dos possíveis extremos pelos quais os pacientes estão su</w:t>
      </w:r>
      <w:r>
        <w:t>jeitos, pontos estes considerados importantes para incorporação das insulinas análogas de ação rápida no SUS. Discutiu-se, ainda, que o benefício observado com a insulina lispro em adultos dá-se em virtude do maior corpo de evidências disponível com essa i</w:t>
      </w:r>
      <w:r>
        <w:t>ntervenção e população. Com as insulinas asparte e glulisina, assim como no público infantil, há maior escassez de estudo primários e menor população incluída nos estudos disponíveis, inviabilizando um poder estatístico suficiente para a observação de bene</w:t>
      </w:r>
      <w:r>
        <w:t>fício. Parte desses dados também são em decorrência destas duas insulinas serem mais recentes que a insulina lispro no mercado.</w:t>
      </w:r>
    </w:p>
    <w:p w:rsidR="0001691B" w:rsidRDefault="00B82382">
      <w:pPr>
        <w:pStyle w:val="Corpodetexto"/>
        <w:ind w:right="126" w:firstLine="1418"/>
      </w:pPr>
      <w:r>
        <w:t>Foi conduzida uma busca na literatura para identificar evidências sobre a comparabilidade das insulinas análogas de ação rápida.</w:t>
      </w:r>
      <w:r>
        <w:t xml:space="preserve"> Uma coorte retrospectiva avaliando o uso das insulinas asparte e lispro identificou quenão houve diferenças estatisticamente significativas nas chances de ter um evento hipoglicêmico, complicações ou diminuição da hemoglobina glicada entre qualquer das co</w:t>
      </w:r>
      <w:r>
        <w:t>mparações (56).Uma revisão sistemática visando avaliar a diferença clínica na eficácia, tolerabilidade, segurança ou satisfação no tratamento da DM comparou as insulinas lispro, aspartee glulisina (57). Dentre os estudos incluídos</w:t>
      </w:r>
      <w:r>
        <w:rPr>
          <w:spacing w:val="-14"/>
        </w:rPr>
        <w:t xml:space="preserve"> </w:t>
      </w:r>
      <w:r>
        <w:t>nesta</w:t>
      </w:r>
      <w:r>
        <w:rPr>
          <w:spacing w:val="-15"/>
        </w:rPr>
        <w:t xml:space="preserve"> </w:t>
      </w:r>
      <w:r>
        <w:t>revisão,</w:t>
      </w:r>
      <w:r>
        <w:rPr>
          <w:spacing w:val="-15"/>
        </w:rPr>
        <w:t xml:space="preserve"> </w:t>
      </w:r>
      <w:r>
        <w:t>as</w:t>
      </w:r>
      <w:r>
        <w:rPr>
          <w:spacing w:val="-14"/>
        </w:rPr>
        <w:t xml:space="preserve"> </w:t>
      </w:r>
      <w:r>
        <w:t>poucas</w:t>
      </w:r>
      <w:r>
        <w:rPr>
          <w:spacing w:val="-13"/>
        </w:rPr>
        <w:t xml:space="preserve"> </w:t>
      </w:r>
      <w:r>
        <w:t>comparações</w:t>
      </w:r>
      <w:r>
        <w:rPr>
          <w:spacing w:val="-14"/>
        </w:rPr>
        <w:t xml:space="preserve"> </w:t>
      </w:r>
      <w:r>
        <w:t>diretas</w:t>
      </w:r>
      <w:r>
        <w:rPr>
          <w:spacing w:val="-15"/>
        </w:rPr>
        <w:t xml:space="preserve"> </w:t>
      </w:r>
      <w:r>
        <w:t>encontradas</w:t>
      </w:r>
      <w:r>
        <w:rPr>
          <w:spacing w:val="-14"/>
        </w:rPr>
        <w:t xml:space="preserve"> </w:t>
      </w:r>
      <w:r>
        <w:t>indicaram</w:t>
      </w:r>
      <w:r>
        <w:rPr>
          <w:spacing w:val="-14"/>
        </w:rPr>
        <w:t xml:space="preserve"> </w:t>
      </w:r>
      <w:r>
        <w:t>semelhança</w:t>
      </w:r>
      <w:r>
        <w:rPr>
          <w:spacing w:val="-14"/>
        </w:rPr>
        <w:t xml:space="preserve"> </w:t>
      </w:r>
      <w:r>
        <w:t>entre</w:t>
      </w:r>
      <w:r>
        <w:rPr>
          <w:spacing w:val="-16"/>
        </w:rPr>
        <w:t xml:space="preserve"> </w:t>
      </w:r>
      <w:r>
        <w:t>as</w:t>
      </w:r>
      <w:r>
        <w:rPr>
          <w:spacing w:val="-14"/>
        </w:rPr>
        <w:t xml:space="preserve"> </w:t>
      </w:r>
      <w:r>
        <w:t>insulinas no</w:t>
      </w:r>
      <w:r>
        <w:rPr>
          <w:spacing w:val="-12"/>
        </w:rPr>
        <w:t xml:space="preserve"> </w:t>
      </w:r>
      <w:r>
        <w:t>controle</w:t>
      </w:r>
      <w:r>
        <w:rPr>
          <w:spacing w:val="-13"/>
        </w:rPr>
        <w:t xml:space="preserve"> </w:t>
      </w:r>
      <w:r>
        <w:t>de</w:t>
      </w:r>
      <w:r>
        <w:rPr>
          <w:spacing w:val="-12"/>
        </w:rPr>
        <w:t xml:space="preserve"> </w:t>
      </w:r>
      <w:r>
        <w:t>glicemia</w:t>
      </w:r>
      <w:r>
        <w:rPr>
          <w:spacing w:val="-13"/>
        </w:rPr>
        <w:t xml:space="preserve"> </w:t>
      </w:r>
      <w:r>
        <w:t>e</w:t>
      </w:r>
      <w:r>
        <w:rPr>
          <w:spacing w:val="-12"/>
        </w:rPr>
        <w:t xml:space="preserve"> </w:t>
      </w:r>
      <w:r>
        <w:t>na</w:t>
      </w:r>
      <w:r>
        <w:rPr>
          <w:spacing w:val="-13"/>
        </w:rPr>
        <w:t xml:space="preserve"> </w:t>
      </w:r>
      <w:r>
        <w:t>frequência</w:t>
      </w:r>
      <w:r>
        <w:rPr>
          <w:spacing w:val="-13"/>
        </w:rPr>
        <w:t xml:space="preserve"> </w:t>
      </w:r>
      <w:r>
        <w:t>de</w:t>
      </w:r>
      <w:r>
        <w:rPr>
          <w:spacing w:val="-12"/>
        </w:rPr>
        <w:t xml:space="preserve"> </w:t>
      </w:r>
      <w:r>
        <w:t>hipoglicemia(58),</w:t>
      </w:r>
      <w:r>
        <w:rPr>
          <w:spacing w:val="-13"/>
        </w:rPr>
        <w:t xml:space="preserve"> </w:t>
      </w:r>
      <w:r>
        <w:t>comparações</w:t>
      </w:r>
      <w:r>
        <w:rPr>
          <w:spacing w:val="-11"/>
        </w:rPr>
        <w:t xml:space="preserve"> </w:t>
      </w:r>
      <w:r>
        <w:t>aleatóriastambém</w:t>
      </w:r>
      <w:r>
        <w:rPr>
          <w:spacing w:val="-12"/>
        </w:rPr>
        <w:t xml:space="preserve"> </w:t>
      </w:r>
      <w:r>
        <w:t>não</w:t>
      </w:r>
      <w:r>
        <w:rPr>
          <w:spacing w:val="-12"/>
        </w:rPr>
        <w:t xml:space="preserve"> </w:t>
      </w:r>
      <w:r>
        <w:t>indicaram diferenças significativas entre as insulinas</w:t>
      </w:r>
      <w:r>
        <w:rPr>
          <w:spacing w:val="-1"/>
        </w:rPr>
        <w:t xml:space="preserve"> </w:t>
      </w:r>
      <w:r>
        <w:t>(59).</w:t>
      </w:r>
    </w:p>
    <w:p w:rsidR="0001691B" w:rsidRDefault="00B82382">
      <w:pPr>
        <w:pStyle w:val="Corpodetexto"/>
        <w:spacing w:before="1"/>
        <w:ind w:right="125" w:firstLine="1418"/>
      </w:pPr>
      <w:r>
        <w:t>Um</w:t>
      </w:r>
      <w:r>
        <w:rPr>
          <w:spacing w:val="-10"/>
        </w:rPr>
        <w:t xml:space="preserve"> </w:t>
      </w:r>
      <w:r>
        <w:t>estudo</w:t>
      </w:r>
      <w:r>
        <w:rPr>
          <w:spacing w:val="-8"/>
        </w:rPr>
        <w:t xml:space="preserve"> </w:t>
      </w:r>
      <w:r>
        <w:t>multicêntrico</w:t>
      </w:r>
      <w:r>
        <w:rPr>
          <w:spacing w:val="-9"/>
        </w:rPr>
        <w:t xml:space="preserve"> </w:t>
      </w:r>
      <w:r>
        <w:t>que</w:t>
      </w:r>
      <w:r>
        <w:rPr>
          <w:spacing w:val="-11"/>
        </w:rPr>
        <w:t xml:space="preserve"> </w:t>
      </w:r>
      <w:r>
        <w:t>c</w:t>
      </w:r>
      <w:r>
        <w:t>omparou</w:t>
      </w:r>
      <w:r>
        <w:rPr>
          <w:spacing w:val="-9"/>
        </w:rPr>
        <w:t xml:space="preserve"> </w:t>
      </w:r>
      <w:r>
        <w:t>a</w:t>
      </w:r>
      <w:r>
        <w:rPr>
          <w:spacing w:val="-10"/>
        </w:rPr>
        <w:t xml:space="preserve"> </w:t>
      </w:r>
      <w:r>
        <w:t>eficácia</w:t>
      </w:r>
      <w:r>
        <w:rPr>
          <w:spacing w:val="-8"/>
        </w:rPr>
        <w:t xml:space="preserve"> </w:t>
      </w:r>
      <w:r>
        <w:t>e</w:t>
      </w:r>
      <w:r>
        <w:rPr>
          <w:spacing w:val="-10"/>
        </w:rPr>
        <w:t xml:space="preserve"> </w:t>
      </w:r>
      <w:r>
        <w:t>a</w:t>
      </w:r>
      <w:r>
        <w:rPr>
          <w:spacing w:val="-10"/>
        </w:rPr>
        <w:t xml:space="preserve"> </w:t>
      </w:r>
      <w:r>
        <w:t>segurança</w:t>
      </w:r>
      <w:r>
        <w:rPr>
          <w:spacing w:val="-10"/>
        </w:rPr>
        <w:t xml:space="preserve"> </w:t>
      </w:r>
      <w:r>
        <w:t>da</w:t>
      </w:r>
      <w:r>
        <w:rPr>
          <w:spacing w:val="-11"/>
        </w:rPr>
        <w:t xml:space="preserve"> </w:t>
      </w:r>
      <w:r>
        <w:t>glulisina</w:t>
      </w:r>
      <w:r>
        <w:rPr>
          <w:spacing w:val="-7"/>
        </w:rPr>
        <w:t xml:space="preserve"> </w:t>
      </w:r>
      <w:r>
        <w:t>com</w:t>
      </w:r>
      <w:r>
        <w:rPr>
          <w:spacing w:val="-8"/>
        </w:rPr>
        <w:t xml:space="preserve"> </w:t>
      </w:r>
      <w:r>
        <w:t>a</w:t>
      </w:r>
      <w:r>
        <w:rPr>
          <w:spacing w:val="-11"/>
        </w:rPr>
        <w:t xml:space="preserve"> </w:t>
      </w:r>
      <w:r>
        <w:t>lispro</w:t>
      </w:r>
      <w:r>
        <w:rPr>
          <w:spacing w:val="-9"/>
        </w:rPr>
        <w:t xml:space="preserve"> </w:t>
      </w:r>
      <w:r>
        <w:t>em adultos com diagnóstico de DM 1, apontou a redução semelhante na HbA1c média em ambos os grupos (60).Outro estudo que comparou a eficácia e segurança das insulinas análogas de ação rápida glulisina e lispro</w:t>
      </w:r>
      <w:r>
        <w:rPr>
          <w:spacing w:val="-14"/>
        </w:rPr>
        <w:t xml:space="preserve"> </w:t>
      </w:r>
      <w:r>
        <w:t>como</w:t>
      </w:r>
      <w:r>
        <w:rPr>
          <w:spacing w:val="-12"/>
        </w:rPr>
        <w:t xml:space="preserve"> </w:t>
      </w:r>
      <w:r>
        <w:t>parte</w:t>
      </w:r>
      <w:r>
        <w:rPr>
          <w:spacing w:val="-15"/>
        </w:rPr>
        <w:t xml:space="preserve"> </w:t>
      </w:r>
      <w:r>
        <w:t>de</w:t>
      </w:r>
      <w:r>
        <w:rPr>
          <w:spacing w:val="-13"/>
        </w:rPr>
        <w:t xml:space="preserve"> </w:t>
      </w:r>
      <w:r>
        <w:t>um</w:t>
      </w:r>
      <w:r>
        <w:rPr>
          <w:spacing w:val="-13"/>
        </w:rPr>
        <w:t xml:space="preserve"> </w:t>
      </w:r>
      <w:r>
        <w:t>regime</w:t>
      </w:r>
      <w:r>
        <w:rPr>
          <w:spacing w:val="-13"/>
        </w:rPr>
        <w:t xml:space="preserve"> </w:t>
      </w:r>
      <w:r>
        <w:t>de</w:t>
      </w:r>
      <w:r>
        <w:rPr>
          <w:spacing w:val="-14"/>
        </w:rPr>
        <w:t xml:space="preserve"> </w:t>
      </w:r>
      <w:r>
        <w:t>bolo</w:t>
      </w:r>
      <w:r>
        <w:rPr>
          <w:spacing w:val="-12"/>
        </w:rPr>
        <w:t xml:space="preserve"> </w:t>
      </w:r>
      <w:r>
        <w:t>basal</w:t>
      </w:r>
      <w:r>
        <w:rPr>
          <w:spacing w:val="-12"/>
        </w:rPr>
        <w:t xml:space="preserve"> </w:t>
      </w:r>
      <w:r>
        <w:t>em</w:t>
      </w:r>
      <w:r>
        <w:rPr>
          <w:spacing w:val="-13"/>
        </w:rPr>
        <w:t xml:space="preserve"> </w:t>
      </w:r>
      <w:r>
        <w:t>crian</w:t>
      </w:r>
      <w:r>
        <w:t>ças</w:t>
      </w:r>
      <w:r>
        <w:rPr>
          <w:spacing w:val="-12"/>
        </w:rPr>
        <w:t xml:space="preserve"> </w:t>
      </w:r>
      <w:r>
        <w:t>e</w:t>
      </w:r>
      <w:r>
        <w:rPr>
          <w:spacing w:val="-12"/>
        </w:rPr>
        <w:t xml:space="preserve"> </w:t>
      </w:r>
      <w:r>
        <w:t>adolescentes</w:t>
      </w:r>
      <w:r>
        <w:rPr>
          <w:spacing w:val="-13"/>
        </w:rPr>
        <w:t xml:space="preserve"> </w:t>
      </w:r>
      <w:r>
        <w:t>com</w:t>
      </w:r>
      <w:r>
        <w:rPr>
          <w:spacing w:val="-13"/>
        </w:rPr>
        <w:t xml:space="preserve"> </w:t>
      </w:r>
      <w:r>
        <w:t>DM</w:t>
      </w:r>
      <w:r>
        <w:rPr>
          <w:spacing w:val="-13"/>
        </w:rPr>
        <w:t xml:space="preserve"> </w:t>
      </w:r>
      <w:r>
        <w:t>1,apontou</w:t>
      </w:r>
      <w:r>
        <w:rPr>
          <w:spacing w:val="-13"/>
        </w:rPr>
        <w:t xml:space="preserve"> </w:t>
      </w:r>
      <w:r>
        <w:t>que</w:t>
      </w:r>
      <w:r>
        <w:rPr>
          <w:spacing w:val="-13"/>
        </w:rPr>
        <w:t xml:space="preserve"> </w:t>
      </w:r>
      <w:r>
        <w:t>a</w:t>
      </w:r>
      <w:r>
        <w:rPr>
          <w:spacing w:val="-9"/>
        </w:rPr>
        <w:t xml:space="preserve"> </w:t>
      </w:r>
      <w:r>
        <w:t>glulisina é bem tolerada e tão eficaz quanto a lispro no tratamento da DM 1(61). Apenas um estudo, que comparou a glulisina com a asparte em crianças com DM1, encontrou diferença de eficácia entre elas. No entanto,</w:t>
      </w:r>
      <w:r>
        <w:t xml:space="preserve"> o estudo é de fraco poder estatístico, visto que apenas 13 crianças foram incluídas</w:t>
      </w:r>
      <w:r>
        <w:rPr>
          <w:spacing w:val="-2"/>
        </w:rPr>
        <w:t xml:space="preserve"> </w:t>
      </w:r>
      <w:r>
        <w:t>(62).</w:t>
      </w:r>
    </w:p>
    <w:p w:rsidR="0001691B" w:rsidRDefault="00B82382">
      <w:pPr>
        <w:pStyle w:val="Corpodetexto"/>
        <w:ind w:right="122" w:firstLine="1418"/>
      </w:pPr>
      <w:r>
        <w:t>Com relação à potencial imunogenicidade das insulinas análogas de ação rápida, foi identificado um estudo que avaliou a medida dos anticorpos com insulina(AI) quando</w:t>
      </w:r>
      <w:r>
        <w:t xml:space="preserve"> foram utilizadas as insulinas regular humana, insulina NPH e as insulinas análogas de ação rápida (lispro ou asparte) de três fabricantes diferentes. Os resultados não diferiram em relação à imunogenicidade. As insulinas análogas de ação rápida não aument</w:t>
      </w:r>
      <w:r>
        <w:t>aram os níveis de AI em pacientes tratados anteriormente apenas com insulina humana.</w:t>
      </w:r>
      <w:r>
        <w:rPr>
          <w:spacing w:val="-4"/>
        </w:rPr>
        <w:t xml:space="preserve"> </w:t>
      </w:r>
      <w:r>
        <w:t>Os</w:t>
      </w:r>
      <w:r>
        <w:rPr>
          <w:spacing w:val="-4"/>
        </w:rPr>
        <w:t xml:space="preserve"> </w:t>
      </w:r>
      <w:r>
        <w:t>pacientes</w:t>
      </w:r>
      <w:r>
        <w:rPr>
          <w:spacing w:val="-4"/>
        </w:rPr>
        <w:t xml:space="preserve"> </w:t>
      </w:r>
      <w:r>
        <w:t>que</w:t>
      </w:r>
      <w:r>
        <w:rPr>
          <w:spacing w:val="-5"/>
        </w:rPr>
        <w:t xml:space="preserve"> </w:t>
      </w:r>
      <w:r>
        <w:t>usaram</w:t>
      </w:r>
      <w:r>
        <w:rPr>
          <w:spacing w:val="-2"/>
        </w:rPr>
        <w:t xml:space="preserve"> </w:t>
      </w:r>
      <w:r>
        <w:t>preparações</w:t>
      </w:r>
      <w:r>
        <w:rPr>
          <w:spacing w:val="-4"/>
        </w:rPr>
        <w:t xml:space="preserve"> </w:t>
      </w:r>
      <w:r>
        <w:t>de</w:t>
      </w:r>
      <w:r>
        <w:rPr>
          <w:spacing w:val="-2"/>
        </w:rPr>
        <w:t xml:space="preserve"> </w:t>
      </w:r>
      <w:r>
        <w:t>insulina</w:t>
      </w:r>
      <w:r>
        <w:rPr>
          <w:spacing w:val="-4"/>
        </w:rPr>
        <w:t xml:space="preserve"> </w:t>
      </w:r>
      <w:r>
        <w:t>de</w:t>
      </w:r>
      <w:r>
        <w:rPr>
          <w:spacing w:val="-5"/>
        </w:rPr>
        <w:t xml:space="preserve"> </w:t>
      </w:r>
      <w:r>
        <w:t>diferentes</w:t>
      </w:r>
      <w:r>
        <w:rPr>
          <w:spacing w:val="-3"/>
        </w:rPr>
        <w:t xml:space="preserve"> </w:t>
      </w:r>
      <w:r>
        <w:t>marcas</w:t>
      </w:r>
      <w:r>
        <w:rPr>
          <w:spacing w:val="-4"/>
        </w:rPr>
        <w:t xml:space="preserve"> </w:t>
      </w:r>
      <w:r>
        <w:t>não</w:t>
      </w:r>
      <w:r>
        <w:rPr>
          <w:spacing w:val="-4"/>
        </w:rPr>
        <w:t xml:space="preserve"> </w:t>
      </w:r>
      <w:r>
        <w:t>diferiram</w:t>
      </w:r>
      <w:r>
        <w:rPr>
          <w:spacing w:val="-3"/>
        </w:rPr>
        <w:t xml:space="preserve"> </w:t>
      </w:r>
      <w:r>
        <w:t>em relação</w:t>
      </w:r>
      <w:r>
        <w:rPr>
          <w:spacing w:val="-1"/>
        </w:rPr>
        <w:t xml:space="preserve"> </w:t>
      </w:r>
      <w:r>
        <w:t>à dose</w:t>
      </w:r>
      <w:r>
        <w:rPr>
          <w:spacing w:val="-17"/>
        </w:rPr>
        <w:t xml:space="preserve"> </w:t>
      </w:r>
      <w:r>
        <w:t>diária</w:t>
      </w:r>
      <w:r>
        <w:rPr>
          <w:spacing w:val="-16"/>
        </w:rPr>
        <w:t xml:space="preserve"> </w:t>
      </w:r>
      <w:r>
        <w:t>de</w:t>
      </w:r>
      <w:r>
        <w:rPr>
          <w:spacing w:val="-17"/>
        </w:rPr>
        <w:t xml:space="preserve"> </w:t>
      </w:r>
      <w:r>
        <w:t>insulina</w:t>
      </w:r>
      <w:r>
        <w:rPr>
          <w:spacing w:val="-16"/>
        </w:rPr>
        <w:t xml:space="preserve"> </w:t>
      </w:r>
      <w:r>
        <w:t>ou</w:t>
      </w:r>
      <w:r>
        <w:rPr>
          <w:spacing w:val="-15"/>
        </w:rPr>
        <w:t xml:space="preserve"> </w:t>
      </w:r>
      <w:r>
        <w:t>HbA1c1</w:t>
      </w:r>
      <w:r>
        <w:rPr>
          <w:spacing w:val="-16"/>
        </w:rPr>
        <w:t xml:space="preserve"> </w:t>
      </w:r>
      <w:r>
        <w:t>(63).Assim,</w:t>
      </w:r>
      <w:r>
        <w:rPr>
          <w:spacing w:val="-16"/>
        </w:rPr>
        <w:t xml:space="preserve"> </w:t>
      </w:r>
      <w:r>
        <w:t>não</w:t>
      </w:r>
      <w:r>
        <w:rPr>
          <w:spacing w:val="-16"/>
        </w:rPr>
        <w:t xml:space="preserve"> </w:t>
      </w:r>
      <w:r>
        <w:t>há</w:t>
      </w:r>
      <w:r>
        <w:rPr>
          <w:spacing w:val="-17"/>
        </w:rPr>
        <w:t xml:space="preserve"> </w:t>
      </w:r>
      <w:r>
        <w:t>evidências</w:t>
      </w:r>
      <w:r>
        <w:rPr>
          <w:spacing w:val="-15"/>
        </w:rPr>
        <w:t xml:space="preserve"> </w:t>
      </w:r>
      <w:r>
        <w:t>que</w:t>
      </w:r>
      <w:r>
        <w:rPr>
          <w:spacing w:val="-17"/>
        </w:rPr>
        <w:t xml:space="preserve"> </w:t>
      </w:r>
      <w:r>
        <w:t>impossibilitem</w:t>
      </w:r>
      <w:r>
        <w:rPr>
          <w:spacing w:val="-15"/>
        </w:rPr>
        <w:t xml:space="preserve"> </w:t>
      </w:r>
      <w:r>
        <w:t>a</w:t>
      </w:r>
      <w:r>
        <w:rPr>
          <w:spacing w:val="-17"/>
        </w:rPr>
        <w:t xml:space="preserve"> </w:t>
      </w:r>
      <w:r>
        <w:t>transição</w:t>
      </w:r>
      <w:r>
        <w:rPr>
          <w:spacing w:val="-16"/>
        </w:rPr>
        <w:t xml:space="preserve"> </w:t>
      </w:r>
      <w:r>
        <w:t>do</w:t>
      </w:r>
      <w:r>
        <w:rPr>
          <w:spacing w:val="-15"/>
        </w:rPr>
        <w:t xml:space="preserve"> </w:t>
      </w:r>
      <w:r>
        <w:t>paciente pelo</w:t>
      </w:r>
      <w:r>
        <w:rPr>
          <w:spacing w:val="-6"/>
        </w:rPr>
        <w:t xml:space="preserve"> </w:t>
      </w:r>
      <w:r>
        <w:t>uso</w:t>
      </w:r>
      <w:r>
        <w:rPr>
          <w:spacing w:val="-6"/>
        </w:rPr>
        <w:t xml:space="preserve"> </w:t>
      </w:r>
      <w:r>
        <w:t>de</w:t>
      </w:r>
      <w:r>
        <w:rPr>
          <w:spacing w:val="-7"/>
        </w:rPr>
        <w:t xml:space="preserve"> </w:t>
      </w:r>
      <w:r>
        <w:t>uma</w:t>
      </w:r>
      <w:r>
        <w:rPr>
          <w:spacing w:val="-7"/>
        </w:rPr>
        <w:t xml:space="preserve"> </w:t>
      </w:r>
      <w:r>
        <w:t>das</w:t>
      </w:r>
      <w:r>
        <w:rPr>
          <w:spacing w:val="-5"/>
        </w:rPr>
        <w:t xml:space="preserve"> </w:t>
      </w:r>
      <w:r>
        <w:t>insulinas</w:t>
      </w:r>
      <w:r>
        <w:rPr>
          <w:spacing w:val="-6"/>
        </w:rPr>
        <w:t xml:space="preserve"> </w:t>
      </w:r>
      <w:r>
        <w:t>análogas</w:t>
      </w:r>
      <w:r>
        <w:rPr>
          <w:spacing w:val="-6"/>
        </w:rPr>
        <w:t xml:space="preserve"> </w:t>
      </w:r>
      <w:r>
        <w:t>de</w:t>
      </w:r>
      <w:r>
        <w:rPr>
          <w:spacing w:val="-7"/>
        </w:rPr>
        <w:t xml:space="preserve"> </w:t>
      </w:r>
      <w:r>
        <w:t>ação</w:t>
      </w:r>
      <w:r>
        <w:rPr>
          <w:spacing w:val="-5"/>
        </w:rPr>
        <w:t xml:space="preserve"> </w:t>
      </w:r>
      <w:r>
        <w:t>rápida,</w:t>
      </w:r>
      <w:r>
        <w:rPr>
          <w:spacing w:val="-7"/>
        </w:rPr>
        <w:t xml:space="preserve"> </w:t>
      </w:r>
      <w:r>
        <w:t>visto</w:t>
      </w:r>
      <w:r>
        <w:rPr>
          <w:spacing w:val="-6"/>
        </w:rPr>
        <w:t xml:space="preserve"> </w:t>
      </w:r>
      <w:r>
        <w:t>a</w:t>
      </w:r>
      <w:r>
        <w:rPr>
          <w:spacing w:val="-7"/>
        </w:rPr>
        <w:t xml:space="preserve"> </w:t>
      </w:r>
      <w:r>
        <w:t>similaridade</w:t>
      </w:r>
      <w:r>
        <w:rPr>
          <w:spacing w:val="-8"/>
        </w:rPr>
        <w:t xml:space="preserve"> </w:t>
      </w:r>
      <w:r>
        <w:t>de</w:t>
      </w:r>
      <w:r>
        <w:rPr>
          <w:spacing w:val="-6"/>
        </w:rPr>
        <w:t xml:space="preserve"> </w:t>
      </w:r>
      <w:r>
        <w:t>efeitos</w:t>
      </w:r>
      <w:r>
        <w:rPr>
          <w:spacing w:val="-6"/>
        </w:rPr>
        <w:t xml:space="preserve"> </w:t>
      </w:r>
      <w:r>
        <w:t>entre</w:t>
      </w:r>
      <w:r>
        <w:rPr>
          <w:spacing w:val="-7"/>
        </w:rPr>
        <w:t xml:space="preserve"> </w:t>
      </w:r>
      <w:r>
        <w:t>a</w:t>
      </w:r>
      <w:r>
        <w:rPr>
          <w:spacing w:val="-7"/>
        </w:rPr>
        <w:t xml:space="preserve"> </w:t>
      </w:r>
      <w:r>
        <w:t>lispro,</w:t>
      </w:r>
      <w:r>
        <w:rPr>
          <w:spacing w:val="-6"/>
        </w:rPr>
        <w:t xml:space="preserve"> </w:t>
      </w:r>
      <w:r>
        <w:t xml:space="preserve">asparte e glulisina identificada nos estudos relatados. Deve-se optar pela prescrição da insulina análoga de ação </w:t>
      </w:r>
      <w:r>
        <w:t>rápida com melhor resultado de custo-minimização a ser disponibilizada pelo Ministério da Saúde (MS). Informações acerca da distribuição, dispensação da insulina análoga e orientações aos profissionais de saúde serão divulgadas pelo MS periodicamente confo</w:t>
      </w:r>
      <w:r>
        <w:t>rme cada período</w:t>
      </w:r>
      <w:r>
        <w:rPr>
          <w:spacing w:val="-2"/>
        </w:rPr>
        <w:t xml:space="preserve"> </w:t>
      </w:r>
      <w:r>
        <w:t>aquisitivo.</w:t>
      </w:r>
    </w:p>
    <w:p w:rsidR="0001691B" w:rsidRDefault="0001691B">
      <w:pPr>
        <w:pStyle w:val="Corpodetexto"/>
        <w:spacing w:before="6"/>
        <w:ind w:left="0"/>
        <w:jc w:val="left"/>
      </w:pPr>
    </w:p>
    <w:p w:rsidR="0001691B" w:rsidRDefault="00B82382">
      <w:pPr>
        <w:pStyle w:val="PargrafodaLista"/>
        <w:numPr>
          <w:ilvl w:val="1"/>
          <w:numId w:val="58"/>
        </w:numPr>
        <w:tabs>
          <w:tab w:val="left" w:pos="510"/>
        </w:tabs>
        <w:rPr>
          <w:b/>
          <w:sz w:val="19"/>
        </w:rPr>
      </w:pPr>
      <w:r>
        <w:rPr>
          <w:b/>
          <w:sz w:val="24"/>
        </w:rPr>
        <w:t>A</w:t>
      </w:r>
      <w:r>
        <w:rPr>
          <w:b/>
          <w:sz w:val="19"/>
        </w:rPr>
        <w:t>DMINISTRAÇÃO DAS</w:t>
      </w:r>
      <w:r>
        <w:rPr>
          <w:b/>
          <w:spacing w:val="-2"/>
          <w:sz w:val="19"/>
        </w:rPr>
        <w:t xml:space="preserve"> </w:t>
      </w:r>
      <w:r>
        <w:rPr>
          <w:b/>
          <w:sz w:val="24"/>
        </w:rPr>
        <w:t>I</w:t>
      </w:r>
      <w:r>
        <w:rPr>
          <w:b/>
          <w:sz w:val="19"/>
        </w:rPr>
        <w:t>NSULINAS</w:t>
      </w:r>
    </w:p>
    <w:p w:rsidR="0001691B" w:rsidRDefault="0001691B">
      <w:pPr>
        <w:pStyle w:val="Corpodetexto"/>
        <w:spacing w:before="7"/>
        <w:ind w:left="0"/>
        <w:jc w:val="left"/>
        <w:rPr>
          <w:b/>
          <w:sz w:val="23"/>
        </w:rPr>
      </w:pPr>
    </w:p>
    <w:p w:rsidR="0001691B" w:rsidRDefault="00B82382">
      <w:pPr>
        <w:pStyle w:val="Corpodetexto"/>
        <w:ind w:right="122" w:firstLine="1418"/>
      </w:pPr>
      <w:r>
        <w:t>A via de administração usual das insulinas é a subcutânea (SC). A aplicação SC pode ser realizada nos braços, abdômen, coxas e nádegas. A velocidade de absorção varia conforme o local de aplicação,</w:t>
      </w:r>
      <w:r>
        <w:t xml:space="preserve"> sendo mais rápida no abdômen, intermediária nos braços e mais lenta nas coxas e nádegas. Há variações da cinética da insulina se injetada em segmentos envolvidos na prática de atividades e/ou de exercícios, como por exemplo, nos membros superiores e infer</w:t>
      </w:r>
      <w:r>
        <w:t>iores. A insulina regular deve ser injetada 30 minutos antes das refeições; as insulinas análogas de ação rápida devem ser injetadas 5 a 15 minutos antes das refeições ou imediatamente após. Para correção da hiperglicemia de jejum ou da pré-prandial, escol</w:t>
      </w:r>
      <w:r>
        <w:t>he-se uma insulina basal (intermediária) ou insulina análoga (lenta), enquanto que para tratamento da hiperglicemia associada às refeições (pós-prandial) seleciona-se uma insulina de ação rápida ou insulina análoga de ação rápida (38).A insulina regular ta</w:t>
      </w:r>
      <w:r>
        <w:t>mbém pode ser aplicada por vias intravenosa (IV) e</w:t>
      </w:r>
    </w:p>
    <w:p w:rsidR="0001691B" w:rsidRDefault="00B82382">
      <w:pPr>
        <w:pStyle w:val="Corpodetexto"/>
        <w:spacing w:before="6"/>
        <w:ind w:left="0"/>
        <w:jc w:val="left"/>
        <w:rPr>
          <w:sz w:val="20"/>
        </w:rPr>
      </w:pPr>
      <w:r>
        <w:pict>
          <v:line id="_x0000_s1033" style="position:absolute;z-index:-251656704;mso-wrap-distance-left:0;mso-wrap-distance-right:0;mso-position-horizontal-relative:page" from="56.65pt,14.05pt" to="200.7pt,14.05pt" strokeweight=".6pt">
            <w10:wrap type="topAndBottom" anchorx="page"/>
          </v:line>
        </w:pict>
      </w:r>
    </w:p>
    <w:p w:rsidR="0001691B" w:rsidRDefault="0001691B">
      <w:pPr>
        <w:rPr>
          <w:sz w:val="20"/>
        </w:rPr>
        <w:sectPr w:rsidR="0001691B">
          <w:pgSz w:w="11910" w:h="16850"/>
          <w:pgMar w:top="1480" w:right="440" w:bottom="280" w:left="1020" w:header="720" w:footer="720" w:gutter="0"/>
          <w:cols w:space="720"/>
        </w:sectPr>
      </w:pPr>
    </w:p>
    <w:p w:rsidR="0001691B" w:rsidRDefault="00B82382">
      <w:pPr>
        <w:pStyle w:val="Corpodetexto"/>
        <w:spacing w:before="71"/>
        <w:ind w:right="132"/>
      </w:pPr>
      <w:r>
        <w:lastRenderedPageBreak/>
        <w:t>intramuscular (IM), em situações que requerem efeito clínico imediato, dessa forma requer cautela e profissional com conhecimento específico para administrar o uso.</w:t>
      </w:r>
    </w:p>
    <w:p w:rsidR="0001691B" w:rsidRDefault="0001691B">
      <w:pPr>
        <w:pStyle w:val="Corpodetexto"/>
        <w:spacing w:before="5"/>
        <w:ind w:left="0"/>
        <w:jc w:val="left"/>
      </w:pPr>
    </w:p>
    <w:p w:rsidR="0001691B" w:rsidRDefault="00B82382">
      <w:pPr>
        <w:pStyle w:val="PargrafodaLista"/>
        <w:numPr>
          <w:ilvl w:val="2"/>
          <w:numId w:val="58"/>
        </w:numPr>
        <w:tabs>
          <w:tab w:val="left" w:pos="642"/>
        </w:tabs>
        <w:rPr>
          <w:b/>
          <w:sz w:val="19"/>
        </w:rPr>
      </w:pPr>
      <w:r>
        <w:rPr>
          <w:b/>
          <w:sz w:val="24"/>
        </w:rPr>
        <w:t>U</w:t>
      </w:r>
      <w:r>
        <w:rPr>
          <w:b/>
          <w:sz w:val="19"/>
        </w:rPr>
        <w:t>SO DE SERINGAS E CANETAS DE INSULINA</w:t>
      </w:r>
    </w:p>
    <w:p w:rsidR="0001691B" w:rsidRDefault="0001691B">
      <w:pPr>
        <w:pStyle w:val="Corpodetexto"/>
        <w:spacing w:before="7"/>
        <w:ind w:left="0"/>
        <w:jc w:val="left"/>
        <w:rPr>
          <w:b/>
          <w:sz w:val="23"/>
        </w:rPr>
      </w:pPr>
    </w:p>
    <w:p w:rsidR="0001691B" w:rsidRDefault="00B82382">
      <w:pPr>
        <w:pStyle w:val="Corpodetexto"/>
        <w:ind w:left="1531"/>
        <w:jc w:val="left"/>
      </w:pPr>
      <w:r>
        <w:t>As insulinas são administradas por meio de seringas graduadas em unidades internacionais</w:t>
      </w:r>
    </w:p>
    <w:p w:rsidR="0001691B" w:rsidRDefault="00B82382">
      <w:pPr>
        <w:pStyle w:val="Corpodetexto"/>
        <w:ind w:right="130"/>
      </w:pPr>
      <w:r>
        <w:t xml:space="preserve">(U) ou canetas de aplicação. Ambas são apresentadas em vários modelos, sendo que alguns permitem até mesmo o uso de doses de 0,5 unidades de insulina. Assim como as seringas, as canetas podem ser usadas com agulhas de diferentes comprimentos. A escolha da </w:t>
      </w:r>
      <w:r>
        <w:t>agulha e das técnicas de aplicação desses medicamentos pela caneta seguem, em geral, as mesmas orientações da aplicação de insulina por meio de seringas (64).</w:t>
      </w:r>
    </w:p>
    <w:p w:rsidR="0001691B" w:rsidRDefault="00B82382">
      <w:pPr>
        <w:pStyle w:val="Corpodetexto"/>
        <w:ind w:right="123" w:firstLine="1418"/>
      </w:pPr>
      <w:r>
        <w:t>As seringas são os dispositivos mais utilizados no Brasil e possuem escala graduada em unidades</w:t>
      </w:r>
      <w:r>
        <w:rPr>
          <w:spacing w:val="-4"/>
        </w:rPr>
        <w:t xml:space="preserve"> </w:t>
      </w:r>
      <w:r>
        <w:t>a</w:t>
      </w:r>
      <w:r>
        <w:t>dequadas à</w:t>
      </w:r>
      <w:r>
        <w:rPr>
          <w:spacing w:val="-5"/>
        </w:rPr>
        <w:t xml:space="preserve"> </w:t>
      </w:r>
      <w:r>
        <w:t>concentração</w:t>
      </w:r>
      <w:r>
        <w:rPr>
          <w:spacing w:val="-3"/>
        </w:rPr>
        <w:t xml:space="preserve"> </w:t>
      </w:r>
      <w:r>
        <w:t>da</w:t>
      </w:r>
      <w:r>
        <w:rPr>
          <w:spacing w:val="-4"/>
        </w:rPr>
        <w:t xml:space="preserve"> </w:t>
      </w:r>
      <w:r>
        <w:t>insulina</w:t>
      </w:r>
      <w:r>
        <w:rPr>
          <w:spacing w:val="-4"/>
        </w:rPr>
        <w:t xml:space="preserve"> </w:t>
      </w:r>
      <w:r>
        <w:t>U-100,</w:t>
      </w:r>
      <w:r>
        <w:rPr>
          <w:spacing w:val="-3"/>
        </w:rPr>
        <w:t xml:space="preserve"> </w:t>
      </w:r>
      <w:r>
        <w:t>disponível</w:t>
      </w:r>
      <w:r>
        <w:rPr>
          <w:spacing w:val="-3"/>
        </w:rPr>
        <w:t xml:space="preserve"> </w:t>
      </w:r>
      <w:r>
        <w:t>no</w:t>
      </w:r>
      <w:r>
        <w:rPr>
          <w:spacing w:val="-4"/>
        </w:rPr>
        <w:t xml:space="preserve"> </w:t>
      </w:r>
      <w:r>
        <w:t>Brasil.</w:t>
      </w:r>
      <w:r>
        <w:rPr>
          <w:spacing w:val="-3"/>
        </w:rPr>
        <w:t xml:space="preserve"> </w:t>
      </w:r>
      <w:r>
        <w:t>As</w:t>
      </w:r>
      <w:r>
        <w:rPr>
          <w:spacing w:val="-4"/>
        </w:rPr>
        <w:t xml:space="preserve"> </w:t>
      </w:r>
      <w:r>
        <w:t>seringas</w:t>
      </w:r>
      <w:r>
        <w:rPr>
          <w:spacing w:val="-3"/>
        </w:rPr>
        <w:t xml:space="preserve"> </w:t>
      </w:r>
      <w:r>
        <w:t>para</w:t>
      </w:r>
      <w:r>
        <w:rPr>
          <w:spacing w:val="-5"/>
        </w:rPr>
        <w:t xml:space="preserve"> </w:t>
      </w:r>
      <w:r>
        <w:t>insulina</w:t>
      </w:r>
      <w:r>
        <w:rPr>
          <w:spacing w:val="-5"/>
        </w:rPr>
        <w:t xml:space="preserve"> </w:t>
      </w:r>
      <w:r>
        <w:t>com agulha</w:t>
      </w:r>
      <w:r>
        <w:rPr>
          <w:spacing w:val="-6"/>
        </w:rPr>
        <w:t xml:space="preserve"> </w:t>
      </w:r>
      <w:r>
        <w:t>fixa,</w:t>
      </w:r>
      <w:r>
        <w:rPr>
          <w:spacing w:val="-4"/>
        </w:rPr>
        <w:t xml:space="preserve"> </w:t>
      </w:r>
      <w:r>
        <w:t>sem</w:t>
      </w:r>
      <w:r>
        <w:rPr>
          <w:spacing w:val="-3"/>
        </w:rPr>
        <w:t xml:space="preserve"> </w:t>
      </w:r>
      <w:r>
        <w:t>dispositivo</w:t>
      </w:r>
      <w:r>
        <w:rPr>
          <w:spacing w:val="-4"/>
        </w:rPr>
        <w:t xml:space="preserve"> </w:t>
      </w:r>
      <w:r>
        <w:t>de</w:t>
      </w:r>
      <w:r>
        <w:rPr>
          <w:spacing w:val="-5"/>
        </w:rPr>
        <w:t xml:space="preserve"> </w:t>
      </w:r>
      <w:r>
        <w:t>segurança,</w:t>
      </w:r>
      <w:r>
        <w:rPr>
          <w:spacing w:val="-4"/>
        </w:rPr>
        <w:t xml:space="preserve"> </w:t>
      </w:r>
      <w:r>
        <w:t>estão</w:t>
      </w:r>
      <w:r>
        <w:rPr>
          <w:spacing w:val="-4"/>
        </w:rPr>
        <w:t xml:space="preserve"> </w:t>
      </w:r>
      <w:r>
        <w:t>disponíveis</w:t>
      </w:r>
      <w:r>
        <w:rPr>
          <w:spacing w:val="-3"/>
        </w:rPr>
        <w:t xml:space="preserve"> </w:t>
      </w:r>
      <w:r>
        <w:t>em</w:t>
      </w:r>
      <w:r>
        <w:rPr>
          <w:spacing w:val="-4"/>
        </w:rPr>
        <w:t xml:space="preserve"> </w:t>
      </w:r>
      <w:r>
        <w:t>três</w:t>
      </w:r>
      <w:r>
        <w:rPr>
          <w:spacing w:val="-4"/>
        </w:rPr>
        <w:t xml:space="preserve"> </w:t>
      </w:r>
      <w:r>
        <w:t>apresentações:</w:t>
      </w:r>
      <w:r>
        <w:rPr>
          <w:spacing w:val="-3"/>
        </w:rPr>
        <w:t xml:space="preserve"> </w:t>
      </w:r>
      <w:r>
        <w:t>capacidade</w:t>
      </w:r>
      <w:r>
        <w:rPr>
          <w:spacing w:val="-5"/>
        </w:rPr>
        <w:t xml:space="preserve"> </w:t>
      </w:r>
      <w:r>
        <w:t>para</w:t>
      </w:r>
      <w:r>
        <w:rPr>
          <w:spacing w:val="-5"/>
        </w:rPr>
        <w:t xml:space="preserve"> </w:t>
      </w:r>
      <w:r>
        <w:t>30,</w:t>
      </w:r>
      <w:r>
        <w:rPr>
          <w:spacing w:val="-4"/>
        </w:rPr>
        <w:t xml:space="preserve"> </w:t>
      </w:r>
      <w:r>
        <w:t>50 e 100 U. A seringa com capacidade para 100 U é graduad</w:t>
      </w:r>
      <w:r>
        <w:t>a de duas em duas unidades, para 30 e 50 U a escala é de uma em uma unidade e seringas para 30 U com escala de meia em meia unidade. É importante ressaltar que essas duas últimas (30 e 50 U) permitem a administração de doses ímpares. Para os profissionais</w:t>
      </w:r>
      <w:r>
        <w:rPr>
          <w:spacing w:val="-6"/>
        </w:rPr>
        <w:t xml:space="preserve"> </w:t>
      </w:r>
      <w:r>
        <w:t>de</w:t>
      </w:r>
      <w:r>
        <w:rPr>
          <w:spacing w:val="-6"/>
        </w:rPr>
        <w:t xml:space="preserve"> </w:t>
      </w:r>
      <w:r>
        <w:t>saúde,</w:t>
      </w:r>
      <w:r>
        <w:rPr>
          <w:spacing w:val="-5"/>
        </w:rPr>
        <w:t xml:space="preserve"> </w:t>
      </w:r>
      <w:r>
        <w:t>que</w:t>
      </w:r>
      <w:r>
        <w:rPr>
          <w:spacing w:val="-7"/>
        </w:rPr>
        <w:t xml:space="preserve"> </w:t>
      </w:r>
      <w:r>
        <w:t>devem</w:t>
      </w:r>
      <w:r>
        <w:rPr>
          <w:spacing w:val="-5"/>
        </w:rPr>
        <w:t xml:space="preserve"> </w:t>
      </w:r>
      <w:r>
        <w:t>usar</w:t>
      </w:r>
      <w:r>
        <w:rPr>
          <w:spacing w:val="-4"/>
        </w:rPr>
        <w:t xml:space="preserve"> </w:t>
      </w:r>
      <w:r>
        <w:t>seringa</w:t>
      </w:r>
      <w:r>
        <w:rPr>
          <w:spacing w:val="-5"/>
        </w:rPr>
        <w:t xml:space="preserve"> </w:t>
      </w:r>
      <w:r>
        <w:t>de</w:t>
      </w:r>
      <w:r>
        <w:rPr>
          <w:spacing w:val="-4"/>
        </w:rPr>
        <w:t xml:space="preserve"> </w:t>
      </w:r>
      <w:r>
        <w:t>insulina</w:t>
      </w:r>
      <w:r>
        <w:rPr>
          <w:spacing w:val="-6"/>
        </w:rPr>
        <w:t xml:space="preserve"> </w:t>
      </w:r>
      <w:r>
        <w:t>com</w:t>
      </w:r>
      <w:r>
        <w:rPr>
          <w:spacing w:val="-6"/>
        </w:rPr>
        <w:t xml:space="preserve"> </w:t>
      </w:r>
      <w:r>
        <w:t>agulha</w:t>
      </w:r>
      <w:r>
        <w:rPr>
          <w:spacing w:val="-4"/>
        </w:rPr>
        <w:t xml:space="preserve"> </w:t>
      </w:r>
      <w:r>
        <w:t>fixa</w:t>
      </w:r>
      <w:r>
        <w:rPr>
          <w:spacing w:val="-6"/>
        </w:rPr>
        <w:t xml:space="preserve"> </w:t>
      </w:r>
      <w:r>
        <w:t>e</w:t>
      </w:r>
      <w:r>
        <w:rPr>
          <w:spacing w:val="-7"/>
        </w:rPr>
        <w:t xml:space="preserve"> </w:t>
      </w:r>
      <w:r>
        <w:t>dispositivo</w:t>
      </w:r>
      <w:r>
        <w:rPr>
          <w:spacing w:val="-5"/>
        </w:rPr>
        <w:t xml:space="preserve"> </w:t>
      </w:r>
      <w:r>
        <w:t>de</w:t>
      </w:r>
      <w:r>
        <w:rPr>
          <w:spacing w:val="-6"/>
        </w:rPr>
        <w:t xml:space="preserve"> </w:t>
      </w:r>
      <w:r>
        <w:t>segurança</w:t>
      </w:r>
      <w:r>
        <w:rPr>
          <w:spacing w:val="-7"/>
        </w:rPr>
        <w:t xml:space="preserve"> </w:t>
      </w:r>
      <w:r>
        <w:t>para realizar aplicação, estão disponíveis seringas com capacidade para 50 e 100</w:t>
      </w:r>
      <w:r>
        <w:rPr>
          <w:spacing w:val="-1"/>
        </w:rPr>
        <w:t xml:space="preserve"> </w:t>
      </w:r>
      <w:r>
        <w:t>U.</w:t>
      </w:r>
    </w:p>
    <w:p w:rsidR="0001691B" w:rsidRDefault="00B82382">
      <w:pPr>
        <w:pStyle w:val="Corpodetexto"/>
        <w:spacing w:before="1"/>
        <w:ind w:right="122" w:firstLine="1418"/>
      </w:pPr>
      <w:r>
        <w:t>A</w:t>
      </w:r>
      <w:r>
        <w:rPr>
          <w:spacing w:val="-9"/>
        </w:rPr>
        <w:t xml:space="preserve"> </w:t>
      </w:r>
      <w:r>
        <w:t>caneta</w:t>
      </w:r>
      <w:r>
        <w:rPr>
          <w:spacing w:val="-8"/>
        </w:rPr>
        <w:t xml:space="preserve"> </w:t>
      </w:r>
      <w:r>
        <w:t>de</w:t>
      </w:r>
      <w:r>
        <w:rPr>
          <w:spacing w:val="-6"/>
        </w:rPr>
        <w:t xml:space="preserve"> </w:t>
      </w:r>
      <w:r>
        <w:t>aplicação</w:t>
      </w:r>
      <w:r>
        <w:rPr>
          <w:spacing w:val="-8"/>
        </w:rPr>
        <w:t xml:space="preserve"> </w:t>
      </w:r>
      <w:r>
        <w:t>de</w:t>
      </w:r>
      <w:r>
        <w:rPr>
          <w:spacing w:val="-4"/>
        </w:rPr>
        <w:t xml:space="preserve"> </w:t>
      </w:r>
      <w:r>
        <w:t>insulina</w:t>
      </w:r>
      <w:r>
        <w:rPr>
          <w:spacing w:val="-8"/>
        </w:rPr>
        <w:t xml:space="preserve"> </w:t>
      </w:r>
      <w:r>
        <w:t>tem</w:t>
      </w:r>
      <w:r>
        <w:rPr>
          <w:spacing w:val="-8"/>
        </w:rPr>
        <w:t xml:space="preserve"> </w:t>
      </w:r>
      <w:r>
        <w:t>se</w:t>
      </w:r>
      <w:r>
        <w:rPr>
          <w:spacing w:val="-8"/>
        </w:rPr>
        <w:t xml:space="preserve"> </w:t>
      </w:r>
      <w:r>
        <w:t>tornado</w:t>
      </w:r>
      <w:r>
        <w:rPr>
          <w:spacing w:val="-8"/>
        </w:rPr>
        <w:t xml:space="preserve"> </w:t>
      </w:r>
      <w:r>
        <w:t>uma</w:t>
      </w:r>
      <w:r>
        <w:rPr>
          <w:spacing w:val="-8"/>
        </w:rPr>
        <w:t xml:space="preserve"> </w:t>
      </w:r>
      <w:r>
        <w:t>opção</w:t>
      </w:r>
      <w:r>
        <w:rPr>
          <w:spacing w:val="-8"/>
        </w:rPr>
        <w:t xml:space="preserve"> </w:t>
      </w:r>
      <w:r>
        <w:t>popular</w:t>
      </w:r>
      <w:r>
        <w:rPr>
          <w:spacing w:val="-8"/>
        </w:rPr>
        <w:t xml:space="preserve"> </w:t>
      </w:r>
      <w:r>
        <w:t>nos</w:t>
      </w:r>
      <w:r>
        <w:rPr>
          <w:spacing w:val="-7"/>
        </w:rPr>
        <w:t xml:space="preserve"> </w:t>
      </w:r>
      <w:r>
        <w:t>últimos</w:t>
      </w:r>
      <w:r>
        <w:rPr>
          <w:spacing w:val="-8"/>
        </w:rPr>
        <w:t xml:space="preserve"> </w:t>
      </w:r>
      <w:r>
        <w:t>anos.</w:t>
      </w:r>
      <w:r>
        <w:rPr>
          <w:spacing w:val="-7"/>
        </w:rPr>
        <w:t xml:space="preserve"> </w:t>
      </w:r>
      <w:r>
        <w:t>Entre as</w:t>
      </w:r>
      <w:r>
        <w:rPr>
          <w:spacing w:val="-6"/>
        </w:rPr>
        <w:t xml:space="preserve"> </w:t>
      </w:r>
      <w:r>
        <w:t>suas</w:t>
      </w:r>
      <w:r>
        <w:rPr>
          <w:spacing w:val="-5"/>
        </w:rPr>
        <w:t xml:space="preserve"> </w:t>
      </w:r>
      <w:r>
        <w:t>vantagens</w:t>
      </w:r>
      <w:r>
        <w:rPr>
          <w:spacing w:val="-4"/>
        </w:rPr>
        <w:t xml:space="preserve"> </w:t>
      </w:r>
      <w:r>
        <w:t>em</w:t>
      </w:r>
      <w:r>
        <w:rPr>
          <w:spacing w:val="-5"/>
        </w:rPr>
        <w:t xml:space="preserve"> </w:t>
      </w:r>
      <w:r>
        <w:t>relação</w:t>
      </w:r>
      <w:r>
        <w:rPr>
          <w:spacing w:val="-4"/>
        </w:rPr>
        <w:t xml:space="preserve"> </w:t>
      </w:r>
      <w:r>
        <w:t>à</w:t>
      </w:r>
      <w:r>
        <w:rPr>
          <w:spacing w:val="-6"/>
        </w:rPr>
        <w:t xml:space="preserve"> </w:t>
      </w:r>
      <w:r>
        <w:t>seringa,</w:t>
      </w:r>
      <w:r>
        <w:rPr>
          <w:spacing w:val="-6"/>
        </w:rPr>
        <w:t xml:space="preserve"> </w:t>
      </w:r>
      <w:r>
        <w:t>estão</w:t>
      </w:r>
      <w:r>
        <w:rPr>
          <w:spacing w:val="-5"/>
        </w:rPr>
        <w:t xml:space="preserve"> </w:t>
      </w:r>
      <w:r>
        <w:t>a</w:t>
      </w:r>
      <w:r>
        <w:rPr>
          <w:spacing w:val="-5"/>
        </w:rPr>
        <w:t xml:space="preserve"> </w:t>
      </w:r>
      <w:r>
        <w:t>praticidade</w:t>
      </w:r>
      <w:r>
        <w:rPr>
          <w:spacing w:val="-6"/>
        </w:rPr>
        <w:t xml:space="preserve"> </w:t>
      </w:r>
      <w:r>
        <w:t>no</w:t>
      </w:r>
      <w:r>
        <w:rPr>
          <w:spacing w:val="-3"/>
        </w:rPr>
        <w:t xml:space="preserve"> </w:t>
      </w:r>
      <w:r>
        <w:t>manuseio</w:t>
      </w:r>
      <w:r>
        <w:rPr>
          <w:spacing w:val="-3"/>
        </w:rPr>
        <w:t xml:space="preserve"> </w:t>
      </w:r>
      <w:r>
        <w:t>e</w:t>
      </w:r>
      <w:r>
        <w:rPr>
          <w:spacing w:val="-6"/>
        </w:rPr>
        <w:t xml:space="preserve"> </w:t>
      </w:r>
      <w:r>
        <w:t>transporte,</w:t>
      </w:r>
      <w:r>
        <w:rPr>
          <w:spacing w:val="-6"/>
        </w:rPr>
        <w:t xml:space="preserve"> </w:t>
      </w:r>
      <w:r>
        <w:t>além</w:t>
      </w:r>
      <w:r>
        <w:rPr>
          <w:spacing w:val="-3"/>
        </w:rPr>
        <w:t xml:space="preserve"> </w:t>
      </w:r>
      <w:r>
        <w:t>da</w:t>
      </w:r>
      <w:r>
        <w:rPr>
          <w:spacing w:val="-7"/>
        </w:rPr>
        <w:t xml:space="preserve"> </w:t>
      </w:r>
      <w:r>
        <w:t>opção</w:t>
      </w:r>
      <w:r>
        <w:rPr>
          <w:spacing w:val="-5"/>
        </w:rPr>
        <w:t xml:space="preserve"> </w:t>
      </w:r>
      <w:r>
        <w:t>de</w:t>
      </w:r>
      <w:r>
        <w:rPr>
          <w:spacing w:val="-7"/>
        </w:rPr>
        <w:t xml:space="preserve"> </w:t>
      </w:r>
      <w:r>
        <w:t>uso com agulhas mais curtas e finas. Essas vantagens proporcionam maior aceitação social e melhor adesão</w:t>
      </w:r>
      <w:r>
        <w:rPr>
          <w:spacing w:val="-27"/>
        </w:rPr>
        <w:t xml:space="preserve"> </w:t>
      </w:r>
      <w:r>
        <w:t>ao tratamento, melhorando, consequentemente, o controle glicêmico (65). No mercado brasileiro estão disponíveis</w:t>
      </w:r>
      <w:r>
        <w:rPr>
          <w:spacing w:val="-14"/>
        </w:rPr>
        <w:t xml:space="preserve"> </w:t>
      </w:r>
      <w:r>
        <w:t>canetas</w:t>
      </w:r>
      <w:r>
        <w:rPr>
          <w:spacing w:val="-14"/>
        </w:rPr>
        <w:t xml:space="preserve"> </w:t>
      </w:r>
      <w:r>
        <w:t>recarregáveis</w:t>
      </w:r>
      <w:r>
        <w:rPr>
          <w:spacing w:val="-13"/>
        </w:rPr>
        <w:t xml:space="preserve"> </w:t>
      </w:r>
      <w:r>
        <w:t>e</w:t>
      </w:r>
      <w:r>
        <w:rPr>
          <w:spacing w:val="-14"/>
        </w:rPr>
        <w:t xml:space="preserve"> </w:t>
      </w:r>
      <w:r>
        <w:t>canetas</w:t>
      </w:r>
      <w:r>
        <w:rPr>
          <w:spacing w:val="-14"/>
        </w:rPr>
        <w:t xml:space="preserve"> </w:t>
      </w:r>
      <w:r>
        <w:t>descartáveis,</w:t>
      </w:r>
      <w:r>
        <w:rPr>
          <w:spacing w:val="-13"/>
        </w:rPr>
        <w:t xml:space="preserve"> </w:t>
      </w:r>
      <w:r>
        <w:t>que</w:t>
      </w:r>
      <w:r>
        <w:rPr>
          <w:spacing w:val="-14"/>
        </w:rPr>
        <w:t xml:space="preserve"> </w:t>
      </w:r>
      <w:r>
        <w:t>além</w:t>
      </w:r>
      <w:r>
        <w:rPr>
          <w:spacing w:val="-14"/>
        </w:rPr>
        <w:t xml:space="preserve"> </w:t>
      </w:r>
      <w:r>
        <w:t>desse</w:t>
      </w:r>
      <w:r>
        <w:rPr>
          <w:spacing w:val="-14"/>
        </w:rPr>
        <w:t xml:space="preserve"> </w:t>
      </w:r>
      <w:r>
        <w:t>aspecto</w:t>
      </w:r>
      <w:r>
        <w:rPr>
          <w:spacing w:val="-13"/>
        </w:rPr>
        <w:t xml:space="preserve"> </w:t>
      </w:r>
      <w:r>
        <w:t>ainda</w:t>
      </w:r>
      <w:r>
        <w:rPr>
          <w:spacing w:val="-14"/>
        </w:rPr>
        <w:t xml:space="preserve"> </w:t>
      </w:r>
      <w:r>
        <w:t>podem</w:t>
      </w:r>
      <w:r>
        <w:rPr>
          <w:spacing w:val="-13"/>
        </w:rPr>
        <w:t xml:space="preserve"> </w:t>
      </w:r>
      <w:r>
        <w:t>se</w:t>
      </w:r>
      <w:r>
        <w:rPr>
          <w:spacing w:val="-14"/>
        </w:rPr>
        <w:t xml:space="preserve"> </w:t>
      </w:r>
      <w:r>
        <w:t>diferenciar pela marca, graduação e dosagem máxima por aplic</w:t>
      </w:r>
      <w:r>
        <w:t>ação.</w:t>
      </w:r>
    </w:p>
    <w:p w:rsidR="0001691B" w:rsidRDefault="00B82382">
      <w:pPr>
        <w:pStyle w:val="Corpodetexto"/>
        <w:ind w:right="124" w:firstLine="1418"/>
      </w:pPr>
      <w:r>
        <w:t>Mais informações sobre técnicas de aplicação de insulina também estão disponíveis no Caderno de Atenção Básica nº 36 (Estratégias para o Cuidado da Pessoa com Doença Crônica – Diabete melito) (27).</w:t>
      </w:r>
    </w:p>
    <w:p w:rsidR="0001691B" w:rsidRDefault="0001691B">
      <w:pPr>
        <w:pStyle w:val="Corpodetexto"/>
        <w:spacing w:before="5"/>
        <w:ind w:left="0"/>
        <w:jc w:val="left"/>
      </w:pPr>
    </w:p>
    <w:p w:rsidR="0001691B" w:rsidRDefault="00B82382">
      <w:pPr>
        <w:pStyle w:val="PargrafodaLista"/>
        <w:numPr>
          <w:ilvl w:val="2"/>
          <w:numId w:val="58"/>
        </w:numPr>
        <w:tabs>
          <w:tab w:val="left" w:pos="690"/>
        </w:tabs>
        <w:ind w:left="689" w:hanging="577"/>
        <w:rPr>
          <w:b/>
          <w:sz w:val="24"/>
        </w:rPr>
      </w:pPr>
      <w:r>
        <w:rPr>
          <w:b/>
          <w:sz w:val="24"/>
        </w:rPr>
        <w:t>B</w:t>
      </w:r>
      <w:r>
        <w:rPr>
          <w:b/>
          <w:sz w:val="19"/>
        </w:rPr>
        <w:t xml:space="preserve">OMBAS DE INFUSÃO SUBCUTÂNEA DE INSULINA </w:t>
      </w:r>
      <w:r>
        <w:rPr>
          <w:b/>
          <w:sz w:val="24"/>
        </w:rPr>
        <w:t>(BISI)</w:t>
      </w:r>
    </w:p>
    <w:p w:rsidR="0001691B" w:rsidRDefault="0001691B">
      <w:pPr>
        <w:pStyle w:val="Corpodetexto"/>
        <w:spacing w:before="7"/>
        <w:ind w:left="0"/>
        <w:jc w:val="left"/>
        <w:rPr>
          <w:b/>
          <w:sz w:val="23"/>
        </w:rPr>
      </w:pPr>
    </w:p>
    <w:p w:rsidR="0001691B" w:rsidRDefault="00B82382">
      <w:pPr>
        <w:pStyle w:val="Corpodetexto"/>
        <w:ind w:right="125" w:firstLine="1418"/>
      </w:pPr>
      <w:r>
        <w:t>As</w:t>
      </w:r>
      <w:r>
        <w:t xml:space="preserve"> BISI são dispositivos mecânicos com comando eletrônico que injetam insulina de</w:t>
      </w:r>
      <w:r>
        <w:rPr>
          <w:spacing w:val="-22"/>
        </w:rPr>
        <w:t xml:space="preserve"> </w:t>
      </w:r>
      <w:r>
        <w:t>forma contínua, a partir de um reservatório, para um cateter inserido no subcutâneo, geralmente na parede abdominal (região periumbilical), nádegas e/ou coxas (ocasionalmente).</w:t>
      </w:r>
      <w:r>
        <w:t xml:space="preserve"> Estes aparelhos simulam a fisiologia normal, com liberação contínua de insulina (basal) e por meio de pulsos (bolus) nos horários de refeições ou para correções de hiperglicemia</w:t>
      </w:r>
      <w:r>
        <w:rPr>
          <w:spacing w:val="-5"/>
        </w:rPr>
        <w:t xml:space="preserve"> </w:t>
      </w:r>
      <w:r>
        <w:t>(66).</w:t>
      </w:r>
    </w:p>
    <w:p w:rsidR="0001691B" w:rsidRDefault="00B82382">
      <w:pPr>
        <w:pStyle w:val="Corpodetexto"/>
        <w:ind w:right="122" w:firstLine="1418"/>
      </w:pPr>
      <w:r>
        <w:t>Estudos</w:t>
      </w:r>
      <w:r>
        <w:rPr>
          <w:spacing w:val="-9"/>
        </w:rPr>
        <w:t xml:space="preserve"> </w:t>
      </w:r>
      <w:r>
        <w:t>comparando</w:t>
      </w:r>
      <w:r>
        <w:rPr>
          <w:spacing w:val="-9"/>
        </w:rPr>
        <w:t xml:space="preserve"> </w:t>
      </w:r>
      <w:r>
        <w:t>o</w:t>
      </w:r>
      <w:r>
        <w:rPr>
          <w:spacing w:val="-9"/>
        </w:rPr>
        <w:t xml:space="preserve"> </w:t>
      </w:r>
      <w:r>
        <w:t>uso</w:t>
      </w:r>
      <w:r>
        <w:rPr>
          <w:spacing w:val="-9"/>
        </w:rPr>
        <w:t xml:space="preserve"> </w:t>
      </w:r>
      <w:r>
        <w:t>de</w:t>
      </w:r>
      <w:r>
        <w:rPr>
          <w:spacing w:val="-10"/>
        </w:rPr>
        <w:t xml:space="preserve"> </w:t>
      </w:r>
      <w:r>
        <w:t>BISI</w:t>
      </w:r>
      <w:r>
        <w:rPr>
          <w:spacing w:val="-13"/>
        </w:rPr>
        <w:t xml:space="preserve"> </w:t>
      </w:r>
      <w:r>
        <w:t>e</w:t>
      </w:r>
      <w:r>
        <w:rPr>
          <w:spacing w:val="-10"/>
        </w:rPr>
        <w:t xml:space="preserve"> </w:t>
      </w:r>
      <w:r>
        <w:t>o</w:t>
      </w:r>
      <w:r>
        <w:rPr>
          <w:spacing w:val="-9"/>
        </w:rPr>
        <w:t xml:space="preserve"> </w:t>
      </w:r>
      <w:r>
        <w:t>esquema</w:t>
      </w:r>
      <w:r>
        <w:rPr>
          <w:spacing w:val="-9"/>
        </w:rPr>
        <w:t xml:space="preserve"> </w:t>
      </w:r>
      <w:r>
        <w:t>basal-bolus</w:t>
      </w:r>
      <w:r>
        <w:rPr>
          <w:spacing w:val="-8"/>
        </w:rPr>
        <w:t xml:space="preserve"> </w:t>
      </w:r>
      <w:r>
        <w:t>com</w:t>
      </w:r>
      <w:r>
        <w:rPr>
          <w:spacing w:val="-9"/>
        </w:rPr>
        <w:t xml:space="preserve"> </w:t>
      </w:r>
      <w:r>
        <w:t>múltiplas</w:t>
      </w:r>
      <w:r>
        <w:rPr>
          <w:spacing w:val="-8"/>
        </w:rPr>
        <w:t xml:space="preserve"> </w:t>
      </w:r>
      <w:r>
        <w:t>doses</w:t>
      </w:r>
      <w:r>
        <w:rPr>
          <w:spacing w:val="-8"/>
        </w:rPr>
        <w:t xml:space="preserve"> </w:t>
      </w:r>
      <w:r>
        <w:t>de</w:t>
      </w:r>
      <w:r>
        <w:rPr>
          <w:spacing w:val="-10"/>
        </w:rPr>
        <w:t xml:space="preserve"> </w:t>
      </w:r>
      <w:r>
        <w:t>insulina até o momento não conseguiram identificar evidência de superioridade da BISI, considerando as diversas limitações dos estudos conduzidos até o momento. Um estudo de meta-análise da Cochrane (67) entre pacientes com DM 1 de idades variadas</w:t>
      </w:r>
      <w:r>
        <w:t xml:space="preserve">, dos quais sete destes estudos incluíram pacientes abaixo de 18 anos, mostrou que o uso de BISI se associou com redução em torno de 0,3% na HbA1c. Outra revisão sistemática (68) mostrou melhor controle glicêmico (média de redução de 0,3%) em favor do uso </w:t>
      </w:r>
      <w:r>
        <w:rPr>
          <w:spacing w:val="4"/>
        </w:rPr>
        <w:t xml:space="preserve">da </w:t>
      </w:r>
      <w:r>
        <w:t xml:space="preserve">BISI </w:t>
      </w:r>
      <w:r>
        <w:rPr>
          <w:i/>
        </w:rPr>
        <w:t xml:space="preserve">vs. </w:t>
      </w:r>
      <w:r>
        <w:t>esquema basal-bolus com múltiplas doses de insulina em adultos com DM 1. Entretanto, este resultado foi fortemente influenciado por um estudo (69) em que os pacientes apresentavam médias mais elevadas de HbA1c basal em relação aos demais</w:t>
      </w:r>
      <w:r>
        <w:rPr>
          <w:spacing w:val="-3"/>
        </w:rPr>
        <w:t xml:space="preserve"> </w:t>
      </w:r>
      <w:r>
        <w:t>estudos.</w:t>
      </w:r>
    </w:p>
    <w:p w:rsidR="0001691B" w:rsidRDefault="00B82382">
      <w:pPr>
        <w:pStyle w:val="Corpodetexto"/>
        <w:spacing w:before="1"/>
        <w:ind w:right="122" w:firstLine="1418"/>
      </w:pPr>
      <w:r>
        <w:t>Em relação à frequência de hipoglicemias, os resultados dos ensaios clínicos incluídos na meta-análise da Cochrane (67) são variados (alguns estudos mostram redução da frequência de hipoglicemias graves, enquanto outros não mostram qualquer reduçã</w:t>
      </w:r>
      <w:r>
        <w:t>o) e a meta-análise não demonstrou benefício</w:t>
      </w:r>
      <w:r>
        <w:rPr>
          <w:spacing w:val="-12"/>
        </w:rPr>
        <w:t xml:space="preserve"> </w:t>
      </w:r>
      <w:r>
        <w:t>em</w:t>
      </w:r>
      <w:r>
        <w:rPr>
          <w:spacing w:val="-12"/>
        </w:rPr>
        <w:t xml:space="preserve"> </w:t>
      </w:r>
      <w:r>
        <w:t>termos</w:t>
      </w:r>
      <w:r>
        <w:rPr>
          <w:spacing w:val="-11"/>
        </w:rPr>
        <w:t xml:space="preserve"> </w:t>
      </w:r>
      <w:r>
        <w:t>de</w:t>
      </w:r>
      <w:r>
        <w:rPr>
          <w:spacing w:val="-12"/>
        </w:rPr>
        <w:t xml:space="preserve"> </w:t>
      </w:r>
      <w:r>
        <w:t>redução</w:t>
      </w:r>
      <w:r>
        <w:rPr>
          <w:spacing w:val="-12"/>
        </w:rPr>
        <w:t xml:space="preserve"> </w:t>
      </w:r>
      <w:r>
        <w:t>de</w:t>
      </w:r>
      <w:r>
        <w:rPr>
          <w:spacing w:val="-13"/>
        </w:rPr>
        <w:t xml:space="preserve"> </w:t>
      </w:r>
      <w:r>
        <w:t>hipoglicemias</w:t>
      </w:r>
      <w:r>
        <w:rPr>
          <w:spacing w:val="-11"/>
        </w:rPr>
        <w:t xml:space="preserve"> </w:t>
      </w:r>
      <w:r>
        <w:t>graves.</w:t>
      </w:r>
      <w:r>
        <w:rPr>
          <w:spacing w:val="-12"/>
        </w:rPr>
        <w:t xml:space="preserve"> </w:t>
      </w:r>
      <w:r>
        <w:t>Outra</w:t>
      </w:r>
      <w:r>
        <w:rPr>
          <w:spacing w:val="-11"/>
        </w:rPr>
        <w:t xml:space="preserve"> </w:t>
      </w:r>
      <w:r>
        <w:t>meta-análise</w:t>
      </w:r>
      <w:r>
        <w:rPr>
          <w:spacing w:val="-10"/>
        </w:rPr>
        <w:t xml:space="preserve"> </w:t>
      </w:r>
      <w:r>
        <w:t>que</w:t>
      </w:r>
      <w:r>
        <w:rPr>
          <w:spacing w:val="-12"/>
        </w:rPr>
        <w:t xml:space="preserve"> </w:t>
      </w:r>
      <w:r>
        <w:t>também</w:t>
      </w:r>
      <w:r>
        <w:rPr>
          <w:spacing w:val="-12"/>
        </w:rPr>
        <w:t xml:space="preserve"> </w:t>
      </w:r>
      <w:r>
        <w:t>avaliou</w:t>
      </w:r>
      <w:r>
        <w:rPr>
          <w:spacing w:val="-12"/>
        </w:rPr>
        <w:t xml:space="preserve"> </w:t>
      </w:r>
      <w:r>
        <w:t xml:space="preserve">pacientes adultos com DM 1, em tratamento com BISI </w:t>
      </w:r>
      <w:r>
        <w:rPr>
          <w:i/>
        </w:rPr>
        <w:t xml:space="preserve">vs. </w:t>
      </w:r>
      <w:r>
        <w:t>esquema basal-bolus com múltiplas doses de insulina mostrou</w:t>
      </w:r>
      <w:r>
        <w:rPr>
          <w:spacing w:val="26"/>
        </w:rPr>
        <w:t xml:space="preserve"> </w:t>
      </w:r>
      <w:r>
        <w:t>melhor</w:t>
      </w:r>
      <w:r>
        <w:rPr>
          <w:spacing w:val="26"/>
        </w:rPr>
        <w:t xml:space="preserve"> </w:t>
      </w:r>
      <w:r>
        <w:t>contr</w:t>
      </w:r>
      <w:r>
        <w:t>ole</w:t>
      </w:r>
      <w:r>
        <w:rPr>
          <w:spacing w:val="27"/>
        </w:rPr>
        <w:t xml:space="preserve"> </w:t>
      </w:r>
      <w:r>
        <w:t>glicêmico</w:t>
      </w:r>
      <w:r>
        <w:rPr>
          <w:spacing w:val="27"/>
        </w:rPr>
        <w:t xml:space="preserve"> </w:t>
      </w:r>
      <w:r>
        <w:t>(-0,2%</w:t>
      </w:r>
      <w:r>
        <w:rPr>
          <w:spacing w:val="30"/>
        </w:rPr>
        <w:t xml:space="preserve"> </w:t>
      </w:r>
      <w:r>
        <w:t>IC</w:t>
      </w:r>
      <w:r>
        <w:rPr>
          <w:spacing w:val="28"/>
        </w:rPr>
        <w:t xml:space="preserve"> </w:t>
      </w:r>
      <w:r>
        <w:t>95%</w:t>
      </w:r>
      <w:r>
        <w:rPr>
          <w:spacing w:val="29"/>
        </w:rPr>
        <w:t xml:space="preserve"> </w:t>
      </w:r>
      <w:r>
        <w:t>-0,3</w:t>
      </w:r>
      <w:r>
        <w:rPr>
          <w:spacing w:val="28"/>
        </w:rPr>
        <w:t xml:space="preserve"> </w:t>
      </w:r>
      <w:r>
        <w:t>–</w:t>
      </w:r>
      <w:r>
        <w:rPr>
          <w:spacing w:val="28"/>
        </w:rPr>
        <w:t xml:space="preserve"> </w:t>
      </w:r>
      <w:r>
        <w:t>0,1)</w:t>
      </w:r>
      <w:r>
        <w:rPr>
          <w:spacing w:val="26"/>
        </w:rPr>
        <w:t xml:space="preserve"> </w:t>
      </w:r>
      <w:r>
        <w:t>a</w:t>
      </w:r>
      <w:r>
        <w:rPr>
          <w:spacing w:val="26"/>
        </w:rPr>
        <w:t xml:space="preserve"> </w:t>
      </w:r>
      <w:r>
        <w:t>favor</w:t>
      </w:r>
      <w:r>
        <w:rPr>
          <w:spacing w:val="27"/>
        </w:rPr>
        <w:t xml:space="preserve"> </w:t>
      </w:r>
      <w:r>
        <w:t>do</w:t>
      </w:r>
      <w:r>
        <w:rPr>
          <w:spacing w:val="27"/>
        </w:rPr>
        <w:t xml:space="preserve"> </w:t>
      </w:r>
      <w:r>
        <w:t>uso</w:t>
      </w:r>
      <w:r>
        <w:rPr>
          <w:spacing w:val="28"/>
        </w:rPr>
        <w:t xml:space="preserve"> </w:t>
      </w:r>
      <w:r>
        <w:t>da</w:t>
      </w:r>
      <w:r>
        <w:rPr>
          <w:spacing w:val="26"/>
        </w:rPr>
        <w:t xml:space="preserve"> </w:t>
      </w:r>
      <w:r>
        <w:t>BISI</w:t>
      </w:r>
      <w:r>
        <w:rPr>
          <w:spacing w:val="25"/>
        </w:rPr>
        <w:t xml:space="preserve"> </w:t>
      </w:r>
      <w:r>
        <w:t>e</w:t>
      </w:r>
      <w:r>
        <w:rPr>
          <w:spacing w:val="26"/>
        </w:rPr>
        <w:t xml:space="preserve"> </w:t>
      </w:r>
      <w:r>
        <w:t>não</w:t>
      </w:r>
      <w:r>
        <w:rPr>
          <w:spacing w:val="28"/>
        </w:rPr>
        <w:t xml:space="preserve"> </w:t>
      </w:r>
      <w:r>
        <w:t>observou</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jc w:val="left"/>
      </w:pPr>
      <w:r>
        <w:lastRenderedPageBreak/>
        <w:t>benefício em termos de redução de hipoglicemias (68).</w:t>
      </w:r>
    </w:p>
    <w:p w:rsidR="0001691B" w:rsidRDefault="00B82382">
      <w:pPr>
        <w:pStyle w:val="Corpodetexto"/>
        <w:ind w:right="124" w:firstLine="1478"/>
      </w:pPr>
      <w:r>
        <w:t>Em relação à qualidade de vida, uma meta-análise sugere que os pacientes em uso de BISI sentiam-se mais satisf</w:t>
      </w:r>
      <w:r>
        <w:t>eitos, com alguns estudos relatando melhora na qualidade de vida dos pacientes. Entretanto,</w:t>
      </w:r>
      <w:r>
        <w:rPr>
          <w:spacing w:val="-16"/>
        </w:rPr>
        <w:t xml:space="preserve"> </w:t>
      </w:r>
      <w:r>
        <w:t>estes</w:t>
      </w:r>
      <w:r>
        <w:rPr>
          <w:spacing w:val="-13"/>
        </w:rPr>
        <w:t xml:space="preserve"> </w:t>
      </w:r>
      <w:r>
        <w:t>dados</w:t>
      </w:r>
      <w:r>
        <w:rPr>
          <w:spacing w:val="-16"/>
        </w:rPr>
        <w:t xml:space="preserve"> </w:t>
      </w:r>
      <w:r>
        <w:t>devem</w:t>
      </w:r>
      <w:r>
        <w:rPr>
          <w:spacing w:val="-14"/>
        </w:rPr>
        <w:t xml:space="preserve"> </w:t>
      </w:r>
      <w:r>
        <w:t>ser</w:t>
      </w:r>
      <w:r>
        <w:rPr>
          <w:spacing w:val="-17"/>
        </w:rPr>
        <w:t xml:space="preserve"> </w:t>
      </w:r>
      <w:r>
        <w:t>vistos</w:t>
      </w:r>
      <w:r>
        <w:rPr>
          <w:spacing w:val="-12"/>
        </w:rPr>
        <w:t xml:space="preserve"> </w:t>
      </w:r>
      <w:r>
        <w:t>com</w:t>
      </w:r>
      <w:r>
        <w:rPr>
          <w:spacing w:val="-15"/>
        </w:rPr>
        <w:t xml:space="preserve"> </w:t>
      </w:r>
      <w:r>
        <w:t>cautela,</w:t>
      </w:r>
      <w:r>
        <w:rPr>
          <w:spacing w:val="-15"/>
        </w:rPr>
        <w:t xml:space="preserve"> </w:t>
      </w:r>
      <w:r>
        <w:t>uma</w:t>
      </w:r>
      <w:r>
        <w:rPr>
          <w:spacing w:val="-15"/>
        </w:rPr>
        <w:t xml:space="preserve"> </w:t>
      </w:r>
      <w:r>
        <w:t>vez</w:t>
      </w:r>
      <w:r>
        <w:rPr>
          <w:spacing w:val="-15"/>
        </w:rPr>
        <w:t xml:space="preserve"> </w:t>
      </w:r>
      <w:r>
        <w:t>que</w:t>
      </w:r>
      <w:r>
        <w:rPr>
          <w:spacing w:val="-13"/>
        </w:rPr>
        <w:t xml:space="preserve"> </w:t>
      </w:r>
      <w:r>
        <w:t>apenas</w:t>
      </w:r>
      <w:r>
        <w:rPr>
          <w:spacing w:val="-13"/>
        </w:rPr>
        <w:t xml:space="preserve"> </w:t>
      </w:r>
      <w:r>
        <w:t>três</w:t>
      </w:r>
      <w:r>
        <w:rPr>
          <w:spacing w:val="-15"/>
        </w:rPr>
        <w:t xml:space="preserve"> </w:t>
      </w:r>
      <w:r>
        <w:t>estudos</w:t>
      </w:r>
      <w:r>
        <w:rPr>
          <w:spacing w:val="-16"/>
        </w:rPr>
        <w:t xml:space="preserve"> </w:t>
      </w:r>
      <w:r>
        <w:t>eram</w:t>
      </w:r>
      <w:r>
        <w:rPr>
          <w:spacing w:val="-14"/>
        </w:rPr>
        <w:t xml:space="preserve"> </w:t>
      </w:r>
      <w:r>
        <w:t>ensaios</w:t>
      </w:r>
      <w:r>
        <w:rPr>
          <w:spacing w:val="-15"/>
        </w:rPr>
        <w:t xml:space="preserve"> </w:t>
      </w:r>
      <w:r>
        <w:t>clínicos randomizados, as análises tenham usado diferentes instrumentos e nenhum dos estudos tenha reportado diferença</w:t>
      </w:r>
      <w:r>
        <w:rPr>
          <w:spacing w:val="-6"/>
        </w:rPr>
        <w:t xml:space="preserve"> </w:t>
      </w:r>
      <w:r>
        <w:t>clinicamente</w:t>
      </w:r>
      <w:r>
        <w:rPr>
          <w:spacing w:val="-5"/>
        </w:rPr>
        <w:t xml:space="preserve"> </w:t>
      </w:r>
      <w:r>
        <w:t>significativa</w:t>
      </w:r>
      <w:r>
        <w:rPr>
          <w:spacing w:val="-5"/>
        </w:rPr>
        <w:t xml:space="preserve"> </w:t>
      </w:r>
      <w:r>
        <w:t>(67).</w:t>
      </w:r>
      <w:r>
        <w:rPr>
          <w:spacing w:val="-5"/>
        </w:rPr>
        <w:t xml:space="preserve"> </w:t>
      </w:r>
      <w:r>
        <w:t>Outra</w:t>
      </w:r>
      <w:r>
        <w:rPr>
          <w:spacing w:val="-6"/>
        </w:rPr>
        <w:t xml:space="preserve"> </w:t>
      </w:r>
      <w:r>
        <w:t>revisão</w:t>
      </w:r>
      <w:r>
        <w:rPr>
          <w:spacing w:val="-4"/>
        </w:rPr>
        <w:t xml:space="preserve"> </w:t>
      </w:r>
      <w:r>
        <w:t>sistemática</w:t>
      </w:r>
      <w:r>
        <w:rPr>
          <w:spacing w:val="-6"/>
        </w:rPr>
        <w:t xml:space="preserve"> </w:t>
      </w:r>
      <w:r>
        <w:t>de</w:t>
      </w:r>
      <w:r>
        <w:rPr>
          <w:spacing w:val="-5"/>
        </w:rPr>
        <w:t xml:space="preserve"> </w:t>
      </w:r>
      <w:r>
        <w:t>ensaios</w:t>
      </w:r>
      <w:r>
        <w:rPr>
          <w:spacing w:val="-3"/>
        </w:rPr>
        <w:t xml:space="preserve"> </w:t>
      </w:r>
      <w:r>
        <w:t>clínicos</w:t>
      </w:r>
      <w:r>
        <w:rPr>
          <w:spacing w:val="-4"/>
        </w:rPr>
        <w:t xml:space="preserve"> </w:t>
      </w:r>
      <w:r>
        <w:t>que</w:t>
      </w:r>
      <w:r>
        <w:rPr>
          <w:spacing w:val="-6"/>
        </w:rPr>
        <w:t xml:space="preserve"> </w:t>
      </w:r>
      <w:r>
        <w:t>utilizaram</w:t>
      </w:r>
      <w:r>
        <w:rPr>
          <w:spacing w:val="-3"/>
        </w:rPr>
        <w:t xml:space="preserve"> </w:t>
      </w:r>
      <w:r>
        <w:t xml:space="preserve">BISI </w:t>
      </w:r>
      <w:r>
        <w:rPr>
          <w:i/>
        </w:rPr>
        <w:t xml:space="preserve">vs. </w:t>
      </w:r>
      <w:r>
        <w:t xml:space="preserve">esquema basal-bolus com múltiplas </w:t>
      </w:r>
      <w:r>
        <w:t>doses de insulina em crianças mostrou melhora da satisfação/qualidade de vida dos pais ou cuidadores na maioria dos estudos que avaliaram este desfecho, embora também o tenham feito com diferentes instrumentos</w:t>
      </w:r>
      <w:r>
        <w:rPr>
          <w:spacing w:val="-3"/>
        </w:rPr>
        <w:t xml:space="preserve"> </w:t>
      </w:r>
      <w:r>
        <w:t>(70).</w:t>
      </w:r>
    </w:p>
    <w:p w:rsidR="0001691B" w:rsidRDefault="00B82382">
      <w:pPr>
        <w:pStyle w:val="Corpodetexto"/>
        <w:ind w:right="126" w:firstLine="1418"/>
      </w:pPr>
      <w:r>
        <w:t xml:space="preserve">Em gestantes, a comparação de BISI </w:t>
      </w:r>
      <w:r>
        <w:rPr>
          <w:i/>
        </w:rPr>
        <w:t xml:space="preserve">vs. </w:t>
      </w:r>
      <w:r>
        <w:t>esquema basal-bolus com múltiplas doses de insulina não se associou com melhor controle glicêmico ou qualquer outra vantagem, de forma que não se justifica seu uso nesta população também (71).</w:t>
      </w:r>
    </w:p>
    <w:p w:rsidR="0001691B" w:rsidRDefault="00B82382">
      <w:pPr>
        <w:pStyle w:val="Corpodetexto"/>
        <w:spacing w:before="1"/>
        <w:ind w:right="122" w:firstLine="1418"/>
      </w:pPr>
      <w:r>
        <w:t xml:space="preserve">Uma vez que crianças com DM 1 são mais suscetíveis a episódios </w:t>
      </w:r>
      <w:r>
        <w:t xml:space="preserve">de hipoglicemia, BISI com sistema preditor de hipoglicemias é uma tecnologia de interesse. Entretanto, os estudos em crianças são poucos, e restritos a faixas etárias específicas. Estes estudos são em geral com pequeno número de pacientes e observacionais </w:t>
      </w:r>
      <w:r>
        <w:t>ou do tipo antes e depois, delineamentos reconhecidamente sujeitos a</w:t>
      </w:r>
      <w:r>
        <w:rPr>
          <w:spacing w:val="-32"/>
        </w:rPr>
        <w:t xml:space="preserve"> </w:t>
      </w:r>
      <w:r>
        <w:t xml:space="preserve">múltiplos vieses (72, 73). Recentemente dois ensaios clínicos abertos mostraram redução de hipoglicemias em crianças que utilizaram BISI com sistema preditor de hipoglicemias </w:t>
      </w:r>
      <w:r>
        <w:rPr>
          <w:i/>
        </w:rPr>
        <w:t xml:space="preserve">vs. </w:t>
      </w:r>
      <w:r>
        <w:t>BISI sem</w:t>
      </w:r>
      <w:r>
        <w:t xml:space="preserve"> o sistema (74, 75), incluindo avaliação de eficácia e segurança no período de 6 meses apenas num deles (75). O controle glicêmico e a qualidade de vida não foram melhores no grupo que usou BISI com sistema preditor de hipoglicemias. Mais estudos devem ser</w:t>
      </w:r>
      <w:r>
        <w:t xml:space="preserve"> realizados para avaliação de eficácia e segurança por períodos maiores</w:t>
      </w:r>
      <w:r>
        <w:rPr>
          <w:spacing w:val="-5"/>
        </w:rPr>
        <w:t xml:space="preserve"> </w:t>
      </w:r>
      <w:r>
        <w:t>de</w:t>
      </w:r>
      <w:r>
        <w:rPr>
          <w:spacing w:val="-5"/>
        </w:rPr>
        <w:t xml:space="preserve"> </w:t>
      </w:r>
      <w:r>
        <w:t>tempo,</w:t>
      </w:r>
      <w:r>
        <w:rPr>
          <w:spacing w:val="-5"/>
        </w:rPr>
        <w:t xml:space="preserve"> </w:t>
      </w:r>
      <w:r>
        <w:t>especialmente</w:t>
      </w:r>
      <w:r>
        <w:rPr>
          <w:spacing w:val="-5"/>
        </w:rPr>
        <w:t xml:space="preserve"> </w:t>
      </w:r>
      <w:r>
        <w:t>em</w:t>
      </w:r>
      <w:r>
        <w:rPr>
          <w:spacing w:val="-4"/>
        </w:rPr>
        <w:t xml:space="preserve"> </w:t>
      </w:r>
      <w:r>
        <w:t>crianças</w:t>
      </w:r>
      <w:r>
        <w:rPr>
          <w:spacing w:val="-2"/>
        </w:rPr>
        <w:t xml:space="preserve"> </w:t>
      </w:r>
      <w:r>
        <w:t>pequenas.</w:t>
      </w:r>
      <w:r>
        <w:rPr>
          <w:spacing w:val="-4"/>
        </w:rPr>
        <w:t xml:space="preserve"> </w:t>
      </w:r>
      <w:r>
        <w:t>O</w:t>
      </w:r>
      <w:r>
        <w:rPr>
          <w:spacing w:val="-5"/>
        </w:rPr>
        <w:t xml:space="preserve"> </w:t>
      </w:r>
      <w:r>
        <w:t>uso</w:t>
      </w:r>
      <w:r>
        <w:rPr>
          <w:spacing w:val="-4"/>
        </w:rPr>
        <w:t xml:space="preserve"> </w:t>
      </w:r>
      <w:r>
        <w:t>de</w:t>
      </w:r>
      <w:r>
        <w:rPr>
          <w:spacing w:val="-6"/>
        </w:rPr>
        <w:t xml:space="preserve"> </w:t>
      </w:r>
      <w:r>
        <w:t>BISI</w:t>
      </w:r>
      <w:r>
        <w:rPr>
          <w:spacing w:val="-7"/>
        </w:rPr>
        <w:t xml:space="preserve"> </w:t>
      </w:r>
      <w:r>
        <w:t>não</w:t>
      </w:r>
      <w:r>
        <w:rPr>
          <w:spacing w:val="-3"/>
        </w:rPr>
        <w:t xml:space="preserve"> </w:t>
      </w:r>
      <w:r>
        <w:t>substitui</w:t>
      </w:r>
      <w:r>
        <w:rPr>
          <w:spacing w:val="-3"/>
        </w:rPr>
        <w:t xml:space="preserve"> </w:t>
      </w:r>
      <w:r>
        <w:t>o</w:t>
      </w:r>
      <w:r>
        <w:rPr>
          <w:spacing w:val="-4"/>
        </w:rPr>
        <w:t xml:space="preserve"> </w:t>
      </w:r>
      <w:r>
        <w:t>cuidado</w:t>
      </w:r>
      <w:r>
        <w:rPr>
          <w:spacing w:val="-5"/>
        </w:rPr>
        <w:t xml:space="preserve"> </w:t>
      </w:r>
      <w:r>
        <w:t>do</w:t>
      </w:r>
      <w:r>
        <w:rPr>
          <w:spacing w:val="-6"/>
        </w:rPr>
        <w:t xml:space="preserve"> </w:t>
      </w:r>
      <w:r>
        <w:t>paciente no controle da alimentação e monitorização da glicemia, além de requerer outros dispositivos</w:t>
      </w:r>
      <w:r>
        <w:rPr>
          <w:spacing w:val="28"/>
        </w:rPr>
        <w:t xml:space="preserve"> </w:t>
      </w:r>
      <w:r>
        <w:t>para manutenção do tratamento e cuidado do paciente como o uso de cateteres. As BISI não estão incorporadas no SUS.</w:t>
      </w:r>
    </w:p>
    <w:p w:rsidR="0001691B" w:rsidRDefault="0001691B">
      <w:pPr>
        <w:pStyle w:val="Corpodetexto"/>
        <w:spacing w:before="5"/>
        <w:ind w:left="0"/>
        <w:jc w:val="left"/>
      </w:pPr>
    </w:p>
    <w:p w:rsidR="0001691B" w:rsidRDefault="00B82382">
      <w:pPr>
        <w:pStyle w:val="PargrafodaLista"/>
        <w:numPr>
          <w:ilvl w:val="1"/>
          <w:numId w:val="57"/>
        </w:numPr>
        <w:tabs>
          <w:tab w:val="left" w:pos="462"/>
        </w:tabs>
        <w:spacing w:before="1"/>
        <w:rPr>
          <w:b/>
          <w:sz w:val="19"/>
        </w:rPr>
      </w:pPr>
      <w:r>
        <w:rPr>
          <w:b/>
          <w:sz w:val="24"/>
        </w:rPr>
        <w:t>F</w:t>
      </w:r>
      <w:r>
        <w:rPr>
          <w:b/>
          <w:sz w:val="19"/>
        </w:rPr>
        <w:t>ÁRMACOS</w:t>
      </w:r>
    </w:p>
    <w:p w:rsidR="0001691B" w:rsidRDefault="0001691B">
      <w:pPr>
        <w:pStyle w:val="Corpodetexto"/>
        <w:spacing w:before="6"/>
        <w:ind w:left="0"/>
        <w:jc w:val="left"/>
        <w:rPr>
          <w:b/>
          <w:sz w:val="23"/>
        </w:rPr>
      </w:pPr>
    </w:p>
    <w:p w:rsidR="0001691B" w:rsidRDefault="00B82382">
      <w:pPr>
        <w:pStyle w:val="PargrafodaLista"/>
        <w:numPr>
          <w:ilvl w:val="2"/>
          <w:numId w:val="57"/>
        </w:numPr>
        <w:tabs>
          <w:tab w:val="left" w:pos="1674"/>
        </w:tabs>
        <w:jc w:val="left"/>
        <w:rPr>
          <w:sz w:val="24"/>
        </w:rPr>
      </w:pPr>
      <w:r>
        <w:rPr>
          <w:sz w:val="24"/>
        </w:rPr>
        <w:t>Insulina NPH: suspensão inj</w:t>
      </w:r>
      <w:r>
        <w:rPr>
          <w:sz w:val="24"/>
        </w:rPr>
        <w:t>etável 100</w:t>
      </w:r>
      <w:r>
        <w:rPr>
          <w:spacing w:val="-1"/>
          <w:sz w:val="24"/>
        </w:rPr>
        <w:t xml:space="preserve"> </w:t>
      </w:r>
      <w:r>
        <w:rPr>
          <w:sz w:val="24"/>
        </w:rPr>
        <w:t>UI/ml</w:t>
      </w:r>
    </w:p>
    <w:p w:rsidR="0001691B" w:rsidRDefault="00B82382">
      <w:pPr>
        <w:pStyle w:val="PargrafodaLista"/>
        <w:numPr>
          <w:ilvl w:val="2"/>
          <w:numId w:val="57"/>
        </w:numPr>
        <w:tabs>
          <w:tab w:val="left" w:pos="1674"/>
        </w:tabs>
        <w:jc w:val="left"/>
        <w:rPr>
          <w:sz w:val="24"/>
        </w:rPr>
      </w:pPr>
      <w:r>
        <w:rPr>
          <w:sz w:val="24"/>
        </w:rPr>
        <w:t>Insulina regular: solução injetável 100</w:t>
      </w:r>
      <w:r>
        <w:rPr>
          <w:spacing w:val="-1"/>
          <w:sz w:val="24"/>
        </w:rPr>
        <w:t xml:space="preserve"> </w:t>
      </w:r>
      <w:r>
        <w:rPr>
          <w:sz w:val="24"/>
        </w:rPr>
        <w:t>UI/ml</w:t>
      </w:r>
    </w:p>
    <w:p w:rsidR="0001691B" w:rsidRDefault="00B82382">
      <w:pPr>
        <w:pStyle w:val="PargrafodaLista"/>
        <w:numPr>
          <w:ilvl w:val="2"/>
          <w:numId w:val="57"/>
        </w:numPr>
        <w:tabs>
          <w:tab w:val="left" w:pos="1674"/>
        </w:tabs>
        <w:jc w:val="left"/>
        <w:rPr>
          <w:sz w:val="24"/>
        </w:rPr>
      </w:pPr>
      <w:r>
        <w:rPr>
          <w:sz w:val="24"/>
        </w:rPr>
        <w:t>Insulina análoga de ação rápida: solução injetável 100</w:t>
      </w:r>
      <w:r>
        <w:rPr>
          <w:spacing w:val="-4"/>
          <w:sz w:val="24"/>
        </w:rPr>
        <w:t xml:space="preserve"> </w:t>
      </w:r>
      <w:r>
        <w:rPr>
          <w:sz w:val="24"/>
        </w:rPr>
        <w:t>UI/ml</w:t>
      </w:r>
    </w:p>
    <w:p w:rsidR="0001691B" w:rsidRDefault="0001691B">
      <w:pPr>
        <w:pStyle w:val="Corpodetexto"/>
        <w:spacing w:before="5"/>
        <w:ind w:left="0"/>
        <w:jc w:val="left"/>
      </w:pPr>
    </w:p>
    <w:p w:rsidR="0001691B" w:rsidRDefault="00B82382">
      <w:pPr>
        <w:pStyle w:val="PargrafodaLista"/>
        <w:numPr>
          <w:ilvl w:val="1"/>
          <w:numId w:val="57"/>
        </w:numPr>
        <w:tabs>
          <w:tab w:val="left" w:pos="474"/>
        </w:tabs>
        <w:ind w:left="473" w:hanging="361"/>
        <w:rPr>
          <w:b/>
          <w:sz w:val="19"/>
        </w:rPr>
      </w:pPr>
      <w:r>
        <w:rPr>
          <w:b/>
          <w:sz w:val="24"/>
        </w:rPr>
        <w:t>E</w:t>
      </w:r>
      <w:r>
        <w:rPr>
          <w:b/>
          <w:sz w:val="19"/>
        </w:rPr>
        <w:t>SQUEMAS DE</w:t>
      </w:r>
      <w:r>
        <w:rPr>
          <w:b/>
          <w:spacing w:val="-1"/>
          <w:sz w:val="19"/>
        </w:rPr>
        <w:t xml:space="preserve"> </w:t>
      </w:r>
      <w:r>
        <w:rPr>
          <w:b/>
          <w:sz w:val="19"/>
        </w:rPr>
        <w:t>ADMINISTRAÇÃO</w:t>
      </w:r>
    </w:p>
    <w:p w:rsidR="0001691B" w:rsidRDefault="0001691B">
      <w:pPr>
        <w:pStyle w:val="Corpodetexto"/>
        <w:spacing w:before="7"/>
        <w:ind w:left="0"/>
        <w:jc w:val="left"/>
        <w:rPr>
          <w:b/>
          <w:sz w:val="23"/>
        </w:rPr>
      </w:pPr>
    </w:p>
    <w:p w:rsidR="0001691B" w:rsidRDefault="00B82382">
      <w:pPr>
        <w:pStyle w:val="Corpodetexto"/>
        <w:ind w:right="123" w:firstLine="1418"/>
      </w:pPr>
      <w:r>
        <w:t xml:space="preserve">A dose diária total de insulina preconizada em indivíduos com DM 1 com diagnóstico recente ou logo após </w:t>
      </w:r>
      <w:r>
        <w:t>o diagnóstico de cetoacidose diabética varia de 0,5 a 1 U/kg/dia (76). Esta dose depende</w:t>
      </w:r>
      <w:r>
        <w:rPr>
          <w:spacing w:val="-10"/>
        </w:rPr>
        <w:t xml:space="preserve"> </w:t>
      </w:r>
      <w:r>
        <w:t>da</w:t>
      </w:r>
      <w:r>
        <w:rPr>
          <w:spacing w:val="-10"/>
        </w:rPr>
        <w:t xml:space="preserve"> </w:t>
      </w:r>
      <w:r>
        <w:t>idade,</w:t>
      </w:r>
      <w:r>
        <w:rPr>
          <w:spacing w:val="-9"/>
        </w:rPr>
        <w:t xml:space="preserve"> </w:t>
      </w:r>
      <w:r>
        <w:t>peso</w:t>
      </w:r>
      <w:r>
        <w:rPr>
          <w:spacing w:val="-8"/>
        </w:rPr>
        <w:t xml:space="preserve"> </w:t>
      </w:r>
      <w:r>
        <w:t>corporal,</w:t>
      </w:r>
      <w:r>
        <w:rPr>
          <w:spacing w:val="-8"/>
        </w:rPr>
        <w:t xml:space="preserve"> </w:t>
      </w:r>
      <w:r>
        <w:t>estágio</w:t>
      </w:r>
      <w:r>
        <w:rPr>
          <w:spacing w:val="-8"/>
        </w:rPr>
        <w:t xml:space="preserve"> </w:t>
      </w:r>
      <w:r>
        <w:t>puberal,</w:t>
      </w:r>
      <w:r>
        <w:rPr>
          <w:spacing w:val="-8"/>
        </w:rPr>
        <w:t xml:space="preserve"> </w:t>
      </w:r>
      <w:r>
        <w:t>tempo</w:t>
      </w:r>
      <w:r>
        <w:rPr>
          <w:spacing w:val="-9"/>
        </w:rPr>
        <w:t xml:space="preserve"> </w:t>
      </w:r>
      <w:r>
        <w:t>de</w:t>
      </w:r>
      <w:r>
        <w:rPr>
          <w:spacing w:val="-10"/>
        </w:rPr>
        <w:t xml:space="preserve"> </w:t>
      </w:r>
      <w:r>
        <w:t>duração</w:t>
      </w:r>
      <w:r>
        <w:rPr>
          <w:spacing w:val="-9"/>
        </w:rPr>
        <w:t xml:space="preserve"> </w:t>
      </w:r>
      <w:r>
        <w:t>da</w:t>
      </w:r>
      <w:r>
        <w:rPr>
          <w:spacing w:val="-10"/>
        </w:rPr>
        <w:t xml:space="preserve"> </w:t>
      </w:r>
      <w:r>
        <w:t>doença,</w:t>
      </w:r>
      <w:r>
        <w:rPr>
          <w:spacing w:val="-8"/>
        </w:rPr>
        <w:t xml:space="preserve"> </w:t>
      </w:r>
      <w:r>
        <w:t>estado</w:t>
      </w:r>
      <w:r>
        <w:rPr>
          <w:spacing w:val="-9"/>
        </w:rPr>
        <w:t xml:space="preserve"> </w:t>
      </w:r>
      <w:r>
        <w:t>do</w:t>
      </w:r>
      <w:r>
        <w:rPr>
          <w:spacing w:val="-9"/>
        </w:rPr>
        <w:t xml:space="preserve"> </w:t>
      </w:r>
      <w:r>
        <w:t>local</w:t>
      </w:r>
      <w:r>
        <w:rPr>
          <w:spacing w:val="-8"/>
        </w:rPr>
        <w:t xml:space="preserve"> </w:t>
      </w:r>
      <w:r>
        <w:t>de</w:t>
      </w:r>
      <w:r>
        <w:rPr>
          <w:spacing w:val="-10"/>
        </w:rPr>
        <w:t xml:space="preserve"> </w:t>
      </w:r>
      <w:r>
        <w:t>aplicação de insulina do número e da regularidade das refeições, do auto-monit</w:t>
      </w:r>
      <w:r>
        <w:t>oramento, da HbA1c pretendida, do tipo,</w:t>
      </w:r>
      <w:r>
        <w:rPr>
          <w:spacing w:val="-4"/>
        </w:rPr>
        <w:t xml:space="preserve"> </w:t>
      </w:r>
      <w:r>
        <w:t>frequência</w:t>
      </w:r>
      <w:r>
        <w:rPr>
          <w:spacing w:val="-1"/>
        </w:rPr>
        <w:t xml:space="preserve"> </w:t>
      </w:r>
      <w:r>
        <w:t>e</w:t>
      </w:r>
      <w:r>
        <w:rPr>
          <w:spacing w:val="-5"/>
        </w:rPr>
        <w:t xml:space="preserve"> </w:t>
      </w:r>
      <w:r>
        <w:t>intensidade</w:t>
      </w:r>
      <w:r>
        <w:rPr>
          <w:spacing w:val="-5"/>
        </w:rPr>
        <w:t xml:space="preserve"> </w:t>
      </w:r>
      <w:r>
        <w:t>das</w:t>
      </w:r>
      <w:r>
        <w:rPr>
          <w:spacing w:val="-3"/>
        </w:rPr>
        <w:t xml:space="preserve"> </w:t>
      </w:r>
      <w:r>
        <w:t>atividades</w:t>
      </w:r>
      <w:r>
        <w:rPr>
          <w:spacing w:val="-1"/>
        </w:rPr>
        <w:t xml:space="preserve"> </w:t>
      </w:r>
      <w:r>
        <w:t>físicas</w:t>
      </w:r>
      <w:r>
        <w:rPr>
          <w:spacing w:val="-4"/>
        </w:rPr>
        <w:t xml:space="preserve"> </w:t>
      </w:r>
      <w:r>
        <w:t>e</w:t>
      </w:r>
      <w:r>
        <w:rPr>
          <w:spacing w:val="-5"/>
        </w:rPr>
        <w:t xml:space="preserve"> </w:t>
      </w:r>
      <w:r>
        <w:t>das</w:t>
      </w:r>
      <w:r>
        <w:rPr>
          <w:spacing w:val="-1"/>
        </w:rPr>
        <w:t xml:space="preserve"> </w:t>
      </w:r>
      <w:r>
        <w:t>intercorrências (infecções</w:t>
      </w:r>
      <w:r>
        <w:rPr>
          <w:spacing w:val="-1"/>
        </w:rPr>
        <w:t xml:space="preserve"> </w:t>
      </w:r>
      <w:r>
        <w:t>e</w:t>
      </w:r>
      <w:r>
        <w:rPr>
          <w:spacing w:val="-5"/>
        </w:rPr>
        <w:t xml:space="preserve"> </w:t>
      </w:r>
      <w:r>
        <w:t>dias</w:t>
      </w:r>
      <w:r>
        <w:rPr>
          <w:spacing w:val="-4"/>
        </w:rPr>
        <w:t xml:space="preserve"> </w:t>
      </w:r>
      <w:r>
        <w:t>de</w:t>
      </w:r>
      <w:r>
        <w:rPr>
          <w:spacing w:val="-5"/>
        </w:rPr>
        <w:t xml:space="preserve"> </w:t>
      </w:r>
      <w:r>
        <w:t>doença)</w:t>
      </w:r>
      <w:r>
        <w:rPr>
          <w:spacing w:val="-1"/>
        </w:rPr>
        <w:t xml:space="preserve"> </w:t>
      </w:r>
      <w:r>
        <w:t>(77). Durante</w:t>
      </w:r>
      <w:r>
        <w:rPr>
          <w:spacing w:val="-2"/>
        </w:rPr>
        <w:t xml:space="preserve"> </w:t>
      </w:r>
      <w:r>
        <w:t>a</w:t>
      </w:r>
      <w:r>
        <w:rPr>
          <w:spacing w:val="-2"/>
        </w:rPr>
        <w:t xml:space="preserve"> </w:t>
      </w:r>
      <w:r>
        <w:t>fase</w:t>
      </w:r>
      <w:r>
        <w:rPr>
          <w:spacing w:val="-2"/>
        </w:rPr>
        <w:t xml:space="preserve"> </w:t>
      </w:r>
      <w:r>
        <w:t>de</w:t>
      </w:r>
      <w:r>
        <w:rPr>
          <w:spacing w:val="-3"/>
        </w:rPr>
        <w:t xml:space="preserve"> </w:t>
      </w:r>
      <w:r>
        <w:t>remissão</w:t>
      </w:r>
      <w:r>
        <w:rPr>
          <w:spacing w:val="-3"/>
        </w:rPr>
        <w:t xml:space="preserve"> </w:t>
      </w:r>
      <w:r>
        <w:t>parcial</w:t>
      </w:r>
      <w:r>
        <w:rPr>
          <w:spacing w:val="-1"/>
        </w:rPr>
        <w:t xml:space="preserve"> </w:t>
      </w:r>
      <w:r>
        <w:t>(lua</w:t>
      </w:r>
      <w:r>
        <w:rPr>
          <w:spacing w:val="-5"/>
        </w:rPr>
        <w:t xml:space="preserve"> </w:t>
      </w:r>
      <w:r>
        <w:t>de</w:t>
      </w:r>
      <w:r>
        <w:rPr>
          <w:spacing w:val="-5"/>
        </w:rPr>
        <w:t xml:space="preserve"> </w:t>
      </w:r>
      <w:r>
        <w:t>mel),</w:t>
      </w:r>
      <w:r>
        <w:rPr>
          <w:spacing w:val="-1"/>
        </w:rPr>
        <w:t xml:space="preserve"> </w:t>
      </w:r>
      <w:r>
        <w:t>a</w:t>
      </w:r>
      <w:r>
        <w:rPr>
          <w:spacing w:val="-2"/>
        </w:rPr>
        <w:t xml:space="preserve"> </w:t>
      </w:r>
      <w:r>
        <w:t>dose</w:t>
      </w:r>
      <w:r>
        <w:rPr>
          <w:spacing w:val="-5"/>
        </w:rPr>
        <w:t xml:space="preserve"> </w:t>
      </w:r>
      <w:r>
        <w:t>diária</w:t>
      </w:r>
      <w:r>
        <w:rPr>
          <w:spacing w:val="-2"/>
        </w:rPr>
        <w:t xml:space="preserve"> </w:t>
      </w:r>
      <w:r>
        <w:t>total</w:t>
      </w:r>
      <w:r>
        <w:rPr>
          <w:spacing w:val="-2"/>
        </w:rPr>
        <w:t xml:space="preserve"> </w:t>
      </w:r>
      <w:r>
        <w:t>de</w:t>
      </w:r>
      <w:r>
        <w:rPr>
          <w:spacing w:val="-3"/>
        </w:rPr>
        <w:t xml:space="preserve"> </w:t>
      </w:r>
      <w:r>
        <w:t>insulina</w:t>
      </w:r>
      <w:r>
        <w:rPr>
          <w:spacing w:val="-4"/>
        </w:rPr>
        <w:t xml:space="preserve"> </w:t>
      </w:r>
      <w:r>
        <w:t>administrada</w:t>
      </w:r>
      <w:r>
        <w:rPr>
          <w:spacing w:val="-3"/>
        </w:rPr>
        <w:t xml:space="preserve"> </w:t>
      </w:r>
      <w:r>
        <w:t>é geralmente &lt;</w:t>
      </w:r>
      <w:r>
        <w:t xml:space="preserve"> 0,5 U/kg/dia (78) e posteriormente, com a evolução da doença, a necessidade diária de insulina aumenta para 0,7 a 1 U/kg/dia em crianças pré-púberes, podendo alcançar 1 a 2 U/kg/dia durante a puberdade ou, em</w:t>
      </w:r>
      <w:r>
        <w:rPr>
          <w:spacing w:val="-8"/>
        </w:rPr>
        <w:t xml:space="preserve"> </w:t>
      </w:r>
      <w:r>
        <w:t>situações</w:t>
      </w:r>
      <w:r>
        <w:rPr>
          <w:spacing w:val="-6"/>
        </w:rPr>
        <w:t xml:space="preserve"> </w:t>
      </w:r>
      <w:r>
        <w:t>de</w:t>
      </w:r>
      <w:r>
        <w:rPr>
          <w:spacing w:val="-6"/>
        </w:rPr>
        <w:t xml:space="preserve"> </w:t>
      </w:r>
      <w:r>
        <w:t>estresse</w:t>
      </w:r>
      <w:r>
        <w:rPr>
          <w:spacing w:val="-10"/>
        </w:rPr>
        <w:t xml:space="preserve"> </w:t>
      </w:r>
      <w:r>
        <w:t>(físico</w:t>
      </w:r>
      <w:r>
        <w:rPr>
          <w:spacing w:val="-8"/>
        </w:rPr>
        <w:t xml:space="preserve"> </w:t>
      </w:r>
      <w:r>
        <w:t>ou</w:t>
      </w:r>
      <w:r>
        <w:rPr>
          <w:spacing w:val="-6"/>
        </w:rPr>
        <w:t xml:space="preserve"> </w:t>
      </w:r>
      <w:r>
        <w:t>emocional),</w:t>
      </w:r>
      <w:r>
        <w:rPr>
          <w:spacing w:val="-8"/>
        </w:rPr>
        <w:t xml:space="preserve"> </w:t>
      </w:r>
      <w:r>
        <w:t>i</w:t>
      </w:r>
      <w:r>
        <w:t>ndo</w:t>
      </w:r>
      <w:r>
        <w:rPr>
          <w:spacing w:val="-9"/>
        </w:rPr>
        <w:t xml:space="preserve"> </w:t>
      </w:r>
      <w:r>
        <w:t>até</w:t>
      </w:r>
      <w:r>
        <w:rPr>
          <w:spacing w:val="-7"/>
        </w:rPr>
        <w:t xml:space="preserve"> </w:t>
      </w:r>
      <w:r>
        <w:t>1,2</w:t>
      </w:r>
      <w:r>
        <w:rPr>
          <w:spacing w:val="-8"/>
        </w:rPr>
        <w:t xml:space="preserve"> </w:t>
      </w:r>
      <w:r>
        <w:t>a</w:t>
      </w:r>
      <w:r>
        <w:rPr>
          <w:spacing w:val="-7"/>
        </w:rPr>
        <w:t xml:space="preserve"> </w:t>
      </w:r>
      <w:r>
        <w:t>1,5</w:t>
      </w:r>
      <w:r>
        <w:rPr>
          <w:spacing w:val="-5"/>
        </w:rPr>
        <w:t xml:space="preserve"> </w:t>
      </w:r>
      <w:r>
        <w:t>U/kg/dia,</w:t>
      </w:r>
      <w:r>
        <w:rPr>
          <w:spacing w:val="-7"/>
        </w:rPr>
        <w:t xml:space="preserve"> </w:t>
      </w:r>
      <w:r>
        <w:t>situações</w:t>
      </w:r>
      <w:r>
        <w:rPr>
          <w:spacing w:val="-7"/>
        </w:rPr>
        <w:t xml:space="preserve"> </w:t>
      </w:r>
      <w:r>
        <w:t>reconhecidas</w:t>
      </w:r>
      <w:r>
        <w:rPr>
          <w:spacing w:val="-7"/>
        </w:rPr>
        <w:t xml:space="preserve"> </w:t>
      </w:r>
      <w:r>
        <w:t>como</w:t>
      </w:r>
      <w:r>
        <w:rPr>
          <w:spacing w:val="-7"/>
        </w:rPr>
        <w:t xml:space="preserve"> </w:t>
      </w:r>
      <w:r>
        <w:t>de resistência a ação da insulina</w:t>
      </w:r>
      <w:r>
        <w:rPr>
          <w:spacing w:val="-3"/>
        </w:rPr>
        <w:t xml:space="preserve"> </w:t>
      </w:r>
      <w:r>
        <w:t>(79).</w:t>
      </w:r>
    </w:p>
    <w:p w:rsidR="0001691B" w:rsidRDefault="00B82382">
      <w:pPr>
        <w:pStyle w:val="Corpodetexto"/>
        <w:spacing w:before="1"/>
        <w:ind w:right="124" w:firstLine="1418"/>
      </w:pPr>
      <w:r>
        <w:t>Recomenda-se que a dose da insulina basal diária varie de 40% a 60% da dose total de insulina</w:t>
      </w:r>
      <w:r>
        <w:rPr>
          <w:spacing w:val="-4"/>
        </w:rPr>
        <w:t xml:space="preserve"> </w:t>
      </w:r>
      <w:r>
        <w:t>utilizada</w:t>
      </w:r>
      <w:r>
        <w:rPr>
          <w:spacing w:val="-5"/>
        </w:rPr>
        <w:t xml:space="preserve"> </w:t>
      </w:r>
      <w:r>
        <w:t>na</w:t>
      </w:r>
      <w:r>
        <w:rPr>
          <w:spacing w:val="-4"/>
        </w:rPr>
        <w:t xml:space="preserve"> </w:t>
      </w:r>
      <w:r>
        <w:t>tentativa</w:t>
      </w:r>
      <w:r>
        <w:rPr>
          <w:spacing w:val="-5"/>
        </w:rPr>
        <w:t xml:space="preserve"> </w:t>
      </w:r>
      <w:r>
        <w:t>de</w:t>
      </w:r>
      <w:r>
        <w:rPr>
          <w:spacing w:val="-5"/>
        </w:rPr>
        <w:t xml:space="preserve"> </w:t>
      </w:r>
      <w:r>
        <w:t>mimetizar</w:t>
      </w:r>
      <w:r>
        <w:rPr>
          <w:spacing w:val="-4"/>
        </w:rPr>
        <w:t xml:space="preserve"> </w:t>
      </w:r>
      <w:r>
        <w:t>a</w:t>
      </w:r>
      <w:r>
        <w:rPr>
          <w:spacing w:val="-5"/>
        </w:rPr>
        <w:t xml:space="preserve"> </w:t>
      </w:r>
      <w:r>
        <w:t>secreção</w:t>
      </w:r>
      <w:r>
        <w:rPr>
          <w:spacing w:val="-4"/>
        </w:rPr>
        <w:t xml:space="preserve"> </w:t>
      </w:r>
      <w:r>
        <w:t>endógena</w:t>
      </w:r>
      <w:r>
        <w:rPr>
          <w:spacing w:val="-4"/>
        </w:rPr>
        <w:t xml:space="preserve"> </w:t>
      </w:r>
      <w:r>
        <w:t>de</w:t>
      </w:r>
      <w:r>
        <w:rPr>
          <w:spacing w:val="-5"/>
        </w:rPr>
        <w:t xml:space="preserve"> </w:t>
      </w:r>
      <w:r>
        <w:t>insulina,</w:t>
      </w:r>
      <w:r>
        <w:rPr>
          <w:spacing w:val="-4"/>
        </w:rPr>
        <w:t xml:space="preserve"> </w:t>
      </w:r>
      <w:r>
        <w:t>utilizando</w:t>
      </w:r>
      <w:r>
        <w:rPr>
          <w:spacing w:val="-3"/>
        </w:rPr>
        <w:t xml:space="preserve"> </w:t>
      </w:r>
      <w:r>
        <w:t>para</w:t>
      </w:r>
      <w:r>
        <w:rPr>
          <w:spacing w:val="-6"/>
        </w:rPr>
        <w:t xml:space="preserve"> </w:t>
      </w:r>
      <w:r>
        <w:t>isso</w:t>
      </w:r>
      <w:r>
        <w:rPr>
          <w:spacing w:val="-4"/>
        </w:rPr>
        <w:t xml:space="preserve"> </w:t>
      </w:r>
      <w:r>
        <w:t>a</w:t>
      </w:r>
      <w:r>
        <w:rPr>
          <w:spacing w:val="-4"/>
        </w:rPr>
        <w:t xml:space="preserve"> </w:t>
      </w:r>
      <w:r>
        <w:t>insulina NPH (ação intermediária) em duas a três aplicações. O restante da dose diária recomendada deve ser administrada</w:t>
      </w:r>
      <w:r>
        <w:rPr>
          <w:spacing w:val="-7"/>
        </w:rPr>
        <w:t xml:space="preserve"> </w:t>
      </w:r>
      <w:r>
        <w:t>em</w:t>
      </w:r>
      <w:r>
        <w:rPr>
          <w:spacing w:val="-5"/>
        </w:rPr>
        <w:t xml:space="preserve"> </w:t>
      </w:r>
      <w:r>
        <w:t>forma</w:t>
      </w:r>
      <w:r>
        <w:rPr>
          <w:spacing w:val="-6"/>
        </w:rPr>
        <w:t xml:space="preserve"> </w:t>
      </w:r>
      <w:r>
        <w:t>de</w:t>
      </w:r>
      <w:r>
        <w:rPr>
          <w:spacing w:val="-6"/>
        </w:rPr>
        <w:t xml:space="preserve"> </w:t>
      </w:r>
      <w:r>
        <w:t>bolus</w:t>
      </w:r>
      <w:r>
        <w:rPr>
          <w:spacing w:val="-5"/>
        </w:rPr>
        <w:t xml:space="preserve"> </w:t>
      </w:r>
      <w:r>
        <w:t>(com</w:t>
      </w:r>
      <w:r>
        <w:rPr>
          <w:spacing w:val="-6"/>
        </w:rPr>
        <w:t xml:space="preserve"> </w:t>
      </w:r>
      <w:r>
        <w:t>insulina</w:t>
      </w:r>
      <w:r>
        <w:rPr>
          <w:spacing w:val="-6"/>
        </w:rPr>
        <w:t xml:space="preserve"> </w:t>
      </w:r>
      <w:r>
        <w:t>regular</w:t>
      </w:r>
      <w:r>
        <w:rPr>
          <w:spacing w:val="-6"/>
        </w:rPr>
        <w:t xml:space="preserve"> </w:t>
      </w:r>
      <w:r>
        <w:t>ou</w:t>
      </w:r>
      <w:r>
        <w:rPr>
          <w:spacing w:val="-5"/>
        </w:rPr>
        <w:t xml:space="preserve"> </w:t>
      </w:r>
      <w:r>
        <w:t>análoga</w:t>
      </w:r>
      <w:r>
        <w:rPr>
          <w:spacing w:val="-6"/>
        </w:rPr>
        <w:t xml:space="preserve"> </w:t>
      </w:r>
      <w:r>
        <w:t>de</w:t>
      </w:r>
      <w:r>
        <w:rPr>
          <w:spacing w:val="-5"/>
        </w:rPr>
        <w:t xml:space="preserve"> </w:t>
      </w:r>
      <w:r>
        <w:t>ação</w:t>
      </w:r>
      <w:r>
        <w:rPr>
          <w:spacing w:val="-5"/>
        </w:rPr>
        <w:t xml:space="preserve"> </w:t>
      </w:r>
      <w:r>
        <w:t>rápida)</w:t>
      </w:r>
      <w:r>
        <w:rPr>
          <w:spacing w:val="-6"/>
        </w:rPr>
        <w:t xml:space="preserve"> </w:t>
      </w:r>
      <w:r>
        <w:t>antes</w:t>
      </w:r>
      <w:r>
        <w:rPr>
          <w:spacing w:val="-5"/>
        </w:rPr>
        <w:t xml:space="preserve"> </w:t>
      </w:r>
      <w:r>
        <w:t>das</w:t>
      </w:r>
      <w:r>
        <w:rPr>
          <w:spacing w:val="-3"/>
        </w:rPr>
        <w:t xml:space="preserve"> </w:t>
      </w:r>
      <w:r>
        <w:t>refeições</w:t>
      </w:r>
      <w:r>
        <w:rPr>
          <w:spacing w:val="-4"/>
        </w:rPr>
        <w:t xml:space="preserve"> </w:t>
      </w:r>
      <w:r>
        <w:t>(5-15 min antes</w:t>
      </w:r>
      <w:r>
        <w:t xml:space="preserve"> ou imediatamente após para insulinas análogas de ação rápida ou imediatamente após e 30 min antes para insulina regular) com vistas a atingir metas de glicemias pré e pós-prandiais (78,</w:t>
      </w:r>
      <w:r>
        <w:rPr>
          <w:spacing w:val="-12"/>
        </w:rPr>
        <w:t xml:space="preserve"> </w:t>
      </w:r>
      <w:r>
        <w:t>79).</w:t>
      </w:r>
    </w:p>
    <w:p w:rsidR="0001691B" w:rsidRDefault="00B82382">
      <w:pPr>
        <w:pStyle w:val="Corpodetexto"/>
        <w:ind w:left="1531"/>
        <w:jc w:val="left"/>
      </w:pPr>
      <w:r>
        <w:t>Outra possibilidade de cálculo de dose de insulina regular ou an</w:t>
      </w:r>
      <w:r>
        <w:t>áloga de ação rápida nas</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jc w:val="left"/>
      </w:pPr>
      <w:r>
        <w:lastRenderedPageBreak/>
        <w:t>refeições é de 0,05 U/kg/dia no café da manhã e 0,1 U/kg/dia no almoço e jantar, com doses variadas nas refeições intermediárias de acordo com a necessidade e metas glicêmicas a serem alcançadas (78).</w:t>
      </w:r>
    </w:p>
    <w:p w:rsidR="0001691B" w:rsidRDefault="00B82382">
      <w:pPr>
        <w:pStyle w:val="PargrafodaLista"/>
        <w:numPr>
          <w:ilvl w:val="0"/>
          <w:numId w:val="56"/>
        </w:numPr>
        <w:tabs>
          <w:tab w:val="left" w:pos="2237"/>
          <w:tab w:val="left" w:pos="2238"/>
        </w:tabs>
        <w:spacing w:before="3" w:line="276" w:lineRule="auto"/>
        <w:ind w:right="124" w:hanging="12"/>
        <w:rPr>
          <w:sz w:val="24"/>
        </w:rPr>
      </w:pPr>
      <w:r>
        <w:rPr>
          <w:b/>
          <w:sz w:val="24"/>
        </w:rPr>
        <w:t xml:space="preserve">Insulina NPH: </w:t>
      </w:r>
      <w:r>
        <w:rPr>
          <w:sz w:val="24"/>
        </w:rPr>
        <w:t>a via de administração é SC. A dose total de insulina inicial dependerá</w:t>
      </w:r>
      <w:r>
        <w:rPr>
          <w:spacing w:val="-10"/>
          <w:sz w:val="24"/>
        </w:rPr>
        <w:t xml:space="preserve"> </w:t>
      </w:r>
      <w:r>
        <w:rPr>
          <w:sz w:val="24"/>
        </w:rPr>
        <w:t>do</w:t>
      </w:r>
      <w:r>
        <w:rPr>
          <w:spacing w:val="-6"/>
          <w:sz w:val="24"/>
        </w:rPr>
        <w:t xml:space="preserve"> </w:t>
      </w:r>
      <w:r>
        <w:rPr>
          <w:sz w:val="24"/>
        </w:rPr>
        <w:t>estágio</w:t>
      </w:r>
      <w:r>
        <w:rPr>
          <w:spacing w:val="-8"/>
          <w:sz w:val="24"/>
        </w:rPr>
        <w:t xml:space="preserve"> </w:t>
      </w:r>
      <w:r>
        <w:rPr>
          <w:sz w:val="24"/>
        </w:rPr>
        <w:t>da</w:t>
      </w:r>
      <w:r>
        <w:rPr>
          <w:spacing w:val="-6"/>
          <w:sz w:val="24"/>
        </w:rPr>
        <w:t xml:space="preserve"> </w:t>
      </w:r>
      <w:r>
        <w:rPr>
          <w:sz w:val="24"/>
        </w:rPr>
        <w:t>doença</w:t>
      </w:r>
      <w:r>
        <w:rPr>
          <w:spacing w:val="-6"/>
          <w:sz w:val="24"/>
        </w:rPr>
        <w:t xml:space="preserve"> </w:t>
      </w:r>
      <w:r>
        <w:rPr>
          <w:sz w:val="24"/>
        </w:rPr>
        <w:t>do</w:t>
      </w:r>
      <w:r>
        <w:rPr>
          <w:spacing w:val="-9"/>
          <w:sz w:val="24"/>
        </w:rPr>
        <w:t xml:space="preserve"> </w:t>
      </w:r>
      <w:r>
        <w:rPr>
          <w:sz w:val="24"/>
        </w:rPr>
        <w:t>paciente,</w:t>
      </w:r>
      <w:r>
        <w:rPr>
          <w:spacing w:val="-8"/>
          <w:sz w:val="24"/>
        </w:rPr>
        <w:t xml:space="preserve"> </w:t>
      </w:r>
      <w:r>
        <w:rPr>
          <w:sz w:val="24"/>
        </w:rPr>
        <w:t>variando</w:t>
      </w:r>
      <w:r>
        <w:rPr>
          <w:spacing w:val="-9"/>
          <w:sz w:val="24"/>
        </w:rPr>
        <w:t xml:space="preserve"> </w:t>
      </w:r>
      <w:r>
        <w:rPr>
          <w:sz w:val="24"/>
        </w:rPr>
        <w:t>entre</w:t>
      </w:r>
      <w:r>
        <w:rPr>
          <w:spacing w:val="-7"/>
          <w:sz w:val="24"/>
        </w:rPr>
        <w:t xml:space="preserve"> </w:t>
      </w:r>
      <w:r>
        <w:rPr>
          <w:sz w:val="24"/>
        </w:rPr>
        <w:t>0,5-1,2</w:t>
      </w:r>
      <w:r>
        <w:rPr>
          <w:spacing w:val="-5"/>
          <w:sz w:val="24"/>
        </w:rPr>
        <w:t xml:space="preserve"> </w:t>
      </w:r>
      <w:r>
        <w:rPr>
          <w:sz w:val="24"/>
        </w:rPr>
        <w:t>UI/Kg/dia,</w:t>
      </w:r>
      <w:r>
        <w:rPr>
          <w:spacing w:val="-9"/>
          <w:sz w:val="24"/>
        </w:rPr>
        <w:t xml:space="preserve"> </w:t>
      </w:r>
      <w:r>
        <w:rPr>
          <w:sz w:val="24"/>
        </w:rPr>
        <w:t>sendo</w:t>
      </w:r>
      <w:r>
        <w:rPr>
          <w:spacing w:val="-8"/>
          <w:sz w:val="24"/>
        </w:rPr>
        <w:t xml:space="preserve"> </w:t>
      </w:r>
      <w:r>
        <w:rPr>
          <w:sz w:val="24"/>
        </w:rPr>
        <w:t>que</w:t>
      </w:r>
      <w:r>
        <w:rPr>
          <w:spacing w:val="-9"/>
          <w:sz w:val="24"/>
        </w:rPr>
        <w:t xml:space="preserve"> </w:t>
      </w:r>
      <w:r>
        <w:rPr>
          <w:sz w:val="24"/>
        </w:rPr>
        <w:t>40 a 60% dessa dose deve ser de insulina NPH em duas ou três aplicações diárias (80, 81). Quando a insulina NPH for administrada com a insulina regular, ela pode ser utilizada duas vezes</w:t>
      </w:r>
      <w:r>
        <w:rPr>
          <w:spacing w:val="-6"/>
          <w:sz w:val="24"/>
        </w:rPr>
        <w:t xml:space="preserve"> </w:t>
      </w:r>
      <w:r>
        <w:rPr>
          <w:sz w:val="24"/>
        </w:rPr>
        <w:t>ao</w:t>
      </w:r>
      <w:r>
        <w:rPr>
          <w:spacing w:val="-5"/>
          <w:sz w:val="24"/>
        </w:rPr>
        <w:t xml:space="preserve"> </w:t>
      </w:r>
      <w:r>
        <w:rPr>
          <w:sz w:val="24"/>
        </w:rPr>
        <w:t>dia,</w:t>
      </w:r>
      <w:r>
        <w:rPr>
          <w:spacing w:val="-4"/>
          <w:sz w:val="24"/>
        </w:rPr>
        <w:t xml:space="preserve"> </w:t>
      </w:r>
      <w:r>
        <w:rPr>
          <w:sz w:val="24"/>
        </w:rPr>
        <w:t>sendo</w:t>
      </w:r>
      <w:r>
        <w:rPr>
          <w:spacing w:val="-3"/>
          <w:sz w:val="24"/>
        </w:rPr>
        <w:t xml:space="preserve"> </w:t>
      </w:r>
      <w:r>
        <w:rPr>
          <w:sz w:val="24"/>
        </w:rPr>
        <w:t>que</w:t>
      </w:r>
      <w:r>
        <w:rPr>
          <w:spacing w:val="-4"/>
          <w:sz w:val="24"/>
        </w:rPr>
        <w:t xml:space="preserve"> </w:t>
      </w:r>
      <w:r>
        <w:rPr>
          <w:sz w:val="24"/>
        </w:rPr>
        <w:t>a</w:t>
      </w:r>
      <w:r>
        <w:rPr>
          <w:spacing w:val="-4"/>
          <w:sz w:val="24"/>
        </w:rPr>
        <w:t xml:space="preserve"> </w:t>
      </w:r>
      <w:r>
        <w:rPr>
          <w:sz w:val="24"/>
        </w:rPr>
        <w:t>dose</w:t>
      </w:r>
      <w:r>
        <w:rPr>
          <w:spacing w:val="-6"/>
          <w:sz w:val="24"/>
        </w:rPr>
        <w:t xml:space="preserve"> </w:t>
      </w:r>
      <w:r>
        <w:rPr>
          <w:sz w:val="24"/>
        </w:rPr>
        <w:t>noturna</w:t>
      </w:r>
      <w:r>
        <w:rPr>
          <w:spacing w:val="-6"/>
          <w:sz w:val="24"/>
        </w:rPr>
        <w:t xml:space="preserve"> </w:t>
      </w:r>
      <w:r>
        <w:rPr>
          <w:sz w:val="24"/>
        </w:rPr>
        <w:t>deve</w:t>
      </w:r>
      <w:r>
        <w:rPr>
          <w:spacing w:val="-6"/>
          <w:sz w:val="24"/>
        </w:rPr>
        <w:t xml:space="preserve"> </w:t>
      </w:r>
      <w:r>
        <w:rPr>
          <w:sz w:val="24"/>
        </w:rPr>
        <w:t>ser</w:t>
      </w:r>
      <w:r>
        <w:rPr>
          <w:spacing w:val="-4"/>
          <w:sz w:val="24"/>
        </w:rPr>
        <w:t xml:space="preserve"> </w:t>
      </w:r>
      <w:r>
        <w:rPr>
          <w:sz w:val="24"/>
        </w:rPr>
        <w:t>aplicada</w:t>
      </w:r>
      <w:r>
        <w:rPr>
          <w:spacing w:val="-4"/>
          <w:sz w:val="24"/>
        </w:rPr>
        <w:t xml:space="preserve"> </w:t>
      </w:r>
      <w:r>
        <w:rPr>
          <w:sz w:val="24"/>
        </w:rPr>
        <w:t>ao</w:t>
      </w:r>
      <w:r>
        <w:rPr>
          <w:spacing w:val="-5"/>
          <w:sz w:val="24"/>
        </w:rPr>
        <w:t xml:space="preserve"> </w:t>
      </w:r>
      <w:r>
        <w:rPr>
          <w:sz w:val="24"/>
        </w:rPr>
        <w:t>deitar,</w:t>
      </w:r>
      <w:r>
        <w:rPr>
          <w:spacing w:val="-6"/>
          <w:sz w:val="24"/>
        </w:rPr>
        <w:t xml:space="preserve"> </w:t>
      </w:r>
      <w:r>
        <w:rPr>
          <w:sz w:val="24"/>
        </w:rPr>
        <w:t>ficando</w:t>
      </w:r>
      <w:r>
        <w:rPr>
          <w:spacing w:val="-5"/>
          <w:sz w:val="24"/>
        </w:rPr>
        <w:t xml:space="preserve"> </w:t>
      </w:r>
      <w:r>
        <w:rPr>
          <w:sz w:val="24"/>
        </w:rPr>
        <w:t>separada</w:t>
      </w:r>
      <w:r>
        <w:rPr>
          <w:spacing w:val="-7"/>
          <w:sz w:val="24"/>
        </w:rPr>
        <w:t xml:space="preserve"> </w:t>
      </w:r>
      <w:r>
        <w:rPr>
          <w:sz w:val="24"/>
        </w:rPr>
        <w:t>da</w:t>
      </w:r>
      <w:r>
        <w:rPr>
          <w:spacing w:val="-6"/>
          <w:sz w:val="24"/>
        </w:rPr>
        <w:t xml:space="preserve"> </w:t>
      </w:r>
      <w:r>
        <w:rPr>
          <w:sz w:val="24"/>
        </w:rPr>
        <w:t>dose de insulina regular, que deve ser administrada antes do jantar. Nestes casos, atentar para o uso obrigatório de insulina de ação rápida no horário de almoço para a cobertura pós- prandial.</w:t>
      </w:r>
    </w:p>
    <w:p w:rsidR="0001691B" w:rsidRDefault="00B82382">
      <w:pPr>
        <w:pStyle w:val="PargrafodaLista"/>
        <w:numPr>
          <w:ilvl w:val="0"/>
          <w:numId w:val="56"/>
        </w:numPr>
        <w:tabs>
          <w:tab w:val="left" w:pos="2237"/>
          <w:tab w:val="left" w:pos="2238"/>
        </w:tabs>
        <w:spacing w:line="276" w:lineRule="auto"/>
        <w:ind w:right="124" w:hanging="12"/>
        <w:rPr>
          <w:sz w:val="24"/>
        </w:rPr>
      </w:pPr>
      <w:r>
        <w:rPr>
          <w:b/>
          <w:sz w:val="24"/>
        </w:rPr>
        <w:t xml:space="preserve">Insulina Regular: </w:t>
      </w:r>
      <w:r>
        <w:rPr>
          <w:sz w:val="24"/>
        </w:rPr>
        <w:t>a insulina regular deve ser adm</w:t>
      </w:r>
      <w:r>
        <w:rPr>
          <w:sz w:val="24"/>
        </w:rPr>
        <w:t>inistrada, 30 min antes das refeições principais, em até três aplicações diárias. Uma forma de cálculo de dose é administrar</w:t>
      </w:r>
      <w:r>
        <w:rPr>
          <w:spacing w:val="-9"/>
          <w:sz w:val="24"/>
        </w:rPr>
        <w:t xml:space="preserve"> </w:t>
      </w:r>
      <w:r>
        <w:rPr>
          <w:sz w:val="24"/>
        </w:rPr>
        <w:t>0,05</w:t>
      </w:r>
      <w:r>
        <w:rPr>
          <w:spacing w:val="-9"/>
          <w:sz w:val="24"/>
        </w:rPr>
        <w:t xml:space="preserve"> </w:t>
      </w:r>
      <w:r>
        <w:rPr>
          <w:sz w:val="24"/>
        </w:rPr>
        <w:t>U/kg/dia</w:t>
      </w:r>
      <w:r>
        <w:rPr>
          <w:spacing w:val="-10"/>
          <w:sz w:val="24"/>
        </w:rPr>
        <w:t xml:space="preserve"> </w:t>
      </w:r>
      <w:r>
        <w:rPr>
          <w:sz w:val="24"/>
        </w:rPr>
        <w:t>no</w:t>
      </w:r>
      <w:r>
        <w:rPr>
          <w:spacing w:val="-8"/>
          <w:sz w:val="24"/>
        </w:rPr>
        <w:t xml:space="preserve"> </w:t>
      </w:r>
      <w:r>
        <w:rPr>
          <w:sz w:val="24"/>
        </w:rPr>
        <w:t>café</w:t>
      </w:r>
      <w:r>
        <w:rPr>
          <w:spacing w:val="-10"/>
          <w:sz w:val="24"/>
        </w:rPr>
        <w:t xml:space="preserve"> </w:t>
      </w:r>
      <w:r>
        <w:rPr>
          <w:sz w:val="24"/>
        </w:rPr>
        <w:t>da</w:t>
      </w:r>
      <w:r>
        <w:rPr>
          <w:spacing w:val="-10"/>
          <w:sz w:val="24"/>
        </w:rPr>
        <w:t xml:space="preserve"> </w:t>
      </w:r>
      <w:r>
        <w:rPr>
          <w:sz w:val="24"/>
        </w:rPr>
        <w:t>manhã</w:t>
      </w:r>
      <w:r>
        <w:rPr>
          <w:spacing w:val="-9"/>
          <w:sz w:val="24"/>
        </w:rPr>
        <w:t xml:space="preserve"> </w:t>
      </w:r>
      <w:r>
        <w:rPr>
          <w:sz w:val="24"/>
        </w:rPr>
        <w:t>e</w:t>
      </w:r>
      <w:r>
        <w:rPr>
          <w:spacing w:val="-10"/>
          <w:sz w:val="24"/>
        </w:rPr>
        <w:t xml:space="preserve"> </w:t>
      </w:r>
      <w:r>
        <w:rPr>
          <w:sz w:val="24"/>
        </w:rPr>
        <w:t>0,1</w:t>
      </w:r>
      <w:r>
        <w:rPr>
          <w:spacing w:val="-6"/>
          <w:sz w:val="24"/>
        </w:rPr>
        <w:t xml:space="preserve"> </w:t>
      </w:r>
      <w:r>
        <w:rPr>
          <w:sz w:val="24"/>
        </w:rPr>
        <w:t>U/kg/dia</w:t>
      </w:r>
      <w:r>
        <w:rPr>
          <w:spacing w:val="-9"/>
          <w:sz w:val="24"/>
        </w:rPr>
        <w:t xml:space="preserve"> </w:t>
      </w:r>
      <w:r>
        <w:rPr>
          <w:sz w:val="24"/>
        </w:rPr>
        <w:t>no</w:t>
      </w:r>
      <w:r>
        <w:rPr>
          <w:spacing w:val="-9"/>
          <w:sz w:val="24"/>
        </w:rPr>
        <w:t xml:space="preserve"> </w:t>
      </w:r>
      <w:r>
        <w:rPr>
          <w:sz w:val="24"/>
        </w:rPr>
        <w:t>almoço</w:t>
      </w:r>
      <w:r>
        <w:rPr>
          <w:spacing w:val="-9"/>
          <w:sz w:val="24"/>
        </w:rPr>
        <w:t xml:space="preserve"> </w:t>
      </w:r>
      <w:r>
        <w:rPr>
          <w:sz w:val="24"/>
        </w:rPr>
        <w:t>e</w:t>
      </w:r>
      <w:r>
        <w:rPr>
          <w:spacing w:val="-9"/>
          <w:sz w:val="24"/>
        </w:rPr>
        <w:t xml:space="preserve"> </w:t>
      </w:r>
      <w:r>
        <w:rPr>
          <w:sz w:val="24"/>
        </w:rPr>
        <w:t>no</w:t>
      </w:r>
      <w:r>
        <w:rPr>
          <w:spacing w:val="-6"/>
          <w:sz w:val="24"/>
        </w:rPr>
        <w:t xml:space="preserve"> </w:t>
      </w:r>
      <w:r>
        <w:rPr>
          <w:sz w:val="24"/>
        </w:rPr>
        <w:t>jantar,</w:t>
      </w:r>
      <w:r>
        <w:rPr>
          <w:spacing w:val="-9"/>
          <w:sz w:val="24"/>
        </w:rPr>
        <w:t xml:space="preserve"> </w:t>
      </w:r>
      <w:r>
        <w:rPr>
          <w:sz w:val="24"/>
        </w:rPr>
        <w:t>com</w:t>
      </w:r>
      <w:r>
        <w:rPr>
          <w:spacing w:val="-7"/>
          <w:sz w:val="24"/>
        </w:rPr>
        <w:t xml:space="preserve"> </w:t>
      </w:r>
      <w:r>
        <w:rPr>
          <w:sz w:val="24"/>
        </w:rPr>
        <w:t>doses variadas nas refeições intermediárias de acordo com a necessidade e metas glicêmicas a serem alcançadas de modo individual para cada paciente. As vias de aplicação são SC, IV ou IM. As duas últimas são preconizadas apenas para tratamento de cetoacido</w:t>
      </w:r>
      <w:r>
        <w:rPr>
          <w:sz w:val="24"/>
        </w:rPr>
        <w:t>se</w:t>
      </w:r>
      <w:r>
        <w:rPr>
          <w:spacing w:val="-15"/>
          <w:sz w:val="24"/>
        </w:rPr>
        <w:t xml:space="preserve"> </w:t>
      </w:r>
      <w:r>
        <w:rPr>
          <w:sz w:val="24"/>
        </w:rPr>
        <w:t>diabética.</w:t>
      </w:r>
    </w:p>
    <w:p w:rsidR="0001691B" w:rsidRDefault="00B82382">
      <w:pPr>
        <w:pStyle w:val="PargrafodaLista"/>
        <w:numPr>
          <w:ilvl w:val="0"/>
          <w:numId w:val="56"/>
        </w:numPr>
        <w:tabs>
          <w:tab w:val="left" w:pos="2237"/>
          <w:tab w:val="left" w:pos="2238"/>
        </w:tabs>
        <w:spacing w:line="276" w:lineRule="auto"/>
        <w:ind w:right="120" w:hanging="12"/>
        <w:rPr>
          <w:sz w:val="24"/>
        </w:rPr>
      </w:pPr>
      <w:r>
        <w:rPr>
          <w:b/>
          <w:sz w:val="24"/>
        </w:rPr>
        <w:t>Insulina análoga de ação rápida:</w:t>
      </w:r>
      <w:r>
        <w:rPr>
          <w:sz w:val="24"/>
        </w:rPr>
        <w:t>as insulinas análogas de ação rápida, assim como a</w:t>
      </w:r>
      <w:r>
        <w:rPr>
          <w:spacing w:val="-10"/>
          <w:sz w:val="24"/>
        </w:rPr>
        <w:t xml:space="preserve"> </w:t>
      </w:r>
      <w:r>
        <w:rPr>
          <w:sz w:val="24"/>
        </w:rPr>
        <w:t>insulina</w:t>
      </w:r>
      <w:r>
        <w:rPr>
          <w:spacing w:val="-9"/>
          <w:sz w:val="24"/>
        </w:rPr>
        <w:t xml:space="preserve"> </w:t>
      </w:r>
      <w:r>
        <w:rPr>
          <w:sz w:val="24"/>
        </w:rPr>
        <w:t>regular,</w:t>
      </w:r>
      <w:r>
        <w:rPr>
          <w:spacing w:val="-9"/>
          <w:sz w:val="24"/>
        </w:rPr>
        <w:t xml:space="preserve"> </w:t>
      </w:r>
      <w:r>
        <w:rPr>
          <w:sz w:val="24"/>
        </w:rPr>
        <w:t>devem</w:t>
      </w:r>
      <w:r>
        <w:rPr>
          <w:spacing w:val="-6"/>
          <w:sz w:val="24"/>
        </w:rPr>
        <w:t xml:space="preserve"> </w:t>
      </w:r>
      <w:r>
        <w:rPr>
          <w:sz w:val="24"/>
        </w:rPr>
        <w:t>ser</w:t>
      </w:r>
      <w:r>
        <w:rPr>
          <w:spacing w:val="-9"/>
          <w:sz w:val="24"/>
        </w:rPr>
        <w:t xml:space="preserve"> </w:t>
      </w:r>
      <w:r>
        <w:rPr>
          <w:sz w:val="24"/>
        </w:rPr>
        <w:t>administradas,</w:t>
      </w:r>
      <w:r>
        <w:rPr>
          <w:spacing w:val="-8"/>
          <w:sz w:val="24"/>
        </w:rPr>
        <w:t xml:space="preserve"> </w:t>
      </w:r>
      <w:r>
        <w:rPr>
          <w:sz w:val="24"/>
        </w:rPr>
        <w:t>antes</w:t>
      </w:r>
      <w:r>
        <w:rPr>
          <w:spacing w:val="-9"/>
          <w:sz w:val="24"/>
        </w:rPr>
        <w:t xml:space="preserve"> </w:t>
      </w:r>
      <w:r>
        <w:rPr>
          <w:sz w:val="24"/>
        </w:rPr>
        <w:t>das</w:t>
      </w:r>
      <w:r>
        <w:rPr>
          <w:spacing w:val="-8"/>
          <w:sz w:val="24"/>
        </w:rPr>
        <w:t xml:space="preserve"> </w:t>
      </w:r>
      <w:r>
        <w:rPr>
          <w:sz w:val="24"/>
        </w:rPr>
        <w:t>refeições</w:t>
      </w:r>
      <w:r>
        <w:rPr>
          <w:spacing w:val="-8"/>
          <w:sz w:val="24"/>
        </w:rPr>
        <w:t xml:space="preserve"> </w:t>
      </w:r>
      <w:r>
        <w:rPr>
          <w:sz w:val="24"/>
        </w:rPr>
        <w:t>principais,</w:t>
      </w:r>
      <w:r>
        <w:rPr>
          <w:spacing w:val="-8"/>
          <w:sz w:val="24"/>
        </w:rPr>
        <w:t xml:space="preserve"> </w:t>
      </w:r>
      <w:r>
        <w:rPr>
          <w:sz w:val="24"/>
        </w:rPr>
        <w:t>porém</w:t>
      </w:r>
      <w:r>
        <w:rPr>
          <w:spacing w:val="-8"/>
          <w:sz w:val="24"/>
        </w:rPr>
        <w:t xml:space="preserve"> </w:t>
      </w:r>
      <w:r>
        <w:rPr>
          <w:sz w:val="24"/>
        </w:rPr>
        <w:t>5</w:t>
      </w:r>
      <w:r>
        <w:rPr>
          <w:spacing w:val="-9"/>
          <w:sz w:val="24"/>
        </w:rPr>
        <w:t xml:space="preserve"> </w:t>
      </w:r>
      <w:r>
        <w:rPr>
          <w:sz w:val="24"/>
        </w:rPr>
        <w:t>a</w:t>
      </w:r>
      <w:r>
        <w:rPr>
          <w:spacing w:val="-10"/>
          <w:sz w:val="24"/>
        </w:rPr>
        <w:t xml:space="preserve"> </w:t>
      </w:r>
      <w:r>
        <w:rPr>
          <w:sz w:val="24"/>
        </w:rPr>
        <w:t>15</w:t>
      </w:r>
      <w:r>
        <w:rPr>
          <w:spacing w:val="-9"/>
          <w:sz w:val="24"/>
        </w:rPr>
        <w:t xml:space="preserve"> </w:t>
      </w:r>
      <w:r>
        <w:rPr>
          <w:sz w:val="24"/>
        </w:rPr>
        <w:t>min antes</w:t>
      </w:r>
      <w:r>
        <w:rPr>
          <w:spacing w:val="-5"/>
          <w:sz w:val="24"/>
        </w:rPr>
        <w:t xml:space="preserve"> </w:t>
      </w:r>
      <w:r>
        <w:rPr>
          <w:sz w:val="24"/>
        </w:rPr>
        <w:t>ou</w:t>
      </w:r>
      <w:r>
        <w:rPr>
          <w:spacing w:val="-4"/>
          <w:sz w:val="24"/>
        </w:rPr>
        <w:t xml:space="preserve"> </w:t>
      </w:r>
      <w:r>
        <w:rPr>
          <w:sz w:val="24"/>
        </w:rPr>
        <w:t>imediatamente</w:t>
      </w:r>
      <w:r>
        <w:rPr>
          <w:spacing w:val="-5"/>
          <w:sz w:val="24"/>
        </w:rPr>
        <w:t xml:space="preserve"> </w:t>
      </w:r>
      <w:r>
        <w:rPr>
          <w:sz w:val="24"/>
        </w:rPr>
        <w:t>após,</w:t>
      </w:r>
      <w:r>
        <w:rPr>
          <w:spacing w:val="-4"/>
          <w:sz w:val="24"/>
        </w:rPr>
        <w:t xml:space="preserve"> </w:t>
      </w:r>
      <w:r>
        <w:rPr>
          <w:sz w:val="24"/>
        </w:rPr>
        <w:t>em</w:t>
      </w:r>
      <w:r>
        <w:rPr>
          <w:spacing w:val="-3"/>
          <w:sz w:val="24"/>
        </w:rPr>
        <w:t xml:space="preserve"> </w:t>
      </w:r>
      <w:r>
        <w:rPr>
          <w:sz w:val="24"/>
        </w:rPr>
        <w:t>até</w:t>
      </w:r>
      <w:r>
        <w:rPr>
          <w:spacing w:val="-4"/>
          <w:sz w:val="24"/>
        </w:rPr>
        <w:t xml:space="preserve"> </w:t>
      </w:r>
      <w:r>
        <w:rPr>
          <w:sz w:val="24"/>
        </w:rPr>
        <w:t>três</w:t>
      </w:r>
      <w:r>
        <w:rPr>
          <w:spacing w:val="-4"/>
          <w:sz w:val="24"/>
        </w:rPr>
        <w:t xml:space="preserve"> </w:t>
      </w:r>
      <w:r>
        <w:rPr>
          <w:sz w:val="24"/>
        </w:rPr>
        <w:t>aplicações</w:t>
      </w:r>
      <w:r>
        <w:rPr>
          <w:spacing w:val="-4"/>
          <w:sz w:val="24"/>
        </w:rPr>
        <w:t xml:space="preserve"> </w:t>
      </w:r>
      <w:r>
        <w:rPr>
          <w:sz w:val="24"/>
        </w:rPr>
        <w:t>diárias.</w:t>
      </w:r>
      <w:r>
        <w:rPr>
          <w:spacing w:val="-4"/>
          <w:sz w:val="24"/>
        </w:rPr>
        <w:t xml:space="preserve"> </w:t>
      </w:r>
      <w:r>
        <w:rPr>
          <w:sz w:val="24"/>
        </w:rPr>
        <w:t>Uma</w:t>
      </w:r>
      <w:r>
        <w:rPr>
          <w:spacing w:val="-5"/>
          <w:sz w:val="24"/>
        </w:rPr>
        <w:t xml:space="preserve"> </w:t>
      </w:r>
      <w:r>
        <w:rPr>
          <w:sz w:val="24"/>
        </w:rPr>
        <w:t>fo</w:t>
      </w:r>
      <w:r>
        <w:rPr>
          <w:sz w:val="24"/>
        </w:rPr>
        <w:t>rmade</w:t>
      </w:r>
      <w:r>
        <w:rPr>
          <w:spacing w:val="-5"/>
          <w:sz w:val="24"/>
        </w:rPr>
        <w:t xml:space="preserve"> </w:t>
      </w:r>
      <w:r>
        <w:rPr>
          <w:sz w:val="24"/>
        </w:rPr>
        <w:t>cálculo</w:t>
      </w:r>
      <w:r>
        <w:rPr>
          <w:spacing w:val="-1"/>
          <w:sz w:val="24"/>
        </w:rPr>
        <w:t xml:space="preserve"> </w:t>
      </w:r>
      <w:r>
        <w:rPr>
          <w:sz w:val="24"/>
        </w:rPr>
        <w:t>de</w:t>
      </w:r>
      <w:r>
        <w:rPr>
          <w:spacing w:val="-5"/>
          <w:sz w:val="24"/>
        </w:rPr>
        <w:t xml:space="preserve"> </w:t>
      </w:r>
      <w:r>
        <w:rPr>
          <w:sz w:val="24"/>
        </w:rPr>
        <w:t>dose</w:t>
      </w:r>
      <w:r>
        <w:rPr>
          <w:spacing w:val="-5"/>
          <w:sz w:val="24"/>
        </w:rPr>
        <w:t xml:space="preserve"> </w:t>
      </w:r>
      <w:r>
        <w:rPr>
          <w:sz w:val="24"/>
        </w:rPr>
        <w:t>é administrar</w:t>
      </w:r>
      <w:r>
        <w:rPr>
          <w:spacing w:val="-9"/>
          <w:sz w:val="24"/>
        </w:rPr>
        <w:t xml:space="preserve"> </w:t>
      </w:r>
      <w:r>
        <w:rPr>
          <w:sz w:val="24"/>
        </w:rPr>
        <w:t>0,05</w:t>
      </w:r>
      <w:r>
        <w:rPr>
          <w:spacing w:val="-9"/>
          <w:sz w:val="24"/>
        </w:rPr>
        <w:t xml:space="preserve"> </w:t>
      </w:r>
      <w:r>
        <w:rPr>
          <w:sz w:val="24"/>
        </w:rPr>
        <w:t>U/kg/dia</w:t>
      </w:r>
      <w:r>
        <w:rPr>
          <w:spacing w:val="-10"/>
          <w:sz w:val="24"/>
        </w:rPr>
        <w:t xml:space="preserve"> </w:t>
      </w:r>
      <w:r>
        <w:rPr>
          <w:sz w:val="24"/>
        </w:rPr>
        <w:t>no</w:t>
      </w:r>
      <w:r>
        <w:rPr>
          <w:spacing w:val="-8"/>
          <w:sz w:val="24"/>
        </w:rPr>
        <w:t xml:space="preserve"> </w:t>
      </w:r>
      <w:r>
        <w:rPr>
          <w:sz w:val="24"/>
        </w:rPr>
        <w:t>café</w:t>
      </w:r>
      <w:r>
        <w:rPr>
          <w:spacing w:val="-10"/>
          <w:sz w:val="24"/>
        </w:rPr>
        <w:t xml:space="preserve"> </w:t>
      </w:r>
      <w:r>
        <w:rPr>
          <w:sz w:val="24"/>
        </w:rPr>
        <w:t>da</w:t>
      </w:r>
      <w:r>
        <w:rPr>
          <w:spacing w:val="-10"/>
          <w:sz w:val="24"/>
        </w:rPr>
        <w:t xml:space="preserve"> </w:t>
      </w:r>
      <w:r>
        <w:rPr>
          <w:sz w:val="24"/>
        </w:rPr>
        <w:t>manhã</w:t>
      </w:r>
      <w:r>
        <w:rPr>
          <w:spacing w:val="-9"/>
          <w:sz w:val="24"/>
        </w:rPr>
        <w:t xml:space="preserve"> </w:t>
      </w:r>
      <w:r>
        <w:rPr>
          <w:sz w:val="24"/>
        </w:rPr>
        <w:t>e</w:t>
      </w:r>
      <w:r>
        <w:rPr>
          <w:spacing w:val="-10"/>
          <w:sz w:val="24"/>
        </w:rPr>
        <w:t xml:space="preserve"> </w:t>
      </w:r>
      <w:r>
        <w:rPr>
          <w:sz w:val="24"/>
        </w:rPr>
        <w:t>0,1</w:t>
      </w:r>
      <w:r>
        <w:rPr>
          <w:spacing w:val="-6"/>
          <w:sz w:val="24"/>
        </w:rPr>
        <w:t xml:space="preserve"> </w:t>
      </w:r>
      <w:r>
        <w:rPr>
          <w:sz w:val="24"/>
        </w:rPr>
        <w:t>U/kg/dia</w:t>
      </w:r>
      <w:r>
        <w:rPr>
          <w:spacing w:val="-9"/>
          <w:sz w:val="24"/>
        </w:rPr>
        <w:t xml:space="preserve"> </w:t>
      </w:r>
      <w:r>
        <w:rPr>
          <w:sz w:val="24"/>
        </w:rPr>
        <w:t>no</w:t>
      </w:r>
      <w:r>
        <w:rPr>
          <w:spacing w:val="-9"/>
          <w:sz w:val="24"/>
        </w:rPr>
        <w:t xml:space="preserve"> </w:t>
      </w:r>
      <w:r>
        <w:rPr>
          <w:sz w:val="24"/>
        </w:rPr>
        <w:t>almoço</w:t>
      </w:r>
      <w:r>
        <w:rPr>
          <w:spacing w:val="-9"/>
          <w:sz w:val="24"/>
        </w:rPr>
        <w:t xml:space="preserve"> </w:t>
      </w:r>
      <w:r>
        <w:rPr>
          <w:sz w:val="24"/>
        </w:rPr>
        <w:t>e</w:t>
      </w:r>
      <w:r>
        <w:rPr>
          <w:spacing w:val="-9"/>
          <w:sz w:val="24"/>
        </w:rPr>
        <w:t xml:space="preserve"> </w:t>
      </w:r>
      <w:r>
        <w:rPr>
          <w:sz w:val="24"/>
        </w:rPr>
        <w:t>no</w:t>
      </w:r>
      <w:r>
        <w:rPr>
          <w:spacing w:val="-6"/>
          <w:sz w:val="24"/>
        </w:rPr>
        <w:t xml:space="preserve"> </w:t>
      </w:r>
      <w:r>
        <w:rPr>
          <w:sz w:val="24"/>
        </w:rPr>
        <w:t>jantar,</w:t>
      </w:r>
      <w:r>
        <w:rPr>
          <w:spacing w:val="-9"/>
          <w:sz w:val="24"/>
        </w:rPr>
        <w:t xml:space="preserve"> </w:t>
      </w:r>
      <w:r>
        <w:rPr>
          <w:sz w:val="24"/>
        </w:rPr>
        <w:t>com</w:t>
      </w:r>
      <w:r>
        <w:rPr>
          <w:spacing w:val="-7"/>
          <w:sz w:val="24"/>
        </w:rPr>
        <w:t xml:space="preserve"> </w:t>
      </w:r>
      <w:r>
        <w:rPr>
          <w:sz w:val="24"/>
        </w:rPr>
        <w:t>doses variadas nas refeições intermediárias de acordo com a necessidade e metas glicêmicas individuais a serem</w:t>
      </w:r>
      <w:r>
        <w:rPr>
          <w:spacing w:val="-2"/>
          <w:sz w:val="24"/>
        </w:rPr>
        <w:t xml:space="preserve"> </w:t>
      </w:r>
      <w:r>
        <w:rPr>
          <w:sz w:val="24"/>
        </w:rPr>
        <w:t>alcançadas.</w:t>
      </w:r>
    </w:p>
    <w:p w:rsidR="0001691B" w:rsidRDefault="0001691B">
      <w:pPr>
        <w:pStyle w:val="Corpodetexto"/>
        <w:spacing w:before="3"/>
        <w:ind w:left="0"/>
        <w:jc w:val="left"/>
      </w:pPr>
    </w:p>
    <w:p w:rsidR="0001691B" w:rsidRDefault="00B82382">
      <w:pPr>
        <w:pStyle w:val="PargrafodaLista"/>
        <w:numPr>
          <w:ilvl w:val="1"/>
          <w:numId w:val="57"/>
        </w:numPr>
        <w:tabs>
          <w:tab w:val="left" w:pos="474"/>
        </w:tabs>
        <w:spacing w:before="1"/>
        <w:ind w:left="473" w:hanging="361"/>
        <w:rPr>
          <w:b/>
          <w:sz w:val="19"/>
        </w:rPr>
      </w:pPr>
      <w:r>
        <w:rPr>
          <w:b/>
          <w:sz w:val="24"/>
        </w:rPr>
        <w:t>T</w:t>
      </w:r>
      <w:r>
        <w:rPr>
          <w:b/>
          <w:sz w:val="19"/>
        </w:rPr>
        <w:t xml:space="preserve">EMPO DE TRATAMENTO </w:t>
      </w:r>
      <w:r>
        <w:rPr>
          <w:b/>
          <w:sz w:val="24"/>
        </w:rPr>
        <w:t xml:space="preserve">- </w:t>
      </w:r>
      <w:r>
        <w:rPr>
          <w:b/>
          <w:sz w:val="19"/>
        </w:rPr>
        <w:t>CRITÉRIOS DE</w:t>
      </w:r>
      <w:r>
        <w:rPr>
          <w:b/>
          <w:spacing w:val="-14"/>
          <w:sz w:val="19"/>
        </w:rPr>
        <w:t xml:space="preserve"> </w:t>
      </w:r>
      <w:r>
        <w:rPr>
          <w:b/>
          <w:sz w:val="19"/>
        </w:rPr>
        <w:t>INTERRUPÇÃO</w:t>
      </w:r>
    </w:p>
    <w:p w:rsidR="0001691B" w:rsidRDefault="0001691B">
      <w:pPr>
        <w:pStyle w:val="Corpodetexto"/>
        <w:spacing w:before="6"/>
        <w:ind w:left="0"/>
        <w:jc w:val="left"/>
        <w:rPr>
          <w:b/>
          <w:sz w:val="23"/>
        </w:rPr>
      </w:pPr>
    </w:p>
    <w:p w:rsidR="0001691B" w:rsidRDefault="00B82382">
      <w:pPr>
        <w:pStyle w:val="Corpodetexto"/>
        <w:ind w:right="124" w:firstLine="1418"/>
      </w:pPr>
      <w:r>
        <w:t>O</w:t>
      </w:r>
      <w:r>
        <w:rPr>
          <w:spacing w:val="-5"/>
        </w:rPr>
        <w:t xml:space="preserve"> </w:t>
      </w:r>
      <w:r>
        <w:t>tratamento</w:t>
      </w:r>
      <w:r>
        <w:rPr>
          <w:spacing w:val="-3"/>
        </w:rPr>
        <w:t xml:space="preserve"> </w:t>
      </w:r>
      <w:r>
        <w:t>medicamentoso</w:t>
      </w:r>
      <w:r>
        <w:rPr>
          <w:spacing w:val="-4"/>
        </w:rPr>
        <w:t xml:space="preserve"> </w:t>
      </w:r>
      <w:r>
        <w:t>com</w:t>
      </w:r>
      <w:r>
        <w:rPr>
          <w:spacing w:val="-3"/>
        </w:rPr>
        <w:t xml:space="preserve"> </w:t>
      </w:r>
      <w:r>
        <w:t>as</w:t>
      </w:r>
      <w:r>
        <w:rPr>
          <w:spacing w:val="-4"/>
        </w:rPr>
        <w:t xml:space="preserve"> </w:t>
      </w:r>
      <w:r>
        <w:t>insulinas</w:t>
      </w:r>
      <w:r>
        <w:rPr>
          <w:spacing w:val="-5"/>
        </w:rPr>
        <w:t xml:space="preserve"> </w:t>
      </w:r>
      <w:r>
        <w:t>NPH</w:t>
      </w:r>
      <w:r>
        <w:rPr>
          <w:spacing w:val="-4"/>
        </w:rPr>
        <w:t xml:space="preserve"> </w:t>
      </w:r>
      <w:r>
        <w:t>e</w:t>
      </w:r>
      <w:r>
        <w:rPr>
          <w:spacing w:val="-5"/>
        </w:rPr>
        <w:t xml:space="preserve"> </w:t>
      </w:r>
      <w:r>
        <w:t>de</w:t>
      </w:r>
      <w:r>
        <w:rPr>
          <w:spacing w:val="-6"/>
        </w:rPr>
        <w:t xml:space="preserve"> </w:t>
      </w:r>
      <w:r>
        <w:t>ação</w:t>
      </w:r>
      <w:r>
        <w:rPr>
          <w:spacing w:val="-4"/>
        </w:rPr>
        <w:t xml:space="preserve"> </w:t>
      </w:r>
      <w:r>
        <w:t>rápida</w:t>
      </w:r>
      <w:r>
        <w:rPr>
          <w:spacing w:val="-4"/>
        </w:rPr>
        <w:t xml:space="preserve"> </w:t>
      </w:r>
      <w:r>
        <w:t>(regular</w:t>
      </w:r>
      <w:r>
        <w:rPr>
          <w:spacing w:val="-6"/>
        </w:rPr>
        <w:t xml:space="preserve"> </w:t>
      </w:r>
      <w:r>
        <w:t>ou</w:t>
      </w:r>
      <w:r>
        <w:rPr>
          <w:spacing w:val="-4"/>
        </w:rPr>
        <w:t xml:space="preserve"> </w:t>
      </w:r>
      <w:r>
        <w:t>análoga</w:t>
      </w:r>
      <w:r>
        <w:rPr>
          <w:spacing w:val="-4"/>
        </w:rPr>
        <w:t xml:space="preserve"> </w:t>
      </w:r>
      <w:r>
        <w:t>de ação rápida) não pode ser interrompido para os pacientes com DM1, visto que podem desencadear um quadro de cetoacidose diabética, coma e morte</w:t>
      </w:r>
      <w:r>
        <w:t>. Entretanto, o tratamento pode ser revisto e ajustado de acordo com a indicação médica seguindo as orientações deste</w:t>
      </w:r>
      <w:r>
        <w:rPr>
          <w:spacing w:val="-1"/>
        </w:rPr>
        <w:t xml:space="preserve"> </w:t>
      </w:r>
      <w:r>
        <w:t>Protocolo.</w:t>
      </w:r>
    </w:p>
    <w:p w:rsidR="0001691B" w:rsidRDefault="00B82382">
      <w:pPr>
        <w:pStyle w:val="Corpodetexto"/>
        <w:ind w:right="125" w:firstLine="1418"/>
      </w:pPr>
      <w:r>
        <w:t>Os</w:t>
      </w:r>
      <w:r>
        <w:rPr>
          <w:spacing w:val="-16"/>
        </w:rPr>
        <w:t xml:space="preserve"> </w:t>
      </w:r>
      <w:r>
        <w:t>pacientes</w:t>
      </w:r>
      <w:r>
        <w:rPr>
          <w:spacing w:val="-16"/>
        </w:rPr>
        <w:t xml:space="preserve"> </w:t>
      </w:r>
      <w:r>
        <w:t>em</w:t>
      </w:r>
      <w:r>
        <w:rPr>
          <w:spacing w:val="-12"/>
        </w:rPr>
        <w:t xml:space="preserve"> </w:t>
      </w:r>
      <w:r>
        <w:t>uso</w:t>
      </w:r>
      <w:r>
        <w:rPr>
          <w:spacing w:val="-16"/>
        </w:rPr>
        <w:t xml:space="preserve"> </w:t>
      </w:r>
      <w:r>
        <w:t>da</w:t>
      </w:r>
      <w:r>
        <w:rPr>
          <w:spacing w:val="-14"/>
        </w:rPr>
        <w:t xml:space="preserve"> </w:t>
      </w:r>
      <w:r>
        <w:t>insulina</w:t>
      </w:r>
      <w:r>
        <w:rPr>
          <w:spacing w:val="-15"/>
        </w:rPr>
        <w:t xml:space="preserve"> </w:t>
      </w:r>
      <w:r>
        <w:t>análoga</w:t>
      </w:r>
      <w:r>
        <w:rPr>
          <w:spacing w:val="-14"/>
        </w:rPr>
        <w:t xml:space="preserve"> </w:t>
      </w:r>
      <w:r>
        <w:t>de</w:t>
      </w:r>
      <w:r>
        <w:rPr>
          <w:spacing w:val="-14"/>
        </w:rPr>
        <w:t xml:space="preserve"> </w:t>
      </w:r>
      <w:r>
        <w:t>ação</w:t>
      </w:r>
      <w:r>
        <w:rPr>
          <w:spacing w:val="-16"/>
        </w:rPr>
        <w:t xml:space="preserve"> </w:t>
      </w:r>
      <w:r>
        <w:t>rápida</w:t>
      </w:r>
      <w:r>
        <w:rPr>
          <w:spacing w:val="-15"/>
        </w:rPr>
        <w:t xml:space="preserve"> </w:t>
      </w:r>
      <w:r>
        <w:t>devem</w:t>
      </w:r>
      <w:r>
        <w:rPr>
          <w:spacing w:val="-13"/>
        </w:rPr>
        <w:t xml:space="preserve"> </w:t>
      </w:r>
      <w:r>
        <w:t>ter</w:t>
      </w:r>
      <w:r>
        <w:rPr>
          <w:spacing w:val="-16"/>
        </w:rPr>
        <w:t xml:space="preserve"> </w:t>
      </w:r>
      <w:r>
        <w:t>o</w:t>
      </w:r>
      <w:r>
        <w:rPr>
          <w:spacing w:val="-14"/>
        </w:rPr>
        <w:t xml:space="preserve"> </w:t>
      </w:r>
      <w:r>
        <w:t>tratamento</w:t>
      </w:r>
      <w:r>
        <w:rPr>
          <w:spacing w:val="-14"/>
        </w:rPr>
        <w:t xml:space="preserve"> </w:t>
      </w:r>
      <w:r>
        <w:t>interrompido, retornando ao uso da insulina regular quando não apresentarem melhora dos episódios de hipoglicemia (espera-se redução de aproximadamente 30% no número de episódios, considerando dados do período em que o paciente utilizava a insulina regular</w:t>
      </w:r>
      <w:r>
        <w:t>), ou não estiverem realizando ações básicas para o controle da doença como o acompanhamento médico periódico e a</w:t>
      </w:r>
      <w:r>
        <w:rPr>
          <w:spacing w:val="-2"/>
        </w:rPr>
        <w:t xml:space="preserve"> </w:t>
      </w:r>
      <w:r>
        <w:t>AMG.</w:t>
      </w:r>
    </w:p>
    <w:p w:rsidR="0001691B" w:rsidRDefault="00B82382">
      <w:pPr>
        <w:pStyle w:val="Corpodetexto"/>
        <w:spacing w:before="1"/>
        <w:ind w:right="129" w:firstLine="1418"/>
      </w:pPr>
      <w:r>
        <w:t>Em casos de redução da ingestão alimentar propositada ou não, ou jejum para procedimentos, as doses de insulina devem ser ajustadas (25 a</w:t>
      </w:r>
      <w:r>
        <w:t xml:space="preserve"> 50% menores), mas jamais suspensas. É necessário acompanhamento médico periódico para reavaliação das doses de insulina.</w:t>
      </w:r>
    </w:p>
    <w:p w:rsidR="0001691B" w:rsidRDefault="0001691B">
      <w:pPr>
        <w:pStyle w:val="Corpodetexto"/>
        <w:spacing w:before="5"/>
        <w:ind w:left="0"/>
        <w:jc w:val="left"/>
      </w:pPr>
    </w:p>
    <w:p w:rsidR="0001691B" w:rsidRDefault="00B82382">
      <w:pPr>
        <w:pStyle w:val="PargrafodaLista"/>
        <w:numPr>
          <w:ilvl w:val="1"/>
          <w:numId w:val="57"/>
        </w:numPr>
        <w:tabs>
          <w:tab w:val="left" w:pos="474"/>
        </w:tabs>
        <w:ind w:left="473" w:hanging="361"/>
        <w:rPr>
          <w:b/>
          <w:sz w:val="19"/>
        </w:rPr>
      </w:pPr>
      <w:r>
        <w:rPr>
          <w:b/>
          <w:sz w:val="24"/>
        </w:rPr>
        <w:t>B</w:t>
      </w:r>
      <w:r>
        <w:rPr>
          <w:b/>
          <w:sz w:val="19"/>
        </w:rPr>
        <w:t>ENEFÍCIOS</w:t>
      </w:r>
      <w:r>
        <w:rPr>
          <w:b/>
          <w:spacing w:val="-2"/>
          <w:sz w:val="19"/>
        </w:rPr>
        <w:t xml:space="preserve"> </w:t>
      </w:r>
      <w:r>
        <w:rPr>
          <w:b/>
          <w:sz w:val="19"/>
        </w:rPr>
        <w:t>ESPERADOS</w:t>
      </w:r>
    </w:p>
    <w:p w:rsidR="0001691B" w:rsidRDefault="0001691B">
      <w:pPr>
        <w:pStyle w:val="Corpodetexto"/>
        <w:spacing w:before="7"/>
        <w:ind w:left="0"/>
        <w:jc w:val="left"/>
        <w:rPr>
          <w:b/>
          <w:sz w:val="23"/>
        </w:rPr>
      </w:pPr>
    </w:p>
    <w:p w:rsidR="0001691B" w:rsidRDefault="00B82382">
      <w:pPr>
        <w:pStyle w:val="PargrafodaLista"/>
        <w:numPr>
          <w:ilvl w:val="2"/>
          <w:numId w:val="57"/>
        </w:numPr>
        <w:tabs>
          <w:tab w:val="left" w:pos="1671"/>
        </w:tabs>
        <w:ind w:left="112" w:firstLine="1419"/>
        <w:rPr>
          <w:sz w:val="24"/>
        </w:rPr>
      </w:pPr>
      <w:r>
        <w:rPr>
          <w:sz w:val="24"/>
        </w:rPr>
        <w:t>Melhor controle glicêmico possível;</w:t>
      </w:r>
    </w:p>
    <w:p w:rsidR="0001691B" w:rsidRDefault="00B82382">
      <w:pPr>
        <w:pStyle w:val="PargrafodaLista"/>
        <w:numPr>
          <w:ilvl w:val="2"/>
          <w:numId w:val="57"/>
        </w:numPr>
        <w:tabs>
          <w:tab w:val="left" w:pos="1671"/>
        </w:tabs>
        <w:ind w:left="112" w:firstLine="1419"/>
        <w:rPr>
          <w:sz w:val="24"/>
        </w:rPr>
      </w:pPr>
      <w:r>
        <w:rPr>
          <w:sz w:val="24"/>
        </w:rPr>
        <w:t>Melhora dos sintomas relacionados à</w:t>
      </w:r>
      <w:r>
        <w:rPr>
          <w:spacing w:val="-5"/>
          <w:sz w:val="24"/>
        </w:rPr>
        <w:t xml:space="preserve"> </w:t>
      </w:r>
      <w:r>
        <w:rPr>
          <w:sz w:val="24"/>
        </w:rPr>
        <w:t>hiperglicemia;</w:t>
      </w:r>
    </w:p>
    <w:p w:rsidR="0001691B" w:rsidRDefault="00B82382">
      <w:pPr>
        <w:pStyle w:val="PargrafodaLista"/>
        <w:numPr>
          <w:ilvl w:val="2"/>
          <w:numId w:val="57"/>
        </w:numPr>
        <w:tabs>
          <w:tab w:val="left" w:pos="1671"/>
        </w:tabs>
        <w:ind w:left="112" w:firstLine="1419"/>
        <w:rPr>
          <w:sz w:val="24"/>
        </w:rPr>
      </w:pPr>
      <w:r>
        <w:rPr>
          <w:sz w:val="24"/>
        </w:rPr>
        <w:t>Diminuição das complicações agudas de DM</w:t>
      </w:r>
      <w:r>
        <w:rPr>
          <w:spacing w:val="-2"/>
          <w:sz w:val="24"/>
        </w:rPr>
        <w:t xml:space="preserve"> </w:t>
      </w:r>
      <w:r>
        <w:rPr>
          <w:sz w:val="24"/>
        </w:rPr>
        <w:t>1;</w:t>
      </w:r>
    </w:p>
    <w:p w:rsidR="0001691B" w:rsidRDefault="00B82382">
      <w:pPr>
        <w:pStyle w:val="PargrafodaLista"/>
        <w:numPr>
          <w:ilvl w:val="2"/>
          <w:numId w:val="57"/>
        </w:numPr>
        <w:tabs>
          <w:tab w:val="left" w:pos="1671"/>
        </w:tabs>
        <w:ind w:left="112" w:firstLine="1419"/>
        <w:rPr>
          <w:sz w:val="24"/>
        </w:rPr>
      </w:pPr>
      <w:r>
        <w:rPr>
          <w:sz w:val="24"/>
        </w:rPr>
        <w:t>Diminuição das complicações crônicas de DM</w:t>
      </w:r>
      <w:r>
        <w:rPr>
          <w:spacing w:val="-2"/>
          <w:sz w:val="24"/>
        </w:rPr>
        <w:t xml:space="preserve"> </w:t>
      </w:r>
      <w:r>
        <w:rPr>
          <w:sz w:val="24"/>
        </w:rPr>
        <w:t>1;</w:t>
      </w:r>
    </w:p>
    <w:p w:rsidR="0001691B" w:rsidRDefault="00B82382">
      <w:pPr>
        <w:pStyle w:val="PargrafodaLista"/>
        <w:numPr>
          <w:ilvl w:val="2"/>
          <w:numId w:val="57"/>
        </w:numPr>
        <w:tabs>
          <w:tab w:val="left" w:pos="1758"/>
        </w:tabs>
        <w:ind w:left="112" w:right="128" w:firstLine="1419"/>
        <w:rPr>
          <w:sz w:val="24"/>
        </w:rPr>
      </w:pPr>
      <w:r>
        <w:rPr>
          <w:sz w:val="24"/>
        </w:rPr>
        <w:t>Diminuição da incidência de episódios de hipoglicemia grave e de episódios de hipoglicemia</w:t>
      </w:r>
      <w:r>
        <w:rPr>
          <w:spacing w:val="-2"/>
          <w:sz w:val="24"/>
        </w:rPr>
        <w:t xml:space="preserve"> </w:t>
      </w:r>
      <w:r>
        <w:rPr>
          <w:sz w:val="24"/>
        </w:rPr>
        <w:t>noturna.</w:t>
      </w:r>
    </w:p>
    <w:p w:rsidR="0001691B" w:rsidRDefault="0001691B">
      <w:pPr>
        <w:jc w:val="both"/>
        <w:rPr>
          <w:sz w:val="24"/>
        </w:rPr>
        <w:sectPr w:rsidR="0001691B">
          <w:pgSz w:w="11910" w:h="16850"/>
          <w:pgMar w:top="1480" w:right="440" w:bottom="280" w:left="1020" w:header="720" w:footer="720" w:gutter="0"/>
          <w:cols w:space="720"/>
        </w:sectPr>
      </w:pPr>
    </w:p>
    <w:p w:rsidR="0001691B" w:rsidRDefault="0001691B">
      <w:pPr>
        <w:pStyle w:val="Corpodetexto"/>
        <w:spacing w:before="4"/>
        <w:ind w:left="0"/>
        <w:jc w:val="left"/>
        <w:rPr>
          <w:sz w:val="17"/>
        </w:rPr>
      </w:pPr>
    </w:p>
    <w:p w:rsidR="0001691B" w:rsidRDefault="0001691B">
      <w:pPr>
        <w:rPr>
          <w:sz w:val="17"/>
        </w:rPr>
        <w:sectPr w:rsidR="0001691B">
          <w:pgSz w:w="11910" w:h="16850"/>
          <w:pgMar w:top="1600" w:right="440" w:bottom="280" w:left="1020" w:header="720" w:footer="720" w:gutter="0"/>
          <w:cols w:space="720"/>
        </w:sectPr>
      </w:pPr>
    </w:p>
    <w:p w:rsidR="0001691B" w:rsidRDefault="00B82382">
      <w:pPr>
        <w:pStyle w:val="PargrafodaLista"/>
        <w:numPr>
          <w:ilvl w:val="0"/>
          <w:numId w:val="57"/>
        </w:numPr>
        <w:tabs>
          <w:tab w:val="left" w:pos="354"/>
        </w:tabs>
        <w:spacing w:before="76"/>
        <w:ind w:left="353" w:hanging="241"/>
        <w:rPr>
          <w:b/>
          <w:sz w:val="24"/>
        </w:rPr>
      </w:pPr>
      <w:r>
        <w:rPr>
          <w:b/>
          <w:sz w:val="24"/>
        </w:rPr>
        <w:lastRenderedPageBreak/>
        <w:t>M</w:t>
      </w:r>
      <w:r>
        <w:rPr>
          <w:b/>
          <w:sz w:val="19"/>
        </w:rPr>
        <w:t>ONITORIZAÇÃO</w:t>
      </w:r>
    </w:p>
    <w:p w:rsidR="0001691B" w:rsidRDefault="0001691B">
      <w:pPr>
        <w:pStyle w:val="Corpodetexto"/>
        <w:spacing w:before="7"/>
        <w:ind w:left="0"/>
        <w:jc w:val="left"/>
        <w:rPr>
          <w:b/>
          <w:sz w:val="23"/>
        </w:rPr>
      </w:pPr>
    </w:p>
    <w:p w:rsidR="0001691B" w:rsidRDefault="00B82382">
      <w:pPr>
        <w:pStyle w:val="Corpodetexto"/>
        <w:ind w:right="124" w:firstLine="1418"/>
      </w:pPr>
      <w:r>
        <w:t>A monitorização da gli</w:t>
      </w:r>
      <w:r>
        <w:t>cemia capilar pelo paciente (automonitorização glicêmica - AMG) é indicada para todos os pacientes com DM 1 (18). Esta recomendação baseia-se no fato da AMG ter sido parte da intervenção para obter o controle glicêmico intensivo em grande ensaio clínico ra</w:t>
      </w:r>
      <w:r>
        <w:t>ndomizado</w:t>
      </w:r>
      <w:r>
        <w:rPr>
          <w:spacing w:val="-40"/>
        </w:rPr>
        <w:t xml:space="preserve"> </w:t>
      </w:r>
      <w:r>
        <w:t xml:space="preserve">(15). Uma meta-análise comparando monitorização por glicose urinária </w:t>
      </w:r>
      <w:r>
        <w:rPr>
          <w:i/>
        </w:rPr>
        <w:t xml:space="preserve">vs. </w:t>
      </w:r>
      <w:r>
        <w:t>AMG mostrou que esta se associou a menor HbA1c (-0,6%) (82). Além disso, estudos observacionais mostraram forte associação entre maior frequência de AMG e menores níveis de HbA1c (83). Os dados e a frequência da AMG podem ser</w:t>
      </w:r>
      <w:r>
        <w:rPr>
          <w:spacing w:val="-41"/>
        </w:rPr>
        <w:t xml:space="preserve"> </w:t>
      </w:r>
      <w:r>
        <w:t>obtidos por</w:t>
      </w:r>
      <w:r>
        <w:rPr>
          <w:spacing w:val="-7"/>
        </w:rPr>
        <w:t xml:space="preserve"> </w:t>
      </w:r>
      <w:r>
        <w:t>sistemas</w:t>
      </w:r>
      <w:r>
        <w:rPr>
          <w:spacing w:val="-6"/>
        </w:rPr>
        <w:t xml:space="preserve"> </w:t>
      </w:r>
      <w:r>
        <w:t>que</w:t>
      </w:r>
      <w:r>
        <w:rPr>
          <w:spacing w:val="-7"/>
        </w:rPr>
        <w:t xml:space="preserve"> </w:t>
      </w:r>
      <w:r>
        <w:t>reali</w:t>
      </w:r>
      <w:r>
        <w:t>zam</w:t>
      </w:r>
      <w:r>
        <w:rPr>
          <w:spacing w:val="-6"/>
        </w:rPr>
        <w:t xml:space="preserve"> </w:t>
      </w:r>
      <w:r>
        <w:t>o</w:t>
      </w:r>
      <w:r>
        <w:rPr>
          <w:spacing w:val="-5"/>
        </w:rPr>
        <w:t xml:space="preserve"> </w:t>
      </w:r>
      <w:r>
        <w:rPr>
          <w:i/>
        </w:rPr>
        <w:t>download</w:t>
      </w:r>
      <w:r>
        <w:rPr>
          <w:i/>
          <w:spacing w:val="-5"/>
        </w:rPr>
        <w:t xml:space="preserve"> </w:t>
      </w:r>
      <w:r>
        <w:t>e</w:t>
      </w:r>
      <w:r>
        <w:rPr>
          <w:spacing w:val="-7"/>
        </w:rPr>
        <w:t xml:space="preserve"> </w:t>
      </w:r>
      <w:r>
        <w:t>a</w:t>
      </w:r>
      <w:r>
        <w:rPr>
          <w:spacing w:val="-7"/>
        </w:rPr>
        <w:t xml:space="preserve"> </w:t>
      </w:r>
      <w:r>
        <w:t>análise</w:t>
      </w:r>
      <w:r>
        <w:rPr>
          <w:spacing w:val="-5"/>
        </w:rPr>
        <w:t xml:space="preserve"> </w:t>
      </w:r>
      <w:r>
        <w:t>das</w:t>
      </w:r>
      <w:r>
        <w:rPr>
          <w:spacing w:val="-6"/>
        </w:rPr>
        <w:t xml:space="preserve"> </w:t>
      </w:r>
      <w:r>
        <w:t>glicemias</w:t>
      </w:r>
      <w:r>
        <w:rPr>
          <w:spacing w:val="-6"/>
        </w:rPr>
        <w:t xml:space="preserve"> </w:t>
      </w:r>
      <w:r>
        <w:t>estocadas</w:t>
      </w:r>
      <w:r>
        <w:rPr>
          <w:spacing w:val="-4"/>
        </w:rPr>
        <w:t xml:space="preserve"> </w:t>
      </w:r>
      <w:r>
        <w:t>no</w:t>
      </w:r>
      <w:r>
        <w:rPr>
          <w:spacing w:val="-6"/>
        </w:rPr>
        <w:t xml:space="preserve"> </w:t>
      </w:r>
      <w:r>
        <w:t>glicosímetro.</w:t>
      </w:r>
      <w:r>
        <w:rPr>
          <w:spacing w:val="-6"/>
        </w:rPr>
        <w:t xml:space="preserve"> </w:t>
      </w:r>
      <w:r>
        <w:t>Em</w:t>
      </w:r>
      <w:r>
        <w:rPr>
          <w:spacing w:val="-6"/>
        </w:rPr>
        <w:t xml:space="preserve"> </w:t>
      </w:r>
      <w:r>
        <w:t>unidades</w:t>
      </w:r>
      <w:r>
        <w:rPr>
          <w:spacing w:val="-6"/>
        </w:rPr>
        <w:t xml:space="preserve"> </w:t>
      </w:r>
      <w:r>
        <w:t>de saúde</w:t>
      </w:r>
      <w:r>
        <w:rPr>
          <w:spacing w:val="-14"/>
        </w:rPr>
        <w:t xml:space="preserve"> </w:t>
      </w:r>
      <w:r>
        <w:t>onde</w:t>
      </w:r>
      <w:r>
        <w:rPr>
          <w:spacing w:val="-14"/>
        </w:rPr>
        <w:t xml:space="preserve"> </w:t>
      </w:r>
      <w:r>
        <w:t>não</w:t>
      </w:r>
      <w:r>
        <w:rPr>
          <w:spacing w:val="-13"/>
        </w:rPr>
        <w:t xml:space="preserve"> </w:t>
      </w:r>
      <w:r>
        <w:t>é</w:t>
      </w:r>
      <w:r>
        <w:rPr>
          <w:spacing w:val="-14"/>
        </w:rPr>
        <w:t xml:space="preserve"> </w:t>
      </w:r>
      <w:r>
        <w:t>possível</w:t>
      </w:r>
      <w:r>
        <w:rPr>
          <w:spacing w:val="-13"/>
        </w:rPr>
        <w:t xml:space="preserve"> </w:t>
      </w:r>
      <w:r>
        <w:t>realizar</w:t>
      </w:r>
      <w:r>
        <w:rPr>
          <w:spacing w:val="-14"/>
        </w:rPr>
        <w:t xml:space="preserve"> </w:t>
      </w:r>
      <w:r>
        <w:t>o</w:t>
      </w:r>
      <w:r>
        <w:rPr>
          <w:spacing w:val="-11"/>
        </w:rPr>
        <w:t xml:space="preserve"> </w:t>
      </w:r>
      <w:r>
        <w:rPr>
          <w:i/>
        </w:rPr>
        <w:t>download</w:t>
      </w:r>
      <w:r>
        <w:rPr>
          <w:i/>
          <w:spacing w:val="-13"/>
        </w:rPr>
        <w:t xml:space="preserve"> </w:t>
      </w:r>
      <w:r>
        <w:t>dos</w:t>
      </w:r>
      <w:r>
        <w:rPr>
          <w:spacing w:val="-18"/>
        </w:rPr>
        <w:t xml:space="preserve"> </w:t>
      </w:r>
      <w:r>
        <w:t>dados</w:t>
      </w:r>
      <w:r>
        <w:rPr>
          <w:spacing w:val="-13"/>
        </w:rPr>
        <w:t xml:space="preserve"> </w:t>
      </w:r>
      <w:r>
        <w:t>dos</w:t>
      </w:r>
      <w:r>
        <w:rPr>
          <w:spacing w:val="-13"/>
        </w:rPr>
        <w:t xml:space="preserve"> </w:t>
      </w:r>
      <w:r>
        <w:t>glicosímetros</w:t>
      </w:r>
      <w:r>
        <w:rPr>
          <w:spacing w:val="-13"/>
        </w:rPr>
        <w:t xml:space="preserve"> </w:t>
      </w:r>
      <w:r>
        <w:t>pode</w:t>
      </w:r>
      <w:r>
        <w:rPr>
          <w:spacing w:val="-14"/>
        </w:rPr>
        <w:t xml:space="preserve"> </w:t>
      </w:r>
      <w:r>
        <w:t>ser</w:t>
      </w:r>
      <w:r>
        <w:rPr>
          <w:spacing w:val="-14"/>
        </w:rPr>
        <w:t xml:space="preserve"> </w:t>
      </w:r>
      <w:r>
        <w:t>solicitado</w:t>
      </w:r>
      <w:r>
        <w:rPr>
          <w:spacing w:val="-13"/>
        </w:rPr>
        <w:t xml:space="preserve"> </w:t>
      </w:r>
      <w:r>
        <w:t>aos</w:t>
      </w:r>
      <w:r>
        <w:rPr>
          <w:spacing w:val="-13"/>
        </w:rPr>
        <w:t xml:space="preserve"> </w:t>
      </w:r>
      <w:r>
        <w:t>pacientes o registro das suas glicemias em tabelas e por um período de no m</w:t>
      </w:r>
      <w:r>
        <w:t>ínimo 15-30 dias, com a análise dos resultados durante a consulta com profissionais de saúde. Os portadores de DM 1 devem realizar a AMG domiciliar</w:t>
      </w:r>
      <w:r>
        <w:rPr>
          <w:spacing w:val="-17"/>
        </w:rPr>
        <w:t xml:space="preserve"> </w:t>
      </w:r>
      <w:r>
        <w:t>para</w:t>
      </w:r>
      <w:r>
        <w:rPr>
          <w:spacing w:val="-14"/>
        </w:rPr>
        <w:t xml:space="preserve"> </w:t>
      </w:r>
      <w:r>
        <w:t>ajustes</w:t>
      </w:r>
      <w:r>
        <w:rPr>
          <w:spacing w:val="-16"/>
        </w:rPr>
        <w:t xml:space="preserve"> </w:t>
      </w:r>
      <w:r>
        <w:t>das</w:t>
      </w:r>
      <w:r>
        <w:rPr>
          <w:spacing w:val="-15"/>
        </w:rPr>
        <w:t xml:space="preserve"> </w:t>
      </w:r>
      <w:r>
        <w:t>doses</w:t>
      </w:r>
      <w:r>
        <w:rPr>
          <w:spacing w:val="-15"/>
        </w:rPr>
        <w:t xml:space="preserve"> </w:t>
      </w:r>
      <w:r>
        <w:t>de</w:t>
      </w:r>
      <w:r>
        <w:rPr>
          <w:spacing w:val="-15"/>
        </w:rPr>
        <w:t xml:space="preserve"> </w:t>
      </w:r>
      <w:r>
        <w:t>insulina</w:t>
      </w:r>
      <w:r>
        <w:rPr>
          <w:spacing w:val="-15"/>
        </w:rPr>
        <w:t xml:space="preserve"> </w:t>
      </w:r>
      <w:r>
        <w:t>e</w:t>
      </w:r>
      <w:r>
        <w:rPr>
          <w:spacing w:val="-16"/>
        </w:rPr>
        <w:t xml:space="preserve"> </w:t>
      </w:r>
      <w:r>
        <w:t>para</w:t>
      </w:r>
      <w:r>
        <w:rPr>
          <w:spacing w:val="-14"/>
        </w:rPr>
        <w:t xml:space="preserve"> </w:t>
      </w:r>
      <w:r>
        <w:t>a</w:t>
      </w:r>
      <w:r>
        <w:rPr>
          <w:spacing w:val="-16"/>
        </w:rPr>
        <w:t xml:space="preserve"> </w:t>
      </w:r>
      <w:r>
        <w:t>avaliação</w:t>
      </w:r>
      <w:r>
        <w:rPr>
          <w:spacing w:val="-13"/>
        </w:rPr>
        <w:t xml:space="preserve"> </w:t>
      </w:r>
      <w:r>
        <w:t>do</w:t>
      </w:r>
      <w:r>
        <w:rPr>
          <w:spacing w:val="-16"/>
        </w:rPr>
        <w:t xml:space="preserve"> </w:t>
      </w:r>
      <w:r>
        <w:t>tratamento.</w:t>
      </w:r>
      <w:r>
        <w:rPr>
          <w:spacing w:val="-15"/>
        </w:rPr>
        <w:t xml:space="preserve"> </w:t>
      </w:r>
      <w:r>
        <w:t>A</w:t>
      </w:r>
      <w:r>
        <w:rPr>
          <w:spacing w:val="-16"/>
        </w:rPr>
        <w:t xml:space="preserve"> </w:t>
      </w:r>
      <w:r>
        <w:t>AMG</w:t>
      </w:r>
      <w:r>
        <w:rPr>
          <w:spacing w:val="-13"/>
        </w:rPr>
        <w:t xml:space="preserve"> </w:t>
      </w:r>
      <w:r>
        <w:t>fornece</w:t>
      </w:r>
      <w:r>
        <w:rPr>
          <w:spacing w:val="-14"/>
        </w:rPr>
        <w:t xml:space="preserve"> </w:t>
      </w:r>
      <w:r>
        <w:t>aos</w:t>
      </w:r>
      <w:r>
        <w:rPr>
          <w:spacing w:val="-13"/>
        </w:rPr>
        <w:t xml:space="preserve"> </w:t>
      </w:r>
      <w:r>
        <w:t>pacientes informações imediatas sobre o controle glicêmico, permitindo a identificação precisa de hipoglicemias e hiperglicemias,</w:t>
      </w:r>
      <w:r>
        <w:rPr>
          <w:spacing w:val="-8"/>
        </w:rPr>
        <w:t xml:space="preserve"> </w:t>
      </w:r>
      <w:r>
        <w:t>aumentando</w:t>
      </w:r>
      <w:r>
        <w:rPr>
          <w:spacing w:val="-9"/>
        </w:rPr>
        <w:t xml:space="preserve"> </w:t>
      </w:r>
      <w:r>
        <w:t>a</w:t>
      </w:r>
      <w:r>
        <w:rPr>
          <w:spacing w:val="-10"/>
        </w:rPr>
        <w:t xml:space="preserve"> </w:t>
      </w:r>
      <w:r>
        <w:t>segurança</w:t>
      </w:r>
      <w:r>
        <w:rPr>
          <w:spacing w:val="-10"/>
        </w:rPr>
        <w:t xml:space="preserve"> </w:t>
      </w:r>
      <w:r>
        <w:t>dos</w:t>
      </w:r>
      <w:r>
        <w:rPr>
          <w:spacing w:val="-8"/>
        </w:rPr>
        <w:t xml:space="preserve"> </w:t>
      </w:r>
      <w:r>
        <w:t>pacientes</w:t>
      </w:r>
      <w:r>
        <w:rPr>
          <w:spacing w:val="-8"/>
        </w:rPr>
        <w:t xml:space="preserve"> </w:t>
      </w:r>
      <w:r>
        <w:t>e</w:t>
      </w:r>
      <w:r>
        <w:rPr>
          <w:spacing w:val="-10"/>
        </w:rPr>
        <w:t xml:space="preserve"> </w:t>
      </w:r>
      <w:r>
        <w:t>prescritores</w:t>
      </w:r>
      <w:r>
        <w:rPr>
          <w:spacing w:val="-8"/>
        </w:rPr>
        <w:t xml:space="preserve"> </w:t>
      </w:r>
      <w:r>
        <w:t>e</w:t>
      </w:r>
      <w:r>
        <w:rPr>
          <w:spacing w:val="-10"/>
        </w:rPr>
        <w:t xml:space="preserve"> </w:t>
      </w:r>
      <w:r>
        <w:t>motivando</w:t>
      </w:r>
      <w:r>
        <w:rPr>
          <w:spacing w:val="-9"/>
        </w:rPr>
        <w:t xml:space="preserve"> </w:t>
      </w:r>
      <w:r>
        <w:t>os</w:t>
      </w:r>
      <w:r>
        <w:rPr>
          <w:spacing w:val="-8"/>
        </w:rPr>
        <w:t xml:space="preserve"> </w:t>
      </w:r>
      <w:r>
        <w:t>pacientes</w:t>
      </w:r>
      <w:r>
        <w:rPr>
          <w:spacing w:val="-7"/>
        </w:rPr>
        <w:t xml:space="preserve"> </w:t>
      </w:r>
      <w:r>
        <w:t>a</w:t>
      </w:r>
      <w:r>
        <w:rPr>
          <w:spacing w:val="-7"/>
        </w:rPr>
        <w:t xml:space="preserve"> </w:t>
      </w:r>
      <w:r>
        <w:t>realizarem as mudanças necessárias na alimentaç</w:t>
      </w:r>
      <w:r>
        <w:t>ão, atividade física e doses de</w:t>
      </w:r>
      <w:r>
        <w:rPr>
          <w:spacing w:val="-3"/>
        </w:rPr>
        <w:t xml:space="preserve"> </w:t>
      </w:r>
      <w:r>
        <w:t>insulina.</w:t>
      </w:r>
    </w:p>
    <w:p w:rsidR="0001691B" w:rsidRDefault="00B82382">
      <w:pPr>
        <w:pStyle w:val="Corpodetexto"/>
        <w:spacing w:before="1"/>
        <w:ind w:right="122" w:firstLine="1418"/>
      </w:pPr>
      <w:r>
        <w:t>O</w:t>
      </w:r>
      <w:r>
        <w:rPr>
          <w:spacing w:val="-9"/>
        </w:rPr>
        <w:t xml:space="preserve"> </w:t>
      </w:r>
      <w:r>
        <w:t>controle</w:t>
      </w:r>
      <w:r>
        <w:rPr>
          <w:spacing w:val="-7"/>
        </w:rPr>
        <w:t xml:space="preserve"> </w:t>
      </w:r>
      <w:r>
        <w:t>glicêmico</w:t>
      </w:r>
      <w:r>
        <w:rPr>
          <w:spacing w:val="-9"/>
        </w:rPr>
        <w:t xml:space="preserve"> </w:t>
      </w:r>
      <w:r>
        <w:t>pode</w:t>
      </w:r>
      <w:r>
        <w:rPr>
          <w:spacing w:val="-10"/>
        </w:rPr>
        <w:t xml:space="preserve"> </w:t>
      </w:r>
      <w:r>
        <w:t>ser</w:t>
      </w:r>
      <w:r>
        <w:rPr>
          <w:spacing w:val="-6"/>
        </w:rPr>
        <w:t xml:space="preserve"> </w:t>
      </w:r>
      <w:r>
        <w:t>avaliado</w:t>
      </w:r>
      <w:r>
        <w:rPr>
          <w:spacing w:val="-9"/>
        </w:rPr>
        <w:t xml:space="preserve"> </w:t>
      </w:r>
      <w:r>
        <w:t>por</w:t>
      </w:r>
      <w:r>
        <w:rPr>
          <w:spacing w:val="-7"/>
        </w:rPr>
        <w:t xml:space="preserve"> </w:t>
      </w:r>
      <w:r>
        <w:t>glicemias</w:t>
      </w:r>
      <w:r>
        <w:rPr>
          <w:spacing w:val="-8"/>
        </w:rPr>
        <w:t xml:space="preserve"> </w:t>
      </w:r>
      <w:r>
        <w:t>capilares</w:t>
      </w:r>
      <w:r>
        <w:rPr>
          <w:spacing w:val="-7"/>
        </w:rPr>
        <w:t xml:space="preserve"> </w:t>
      </w:r>
      <w:r>
        <w:t>de</w:t>
      </w:r>
      <w:r>
        <w:rPr>
          <w:spacing w:val="-7"/>
        </w:rPr>
        <w:t xml:space="preserve"> </w:t>
      </w:r>
      <w:r>
        <w:t>jejum,</w:t>
      </w:r>
      <w:r>
        <w:rPr>
          <w:spacing w:val="-8"/>
        </w:rPr>
        <w:t xml:space="preserve"> </w:t>
      </w:r>
      <w:r>
        <w:t>pós-prandial</w:t>
      </w:r>
      <w:r>
        <w:rPr>
          <w:spacing w:val="-6"/>
        </w:rPr>
        <w:t xml:space="preserve"> </w:t>
      </w:r>
      <w:r>
        <w:t>e</w:t>
      </w:r>
      <w:r>
        <w:rPr>
          <w:spacing w:val="-9"/>
        </w:rPr>
        <w:t xml:space="preserve"> </w:t>
      </w:r>
      <w:r>
        <w:t>pela HbA1c. As glicemias capilares são utilizadas para orientar o ajuste das doses de insulina, uma vez que apontam</w:t>
      </w:r>
      <w:r>
        <w:rPr>
          <w:spacing w:val="-4"/>
        </w:rPr>
        <w:t xml:space="preserve"> </w:t>
      </w:r>
      <w:r>
        <w:t>os</w:t>
      </w:r>
      <w:r>
        <w:rPr>
          <w:spacing w:val="-4"/>
        </w:rPr>
        <w:t xml:space="preserve"> </w:t>
      </w:r>
      <w:r>
        <w:t>momentos</w:t>
      </w:r>
      <w:r>
        <w:rPr>
          <w:spacing w:val="-2"/>
        </w:rPr>
        <w:t xml:space="preserve"> </w:t>
      </w:r>
      <w:r>
        <w:t>no</w:t>
      </w:r>
      <w:r>
        <w:rPr>
          <w:spacing w:val="-6"/>
        </w:rPr>
        <w:t xml:space="preserve"> </w:t>
      </w:r>
      <w:r>
        <w:t>decorrer</w:t>
      </w:r>
      <w:r>
        <w:rPr>
          <w:spacing w:val="-5"/>
        </w:rPr>
        <w:t xml:space="preserve"> </w:t>
      </w:r>
      <w:r>
        <w:t>do</w:t>
      </w:r>
      <w:r>
        <w:rPr>
          <w:spacing w:val="-3"/>
        </w:rPr>
        <w:t xml:space="preserve"> </w:t>
      </w:r>
      <w:r>
        <w:t>dia</w:t>
      </w:r>
      <w:r>
        <w:rPr>
          <w:spacing w:val="-4"/>
        </w:rPr>
        <w:t xml:space="preserve"> </w:t>
      </w:r>
      <w:r>
        <w:t>em</w:t>
      </w:r>
      <w:r>
        <w:rPr>
          <w:spacing w:val="-3"/>
        </w:rPr>
        <w:t xml:space="preserve"> </w:t>
      </w:r>
      <w:r>
        <w:t>que</w:t>
      </w:r>
      <w:r>
        <w:rPr>
          <w:spacing w:val="-4"/>
        </w:rPr>
        <w:t xml:space="preserve"> </w:t>
      </w:r>
      <w:r>
        <w:t>ocorre</w:t>
      </w:r>
      <w:r>
        <w:rPr>
          <w:spacing w:val="-5"/>
        </w:rPr>
        <w:t xml:space="preserve"> </w:t>
      </w:r>
      <w:r>
        <w:t>falta</w:t>
      </w:r>
      <w:r>
        <w:rPr>
          <w:spacing w:val="-4"/>
        </w:rPr>
        <w:t xml:space="preserve"> </w:t>
      </w:r>
      <w:r>
        <w:t>ou</w:t>
      </w:r>
      <w:r>
        <w:rPr>
          <w:spacing w:val="-4"/>
        </w:rPr>
        <w:t xml:space="preserve"> </w:t>
      </w:r>
      <w:r>
        <w:t>excesso</w:t>
      </w:r>
      <w:r>
        <w:rPr>
          <w:spacing w:val="-3"/>
        </w:rPr>
        <w:t xml:space="preserve"> </w:t>
      </w:r>
      <w:r>
        <w:t>de</w:t>
      </w:r>
      <w:r>
        <w:rPr>
          <w:spacing w:val="-4"/>
        </w:rPr>
        <w:t xml:space="preserve"> </w:t>
      </w:r>
      <w:r>
        <w:t>sua</w:t>
      </w:r>
      <w:r>
        <w:rPr>
          <w:spacing w:val="-5"/>
        </w:rPr>
        <w:t xml:space="preserve"> </w:t>
      </w:r>
      <w:r>
        <w:t>ação.</w:t>
      </w:r>
      <w:r>
        <w:rPr>
          <w:spacing w:val="-4"/>
        </w:rPr>
        <w:t xml:space="preserve"> </w:t>
      </w:r>
      <w:r>
        <w:t>A</w:t>
      </w:r>
      <w:r>
        <w:rPr>
          <w:spacing w:val="-3"/>
        </w:rPr>
        <w:t xml:space="preserve"> </w:t>
      </w:r>
      <w:r>
        <w:t>HbA1c</w:t>
      </w:r>
      <w:r>
        <w:rPr>
          <w:spacing w:val="-5"/>
        </w:rPr>
        <w:t xml:space="preserve"> </w:t>
      </w:r>
      <w:r>
        <w:t>é</w:t>
      </w:r>
      <w:r>
        <w:rPr>
          <w:spacing w:val="-4"/>
        </w:rPr>
        <w:t xml:space="preserve"> </w:t>
      </w:r>
      <w:r>
        <w:t>utilizada para avaliar o controle glicêmico em médio e longo prazo, refletindo os últimos três meses de controle glicêmico. Deve ser medida no início do tratamento e a cada três meses, podendo ser realizada apenas semestralmente</w:t>
      </w:r>
      <w:r>
        <w:rPr>
          <w:spacing w:val="-9"/>
        </w:rPr>
        <w:t xml:space="preserve"> </w:t>
      </w:r>
      <w:r>
        <w:t>para</w:t>
      </w:r>
      <w:r>
        <w:rPr>
          <w:spacing w:val="-10"/>
        </w:rPr>
        <w:t xml:space="preserve"> </w:t>
      </w:r>
      <w:r>
        <w:t>aqueles</w:t>
      </w:r>
      <w:r>
        <w:rPr>
          <w:spacing w:val="-8"/>
        </w:rPr>
        <w:t xml:space="preserve"> </w:t>
      </w:r>
      <w:r>
        <w:t>pacientes</w:t>
      </w:r>
      <w:r>
        <w:rPr>
          <w:spacing w:val="-8"/>
        </w:rPr>
        <w:t xml:space="preserve"> </w:t>
      </w:r>
      <w:r>
        <w:t>com</w:t>
      </w:r>
      <w:r>
        <w:rPr>
          <w:spacing w:val="-8"/>
        </w:rPr>
        <w:t xml:space="preserve"> </w:t>
      </w:r>
      <w:r>
        <w:t>controle</w:t>
      </w:r>
      <w:r>
        <w:rPr>
          <w:spacing w:val="-8"/>
        </w:rPr>
        <w:t xml:space="preserve"> </w:t>
      </w:r>
      <w:r>
        <w:t>ótimo</w:t>
      </w:r>
      <w:r>
        <w:rPr>
          <w:spacing w:val="-8"/>
        </w:rPr>
        <w:t xml:space="preserve"> </w:t>
      </w:r>
      <w:r>
        <w:t>(38).</w:t>
      </w:r>
      <w:r>
        <w:rPr>
          <w:spacing w:val="-9"/>
        </w:rPr>
        <w:t xml:space="preserve"> </w:t>
      </w:r>
      <w:r>
        <w:t>Uma</w:t>
      </w:r>
      <w:r>
        <w:rPr>
          <w:spacing w:val="-9"/>
        </w:rPr>
        <w:t xml:space="preserve"> </w:t>
      </w:r>
      <w:r>
        <w:t>vez</w:t>
      </w:r>
      <w:r>
        <w:rPr>
          <w:spacing w:val="-7"/>
        </w:rPr>
        <w:t xml:space="preserve"> </w:t>
      </w:r>
      <w:r>
        <w:t>que</w:t>
      </w:r>
      <w:r>
        <w:rPr>
          <w:spacing w:val="-10"/>
        </w:rPr>
        <w:t xml:space="preserve"> </w:t>
      </w:r>
      <w:r>
        <w:t>fazer</w:t>
      </w:r>
      <w:r>
        <w:rPr>
          <w:spacing w:val="-8"/>
        </w:rPr>
        <w:t xml:space="preserve"> </w:t>
      </w:r>
      <w:r>
        <w:t>maior</w:t>
      </w:r>
      <w:r>
        <w:rPr>
          <w:spacing w:val="-9"/>
        </w:rPr>
        <w:t xml:space="preserve"> </w:t>
      </w:r>
      <w:r>
        <w:t>número</w:t>
      </w:r>
      <w:r>
        <w:rPr>
          <w:spacing w:val="-9"/>
        </w:rPr>
        <w:t xml:space="preserve"> </w:t>
      </w:r>
      <w:r>
        <w:t>de</w:t>
      </w:r>
      <w:r>
        <w:rPr>
          <w:spacing w:val="-6"/>
        </w:rPr>
        <w:t xml:space="preserve"> </w:t>
      </w:r>
      <w:r>
        <w:t>testes glicêmicos associado ao ajuste adequado da terapêutica conforme seus resultados se associa a melhor controle metabólico em pacientes com DM 1 e menor número de hipoglicemias (18), esta é uma med</w:t>
      </w:r>
      <w:r>
        <w:t>ida que deve ser buscada durante todo o acompanhamento do</w:t>
      </w:r>
      <w:r>
        <w:rPr>
          <w:spacing w:val="-4"/>
        </w:rPr>
        <w:t xml:space="preserve"> </w:t>
      </w:r>
      <w:r>
        <w:t>paciente.</w:t>
      </w:r>
    </w:p>
    <w:p w:rsidR="0001691B" w:rsidRDefault="00B82382">
      <w:pPr>
        <w:pStyle w:val="Corpodetexto"/>
        <w:ind w:right="122" w:firstLine="1418"/>
      </w:pPr>
      <w:r>
        <w:t>A</w:t>
      </w:r>
      <w:r>
        <w:rPr>
          <w:spacing w:val="-7"/>
        </w:rPr>
        <w:t xml:space="preserve"> </w:t>
      </w:r>
      <w:r>
        <w:t>busca</w:t>
      </w:r>
      <w:r>
        <w:rPr>
          <w:spacing w:val="-7"/>
        </w:rPr>
        <w:t xml:space="preserve"> </w:t>
      </w:r>
      <w:r>
        <w:t>na</w:t>
      </w:r>
      <w:r>
        <w:rPr>
          <w:spacing w:val="-6"/>
        </w:rPr>
        <w:t xml:space="preserve"> </w:t>
      </w:r>
      <w:r>
        <w:t>literatura</w:t>
      </w:r>
      <w:r>
        <w:rPr>
          <w:spacing w:val="-5"/>
        </w:rPr>
        <w:t xml:space="preserve"> </w:t>
      </w:r>
      <w:r>
        <w:t>apontou</w:t>
      </w:r>
      <w:r>
        <w:rPr>
          <w:spacing w:val="-4"/>
        </w:rPr>
        <w:t xml:space="preserve"> </w:t>
      </w:r>
      <w:r>
        <w:t>outros</w:t>
      </w:r>
      <w:r>
        <w:rPr>
          <w:spacing w:val="-5"/>
        </w:rPr>
        <w:t xml:space="preserve"> </w:t>
      </w:r>
      <w:r>
        <w:t>dois</w:t>
      </w:r>
      <w:r>
        <w:rPr>
          <w:spacing w:val="-6"/>
        </w:rPr>
        <w:t xml:space="preserve"> </w:t>
      </w:r>
      <w:r>
        <w:t>métodos</w:t>
      </w:r>
      <w:r>
        <w:rPr>
          <w:spacing w:val="-7"/>
        </w:rPr>
        <w:t xml:space="preserve"> </w:t>
      </w:r>
      <w:r>
        <w:t>recentes</w:t>
      </w:r>
      <w:r>
        <w:rPr>
          <w:spacing w:val="-6"/>
        </w:rPr>
        <w:t xml:space="preserve"> </w:t>
      </w:r>
      <w:r>
        <w:t>de</w:t>
      </w:r>
      <w:r>
        <w:rPr>
          <w:spacing w:val="-7"/>
        </w:rPr>
        <w:t xml:space="preserve"> </w:t>
      </w:r>
      <w:r>
        <w:t>monitorização</w:t>
      </w:r>
      <w:r>
        <w:rPr>
          <w:spacing w:val="-5"/>
        </w:rPr>
        <w:t xml:space="preserve"> </w:t>
      </w:r>
      <w:r>
        <w:t>da</w:t>
      </w:r>
      <w:r>
        <w:rPr>
          <w:spacing w:val="-7"/>
        </w:rPr>
        <w:t xml:space="preserve"> </w:t>
      </w:r>
      <w:r>
        <w:t>glicemia.</w:t>
      </w:r>
      <w:r>
        <w:rPr>
          <w:spacing w:val="-5"/>
        </w:rPr>
        <w:t xml:space="preserve"> </w:t>
      </w:r>
      <w:r>
        <w:t>A monitorização contínua da glicemia (MCG) permite monitorização frequente da glicemia por pelo men</w:t>
      </w:r>
      <w:r>
        <w:t>os três</w:t>
      </w:r>
      <w:r>
        <w:rPr>
          <w:spacing w:val="-4"/>
        </w:rPr>
        <w:t xml:space="preserve"> </w:t>
      </w:r>
      <w:r>
        <w:t>dias</w:t>
      </w:r>
      <w:r>
        <w:rPr>
          <w:spacing w:val="-3"/>
        </w:rPr>
        <w:t xml:space="preserve"> </w:t>
      </w:r>
      <w:r>
        <w:t>na</w:t>
      </w:r>
      <w:r>
        <w:rPr>
          <w:spacing w:val="-4"/>
        </w:rPr>
        <w:t xml:space="preserve"> </w:t>
      </w:r>
      <w:r>
        <w:t>qual</w:t>
      </w:r>
      <w:r>
        <w:rPr>
          <w:spacing w:val="-3"/>
        </w:rPr>
        <w:t xml:space="preserve"> </w:t>
      </w:r>
      <w:r>
        <w:t>medidas</w:t>
      </w:r>
      <w:r>
        <w:rPr>
          <w:spacing w:val="-1"/>
        </w:rPr>
        <w:t xml:space="preserve"> </w:t>
      </w:r>
      <w:r>
        <w:t>de</w:t>
      </w:r>
      <w:r>
        <w:rPr>
          <w:spacing w:val="-1"/>
        </w:rPr>
        <w:t xml:space="preserve"> </w:t>
      </w:r>
      <w:r>
        <w:t>glicose</w:t>
      </w:r>
      <w:r>
        <w:rPr>
          <w:spacing w:val="-1"/>
        </w:rPr>
        <w:t xml:space="preserve"> </w:t>
      </w:r>
      <w:r>
        <w:t>intersticial</w:t>
      </w:r>
      <w:r>
        <w:rPr>
          <w:spacing w:val="-3"/>
        </w:rPr>
        <w:t xml:space="preserve"> </w:t>
      </w:r>
      <w:r>
        <w:t>são</w:t>
      </w:r>
      <w:r>
        <w:rPr>
          <w:spacing w:val="-3"/>
        </w:rPr>
        <w:t xml:space="preserve"> </w:t>
      </w:r>
      <w:r>
        <w:t>realizadas a</w:t>
      </w:r>
      <w:r>
        <w:rPr>
          <w:spacing w:val="-1"/>
        </w:rPr>
        <w:t xml:space="preserve"> </w:t>
      </w:r>
      <w:r>
        <w:t>cada</w:t>
      </w:r>
      <w:r>
        <w:rPr>
          <w:spacing w:val="-3"/>
        </w:rPr>
        <w:t xml:space="preserve"> </w:t>
      </w:r>
      <w:r>
        <w:t>5</w:t>
      </w:r>
      <w:r>
        <w:rPr>
          <w:spacing w:val="-3"/>
        </w:rPr>
        <w:t xml:space="preserve"> </w:t>
      </w:r>
      <w:r>
        <w:t>min,</w:t>
      </w:r>
      <w:r>
        <w:rPr>
          <w:spacing w:val="-3"/>
        </w:rPr>
        <w:t xml:space="preserve"> </w:t>
      </w:r>
      <w:r>
        <w:t>com</w:t>
      </w:r>
      <w:r>
        <w:rPr>
          <w:spacing w:val="-3"/>
        </w:rPr>
        <w:t xml:space="preserve"> </w:t>
      </w:r>
      <w:r>
        <w:t>ou</w:t>
      </w:r>
      <w:r>
        <w:rPr>
          <w:spacing w:val="-3"/>
        </w:rPr>
        <w:t xml:space="preserve"> </w:t>
      </w:r>
      <w:r>
        <w:t>sem</w:t>
      </w:r>
      <w:r>
        <w:rPr>
          <w:spacing w:val="-2"/>
        </w:rPr>
        <w:t xml:space="preserve"> </w:t>
      </w:r>
      <w:r>
        <w:t>a</w:t>
      </w:r>
      <w:r>
        <w:rPr>
          <w:spacing w:val="-4"/>
        </w:rPr>
        <w:t xml:space="preserve"> </w:t>
      </w:r>
      <w:r>
        <w:t>visualização</w:t>
      </w:r>
      <w:r>
        <w:rPr>
          <w:spacing w:val="-1"/>
        </w:rPr>
        <w:t xml:space="preserve"> </w:t>
      </w:r>
      <w:r>
        <w:t xml:space="preserve">em tempo real pelo paciente e avaliadas posteriormente pelo médico para ajustes das doses de insulina. Seu uso em pessoas com DM 1 se associou à discreta e clinicamente pouco significativa redução de HbA1c </w:t>
      </w:r>
      <w:r>
        <w:rPr>
          <w:spacing w:val="4"/>
        </w:rPr>
        <w:t xml:space="preserve">(- </w:t>
      </w:r>
      <w:r>
        <w:t>0,2% a -0,3%) (84-88). Mais recentemente, també</w:t>
      </w:r>
      <w:r>
        <w:t xml:space="preserve">m foi lançado o método de monitorização </w:t>
      </w:r>
      <w:r>
        <w:rPr>
          <w:i/>
        </w:rPr>
        <w:t>Free Style Libre</w:t>
      </w:r>
      <w:r>
        <w:t>. Esse método foi avaliado em somente um ensaio clínico, que mostrou que em pacientes com DM1 bem controlados e habituados ao autocuidado pode reduzir episódios de hipoglicemia (89). As evidências sob</w:t>
      </w:r>
      <w:r>
        <w:t>re esses métodos até o momento não apresentaram evidências de benefício inequívoco para a recomendação neste protocolo, métodos estes não disponíveis no âmbito do</w:t>
      </w:r>
      <w:r>
        <w:rPr>
          <w:spacing w:val="-1"/>
        </w:rPr>
        <w:t xml:space="preserve"> </w:t>
      </w:r>
      <w:r>
        <w:t>SUS.</w:t>
      </w:r>
    </w:p>
    <w:p w:rsidR="0001691B" w:rsidRDefault="00B82382">
      <w:pPr>
        <w:pStyle w:val="Corpodetexto"/>
        <w:spacing w:before="1"/>
        <w:ind w:right="122" w:firstLine="1418"/>
      </w:pPr>
      <w:r>
        <w:t>Aos pacientes com DM 1 é necessário o acompanhamento médico regular (mínimo duas vezes a</w:t>
      </w:r>
      <w:r>
        <w:t>o ano) com médico endocrinologista; na ausência de endocrinologista, um médico clínico com experiência no tratamento de DM.</w:t>
      </w:r>
    </w:p>
    <w:p w:rsidR="0001691B" w:rsidRDefault="0001691B">
      <w:pPr>
        <w:pStyle w:val="Corpodetexto"/>
        <w:spacing w:before="5"/>
        <w:ind w:left="0"/>
        <w:jc w:val="left"/>
      </w:pPr>
    </w:p>
    <w:p w:rsidR="0001691B" w:rsidRDefault="00B82382">
      <w:pPr>
        <w:pStyle w:val="PargrafodaLista"/>
        <w:numPr>
          <w:ilvl w:val="0"/>
          <w:numId w:val="57"/>
        </w:numPr>
        <w:tabs>
          <w:tab w:val="left" w:pos="474"/>
        </w:tabs>
        <w:ind w:left="473" w:hanging="361"/>
        <w:rPr>
          <w:b/>
          <w:sz w:val="24"/>
        </w:rPr>
      </w:pPr>
      <w:r>
        <w:rPr>
          <w:b/>
          <w:sz w:val="24"/>
        </w:rPr>
        <w:t>A</w:t>
      </w:r>
      <w:r>
        <w:rPr>
          <w:b/>
          <w:sz w:val="19"/>
        </w:rPr>
        <w:t>COMPANHAMENTO</w:t>
      </w:r>
      <w:r>
        <w:rPr>
          <w:b/>
          <w:spacing w:val="1"/>
          <w:sz w:val="19"/>
        </w:rPr>
        <w:t xml:space="preserve"> </w:t>
      </w:r>
      <w:r>
        <w:rPr>
          <w:b/>
          <w:sz w:val="24"/>
        </w:rPr>
        <w:t>P</w:t>
      </w:r>
      <w:r>
        <w:rPr>
          <w:b/>
          <w:sz w:val="19"/>
        </w:rPr>
        <w:t>ÓS</w:t>
      </w:r>
      <w:r>
        <w:rPr>
          <w:b/>
          <w:sz w:val="24"/>
        </w:rPr>
        <w:t>-T</w:t>
      </w:r>
      <w:r>
        <w:rPr>
          <w:b/>
          <w:sz w:val="19"/>
        </w:rPr>
        <w:t>RATAMENTO</w:t>
      </w:r>
    </w:p>
    <w:p w:rsidR="0001691B" w:rsidRDefault="0001691B">
      <w:pPr>
        <w:pStyle w:val="Corpodetexto"/>
        <w:spacing w:before="7"/>
        <w:ind w:left="0"/>
        <w:jc w:val="left"/>
        <w:rPr>
          <w:b/>
          <w:sz w:val="23"/>
        </w:rPr>
      </w:pPr>
    </w:p>
    <w:p w:rsidR="0001691B" w:rsidRDefault="00B82382">
      <w:pPr>
        <w:pStyle w:val="Corpodetexto"/>
        <w:ind w:right="125" w:firstLine="1418"/>
      </w:pPr>
      <w:r>
        <w:t>Os pacientes com DM 1 devem manter acompanhamento por toda vida, visto que a doença é crônica e o tr</w:t>
      </w:r>
      <w:r>
        <w:t xml:space="preserve">atamento será permanente. Este deve ser feito com avaliação clínica e laboratorial, </w:t>
      </w:r>
      <w:r>
        <w:rPr>
          <w:u w:val="single"/>
        </w:rPr>
        <w:t>a cada 6</w:t>
      </w:r>
      <w:r>
        <w:t xml:space="preserve"> </w:t>
      </w:r>
      <w:r>
        <w:rPr>
          <w:u w:val="single"/>
        </w:rPr>
        <w:t>meses</w:t>
      </w:r>
      <w:r>
        <w:t>, sempre que possível com médico especialista (endocrinologista) e as complicações crônicas</w:t>
      </w:r>
      <w:r>
        <w:rPr>
          <w:spacing w:val="-39"/>
        </w:rPr>
        <w:t xml:space="preserve"> </w:t>
      </w:r>
      <w:r>
        <w:t>devem ser rastreadas</w:t>
      </w:r>
      <w:r>
        <w:rPr>
          <w:spacing w:val="1"/>
        </w:rPr>
        <w:t xml:space="preserve"> </w:t>
      </w:r>
      <w:r>
        <w:t>anualmente.</w:t>
      </w:r>
    </w:p>
    <w:p w:rsidR="0001691B" w:rsidRDefault="00B82382">
      <w:pPr>
        <w:pStyle w:val="Corpodetexto"/>
        <w:ind w:right="124" w:firstLine="1418"/>
      </w:pPr>
      <w:r>
        <w:t xml:space="preserve">A retinopatia diabética deve ser </w:t>
      </w:r>
      <w:r>
        <w:t>rastreada com exame de fundo de olho (90); a nefropatia diabética com a determinação da albuminúria corrigida pela creatinina em amostra de urina e creatinina sérica e a neuropatia diabética pelo exame dos pés com pesquisa das sensibilidades térmica, vibra</w:t>
      </w:r>
      <w:r>
        <w:t>tória e protetora, esta última avaliada através do monofilamento de Semmes-Weinstein de 10g (91). A periodicidade de cada uma dessas avaliações pode variar de acordo com a gravidade e indicação médica, mas em geral é anual. Além disso, todos os pacientes c</w:t>
      </w:r>
      <w:r>
        <w:t>om DM 1 devem ter a pressão arterial medida ao</w:t>
      </w:r>
    </w:p>
    <w:p w:rsidR="0001691B" w:rsidRDefault="0001691B">
      <w:pPr>
        <w:sectPr w:rsidR="0001691B">
          <w:pgSz w:w="11910" w:h="16850"/>
          <w:pgMar w:top="1480" w:right="440" w:bottom="280" w:left="1020" w:header="720" w:footer="720" w:gutter="0"/>
          <w:cols w:space="720"/>
        </w:sectPr>
      </w:pPr>
    </w:p>
    <w:p w:rsidR="0001691B" w:rsidRDefault="00B82382">
      <w:pPr>
        <w:pStyle w:val="Corpodetexto"/>
        <w:spacing w:before="71"/>
        <w:ind w:right="122"/>
      </w:pPr>
      <w:r>
        <w:lastRenderedPageBreak/>
        <w:t>menos duas vezes por ano e o perfil lipídico deve ser avaliado ao menos uma vez ao ano. A avaliação das complicações macrovasculares deve ser realizada em todo paciente sintomático (92). Nos paci</w:t>
      </w:r>
      <w:r>
        <w:t>entes assintomáticos, a avaliação pode ser feita a partir da estratificação do seu risco cardiovascular de modo individualizado,</w:t>
      </w:r>
      <w:r>
        <w:rPr>
          <w:spacing w:val="-13"/>
        </w:rPr>
        <w:t xml:space="preserve"> </w:t>
      </w:r>
      <w:r>
        <w:t>com</w:t>
      </w:r>
      <w:r>
        <w:rPr>
          <w:spacing w:val="-13"/>
        </w:rPr>
        <w:t xml:space="preserve"> </w:t>
      </w:r>
      <w:r>
        <w:t>a</w:t>
      </w:r>
      <w:r>
        <w:rPr>
          <w:spacing w:val="-14"/>
        </w:rPr>
        <w:t xml:space="preserve"> </w:t>
      </w:r>
      <w:r>
        <w:t>utilização</w:t>
      </w:r>
      <w:r>
        <w:rPr>
          <w:spacing w:val="-13"/>
        </w:rPr>
        <w:t xml:space="preserve"> </w:t>
      </w:r>
      <w:r>
        <w:t>das</w:t>
      </w:r>
      <w:r>
        <w:rPr>
          <w:spacing w:val="-12"/>
        </w:rPr>
        <w:t xml:space="preserve"> </w:t>
      </w:r>
      <w:r>
        <w:t>ferramentas</w:t>
      </w:r>
      <w:r>
        <w:rPr>
          <w:spacing w:val="-14"/>
        </w:rPr>
        <w:t xml:space="preserve"> </w:t>
      </w:r>
      <w:r>
        <w:t>disponíveis</w:t>
      </w:r>
      <w:r>
        <w:rPr>
          <w:spacing w:val="-13"/>
        </w:rPr>
        <w:t xml:space="preserve"> </w:t>
      </w:r>
      <w:r>
        <w:t>para</w:t>
      </w:r>
      <w:r>
        <w:rPr>
          <w:spacing w:val="-15"/>
        </w:rPr>
        <w:t xml:space="preserve"> </w:t>
      </w:r>
      <w:r>
        <w:t>avaliação</w:t>
      </w:r>
      <w:r>
        <w:rPr>
          <w:spacing w:val="-12"/>
        </w:rPr>
        <w:t xml:space="preserve"> </w:t>
      </w:r>
      <w:r>
        <w:t>de</w:t>
      </w:r>
      <w:r>
        <w:rPr>
          <w:spacing w:val="-14"/>
        </w:rPr>
        <w:t xml:space="preserve"> </w:t>
      </w:r>
      <w:r>
        <w:t>risco</w:t>
      </w:r>
      <w:r>
        <w:rPr>
          <w:spacing w:val="-13"/>
        </w:rPr>
        <w:t xml:space="preserve"> </w:t>
      </w:r>
      <w:r>
        <w:t>(</w:t>
      </w:r>
      <w:r>
        <w:rPr>
          <w:i/>
        </w:rPr>
        <w:t>UKPDS</w:t>
      </w:r>
      <w:r>
        <w:rPr>
          <w:i/>
          <w:spacing w:val="-14"/>
        </w:rPr>
        <w:t xml:space="preserve"> </w:t>
      </w:r>
      <w:r>
        <w:rPr>
          <w:i/>
        </w:rPr>
        <w:t>Risk</w:t>
      </w:r>
      <w:r>
        <w:rPr>
          <w:i/>
          <w:spacing w:val="-13"/>
        </w:rPr>
        <w:t xml:space="preserve"> </w:t>
      </w:r>
      <w:r>
        <w:rPr>
          <w:i/>
        </w:rPr>
        <w:t>Engine</w:t>
      </w:r>
      <w:r>
        <w:t>) e a indicação de exames laboratoriais dependerá do risco de cada paciente</w:t>
      </w:r>
      <w:r>
        <w:rPr>
          <w:spacing w:val="-5"/>
        </w:rPr>
        <w:t xml:space="preserve"> </w:t>
      </w:r>
      <w:r>
        <w:t>(93).</w:t>
      </w:r>
    </w:p>
    <w:p w:rsidR="0001691B" w:rsidRDefault="0001691B">
      <w:pPr>
        <w:pStyle w:val="Corpodetexto"/>
        <w:ind w:left="0"/>
        <w:jc w:val="left"/>
        <w:rPr>
          <w:sz w:val="26"/>
        </w:rPr>
      </w:pPr>
    </w:p>
    <w:p w:rsidR="0001691B" w:rsidRDefault="0001691B">
      <w:pPr>
        <w:pStyle w:val="Corpodetexto"/>
        <w:spacing w:before="5"/>
        <w:ind w:left="0"/>
        <w:jc w:val="left"/>
        <w:rPr>
          <w:sz w:val="22"/>
        </w:rPr>
      </w:pPr>
    </w:p>
    <w:p w:rsidR="0001691B" w:rsidRDefault="00B82382">
      <w:pPr>
        <w:pStyle w:val="PargrafodaLista"/>
        <w:numPr>
          <w:ilvl w:val="0"/>
          <w:numId w:val="57"/>
        </w:numPr>
        <w:tabs>
          <w:tab w:val="left" w:pos="474"/>
        </w:tabs>
        <w:ind w:left="473" w:hanging="361"/>
        <w:jc w:val="both"/>
        <w:rPr>
          <w:b/>
          <w:sz w:val="24"/>
        </w:rPr>
      </w:pPr>
      <w:r>
        <w:rPr>
          <w:b/>
          <w:sz w:val="24"/>
        </w:rPr>
        <w:t>R</w:t>
      </w:r>
      <w:r>
        <w:rPr>
          <w:b/>
          <w:sz w:val="19"/>
        </w:rPr>
        <w:t>EGULAÇÃO</w:t>
      </w:r>
      <w:r>
        <w:rPr>
          <w:b/>
          <w:sz w:val="24"/>
        </w:rPr>
        <w:t>/C</w:t>
      </w:r>
      <w:r>
        <w:rPr>
          <w:b/>
          <w:sz w:val="19"/>
        </w:rPr>
        <w:t>ONTROLE</w:t>
      </w:r>
      <w:r>
        <w:rPr>
          <w:b/>
          <w:sz w:val="24"/>
        </w:rPr>
        <w:t>/A</w:t>
      </w:r>
      <w:r>
        <w:rPr>
          <w:b/>
          <w:sz w:val="19"/>
        </w:rPr>
        <w:t>VALIAÇÃO PELO</w:t>
      </w:r>
      <w:r>
        <w:rPr>
          <w:b/>
          <w:spacing w:val="-3"/>
          <w:sz w:val="19"/>
        </w:rPr>
        <w:t xml:space="preserve"> </w:t>
      </w:r>
      <w:r>
        <w:rPr>
          <w:b/>
          <w:sz w:val="19"/>
        </w:rPr>
        <w:t>GESTOR</w:t>
      </w:r>
    </w:p>
    <w:p w:rsidR="0001691B" w:rsidRDefault="0001691B">
      <w:pPr>
        <w:pStyle w:val="Corpodetexto"/>
        <w:spacing w:before="7"/>
        <w:ind w:left="0"/>
        <w:jc w:val="left"/>
        <w:rPr>
          <w:b/>
          <w:sz w:val="23"/>
        </w:rPr>
      </w:pPr>
    </w:p>
    <w:p w:rsidR="0001691B" w:rsidRDefault="00B82382">
      <w:pPr>
        <w:pStyle w:val="Corpodetexto"/>
        <w:ind w:right="127" w:firstLine="1418"/>
      </w:pPr>
      <w:r>
        <w:t>Devem ser observados os critérios de inclusão e exclusão estabelecidos neste Protocolo, a duração e a monitorização do tratamento, bem como para a verificação periódica das doses prescritas, dispensadas e a adequação de uso dos medicamentos.</w:t>
      </w:r>
    </w:p>
    <w:p w:rsidR="0001691B" w:rsidRDefault="00B82382">
      <w:pPr>
        <w:pStyle w:val="Corpodetexto"/>
        <w:ind w:right="131" w:firstLine="1418"/>
      </w:pPr>
      <w:r>
        <w:t>Verificar na R</w:t>
      </w:r>
      <w:r>
        <w:t>elação Nacional de Medicamentos Essenciais (RENAME) vigente em qual componente da assistência farmacêutica se encontram os medicamentos preconizados neste Protocolo.</w:t>
      </w:r>
    </w:p>
    <w:p w:rsidR="0001691B" w:rsidRDefault="0001691B">
      <w:pPr>
        <w:pStyle w:val="Corpodetexto"/>
        <w:ind w:left="0"/>
        <w:jc w:val="left"/>
        <w:rPr>
          <w:sz w:val="26"/>
        </w:rPr>
      </w:pPr>
    </w:p>
    <w:p w:rsidR="0001691B" w:rsidRDefault="0001691B">
      <w:pPr>
        <w:pStyle w:val="Corpodetexto"/>
        <w:spacing w:before="5"/>
        <w:ind w:left="0"/>
        <w:jc w:val="left"/>
        <w:rPr>
          <w:sz w:val="22"/>
        </w:rPr>
      </w:pPr>
    </w:p>
    <w:p w:rsidR="0001691B" w:rsidRDefault="00B82382">
      <w:pPr>
        <w:pStyle w:val="PargrafodaLista"/>
        <w:numPr>
          <w:ilvl w:val="0"/>
          <w:numId w:val="57"/>
        </w:numPr>
        <w:tabs>
          <w:tab w:val="left" w:pos="414"/>
        </w:tabs>
        <w:spacing w:before="1"/>
        <w:ind w:left="413" w:hanging="301"/>
        <w:jc w:val="both"/>
        <w:rPr>
          <w:b/>
          <w:sz w:val="24"/>
        </w:rPr>
      </w:pPr>
      <w:r>
        <w:rPr>
          <w:b/>
          <w:sz w:val="24"/>
        </w:rPr>
        <w:t>T</w:t>
      </w:r>
      <w:r>
        <w:rPr>
          <w:b/>
          <w:sz w:val="19"/>
        </w:rPr>
        <w:t xml:space="preserve">ERMO DE </w:t>
      </w:r>
      <w:r>
        <w:rPr>
          <w:b/>
          <w:sz w:val="24"/>
        </w:rPr>
        <w:t>E</w:t>
      </w:r>
      <w:r>
        <w:rPr>
          <w:b/>
          <w:sz w:val="19"/>
        </w:rPr>
        <w:t xml:space="preserve">SCLARECIMENTO E </w:t>
      </w:r>
      <w:r>
        <w:rPr>
          <w:b/>
          <w:sz w:val="24"/>
        </w:rPr>
        <w:t>R</w:t>
      </w:r>
      <w:r>
        <w:rPr>
          <w:b/>
          <w:sz w:val="19"/>
        </w:rPr>
        <w:t xml:space="preserve">ESPONSABILIDADE </w:t>
      </w:r>
      <w:r>
        <w:rPr>
          <w:b/>
          <w:sz w:val="24"/>
        </w:rPr>
        <w:t>–</w:t>
      </w:r>
      <w:r>
        <w:rPr>
          <w:b/>
          <w:spacing w:val="-9"/>
          <w:sz w:val="24"/>
        </w:rPr>
        <w:t xml:space="preserve"> </w:t>
      </w:r>
      <w:r>
        <w:rPr>
          <w:b/>
          <w:sz w:val="24"/>
        </w:rPr>
        <w:t>TER</w:t>
      </w:r>
    </w:p>
    <w:p w:rsidR="0001691B" w:rsidRDefault="0001691B">
      <w:pPr>
        <w:pStyle w:val="Corpodetexto"/>
        <w:spacing w:before="6"/>
        <w:ind w:left="0"/>
        <w:jc w:val="left"/>
        <w:rPr>
          <w:b/>
          <w:sz w:val="23"/>
        </w:rPr>
      </w:pPr>
    </w:p>
    <w:p w:rsidR="0001691B" w:rsidRDefault="00B82382">
      <w:pPr>
        <w:pStyle w:val="Corpodetexto"/>
        <w:ind w:right="125" w:firstLine="1418"/>
      </w:pPr>
      <w:r>
        <w:t>Deve-se</w:t>
      </w:r>
      <w:r>
        <w:rPr>
          <w:spacing w:val="-10"/>
        </w:rPr>
        <w:t xml:space="preserve"> </w:t>
      </w:r>
      <w:r>
        <w:t>cientificar</w:t>
      </w:r>
      <w:r>
        <w:rPr>
          <w:spacing w:val="-9"/>
        </w:rPr>
        <w:t xml:space="preserve"> </w:t>
      </w:r>
      <w:r>
        <w:t>o</w:t>
      </w:r>
      <w:r>
        <w:rPr>
          <w:spacing w:val="-9"/>
        </w:rPr>
        <w:t xml:space="preserve"> </w:t>
      </w:r>
      <w:r>
        <w:t>paciente</w:t>
      </w:r>
      <w:r>
        <w:rPr>
          <w:spacing w:val="-9"/>
        </w:rPr>
        <w:t xml:space="preserve"> </w:t>
      </w:r>
      <w:r>
        <w:t>ou</w:t>
      </w:r>
      <w:r>
        <w:rPr>
          <w:spacing w:val="-9"/>
        </w:rPr>
        <w:t xml:space="preserve"> </w:t>
      </w:r>
      <w:r>
        <w:t>seu</w:t>
      </w:r>
      <w:r>
        <w:rPr>
          <w:spacing w:val="-5"/>
        </w:rPr>
        <w:t xml:space="preserve"> </w:t>
      </w:r>
      <w:r>
        <w:t>responsável</w:t>
      </w:r>
      <w:r>
        <w:rPr>
          <w:spacing w:val="-8"/>
        </w:rPr>
        <w:t xml:space="preserve"> </w:t>
      </w:r>
      <w:r>
        <w:t>legal</w:t>
      </w:r>
      <w:r>
        <w:rPr>
          <w:spacing w:val="-8"/>
        </w:rPr>
        <w:t xml:space="preserve"> </w:t>
      </w:r>
      <w:r>
        <w:t>sobre</w:t>
      </w:r>
      <w:r>
        <w:rPr>
          <w:spacing w:val="-10"/>
        </w:rPr>
        <w:t xml:space="preserve"> </w:t>
      </w:r>
      <w:r>
        <w:t>os</w:t>
      </w:r>
      <w:r>
        <w:rPr>
          <w:spacing w:val="-6"/>
        </w:rPr>
        <w:t xml:space="preserve"> </w:t>
      </w:r>
      <w:r>
        <w:t>potenciais</w:t>
      </w:r>
      <w:r>
        <w:rPr>
          <w:spacing w:val="-8"/>
        </w:rPr>
        <w:t xml:space="preserve"> </w:t>
      </w:r>
      <w:r>
        <w:t>riscos,</w:t>
      </w:r>
      <w:r>
        <w:rPr>
          <w:spacing w:val="-8"/>
        </w:rPr>
        <w:t xml:space="preserve"> </w:t>
      </w:r>
      <w:r>
        <w:t>benefícios e efeitos colaterais relacionados ao uso dos medicamentos preconizados neste Protocolo, levando-se em consideração as informações contidas no</w:t>
      </w:r>
      <w:r>
        <w:rPr>
          <w:spacing w:val="-1"/>
        </w:rPr>
        <w:t xml:space="preserve"> </w:t>
      </w:r>
      <w:r>
        <w:t>TER.</w:t>
      </w:r>
    </w:p>
    <w:p w:rsidR="0001691B" w:rsidRDefault="0001691B">
      <w:pPr>
        <w:pStyle w:val="Corpodetexto"/>
        <w:spacing w:before="5"/>
        <w:ind w:left="0"/>
        <w:jc w:val="left"/>
      </w:pPr>
    </w:p>
    <w:p w:rsidR="0001691B" w:rsidRDefault="00B82382">
      <w:pPr>
        <w:pStyle w:val="PargrafodaLista"/>
        <w:numPr>
          <w:ilvl w:val="0"/>
          <w:numId w:val="57"/>
        </w:numPr>
        <w:tabs>
          <w:tab w:val="left" w:pos="474"/>
        </w:tabs>
        <w:ind w:left="473" w:hanging="361"/>
        <w:jc w:val="both"/>
        <w:rPr>
          <w:b/>
          <w:sz w:val="24"/>
        </w:rPr>
      </w:pPr>
      <w:r>
        <w:rPr>
          <w:b/>
          <w:sz w:val="24"/>
        </w:rPr>
        <w:t>R</w:t>
      </w:r>
      <w:r>
        <w:rPr>
          <w:b/>
          <w:sz w:val="19"/>
        </w:rPr>
        <w:t xml:space="preserve">EFERÊNCIAS </w:t>
      </w:r>
      <w:r>
        <w:rPr>
          <w:b/>
          <w:sz w:val="24"/>
        </w:rPr>
        <w:t>B</w:t>
      </w:r>
      <w:r>
        <w:rPr>
          <w:b/>
          <w:sz w:val="19"/>
        </w:rPr>
        <w:t>IBLIOGRÁFICAS</w:t>
      </w:r>
    </w:p>
    <w:p w:rsidR="0001691B" w:rsidRDefault="0001691B">
      <w:pPr>
        <w:pStyle w:val="Corpodetexto"/>
        <w:spacing w:before="7"/>
        <w:ind w:left="0"/>
        <w:jc w:val="left"/>
        <w:rPr>
          <w:b/>
          <w:sz w:val="23"/>
        </w:rPr>
      </w:pPr>
    </w:p>
    <w:p w:rsidR="0001691B" w:rsidRDefault="00B82382">
      <w:pPr>
        <w:pStyle w:val="PargrafodaLista"/>
        <w:numPr>
          <w:ilvl w:val="0"/>
          <w:numId w:val="55"/>
        </w:numPr>
        <w:tabs>
          <w:tab w:val="left" w:pos="822"/>
        </w:tabs>
        <w:ind w:right="127" w:firstLine="0"/>
        <w:jc w:val="both"/>
        <w:rPr>
          <w:sz w:val="24"/>
        </w:rPr>
      </w:pPr>
      <w:r>
        <w:rPr>
          <w:sz w:val="24"/>
        </w:rPr>
        <w:t>Melmed S, Polonsky KS, Larsen PR, Kronenberg HM. Williams Textbook of Endocrinology. 13th Edition ed2016.</w:t>
      </w:r>
    </w:p>
    <w:p w:rsidR="0001691B" w:rsidRDefault="00B82382">
      <w:pPr>
        <w:pStyle w:val="PargrafodaLista"/>
        <w:numPr>
          <w:ilvl w:val="0"/>
          <w:numId w:val="55"/>
        </w:numPr>
        <w:tabs>
          <w:tab w:val="left" w:pos="822"/>
        </w:tabs>
        <w:ind w:right="125" w:firstLine="0"/>
        <w:jc w:val="both"/>
        <w:rPr>
          <w:sz w:val="24"/>
        </w:rPr>
      </w:pPr>
      <w:r>
        <w:rPr>
          <w:sz w:val="24"/>
        </w:rPr>
        <w:t>American Diabetes A. 2. Classification and Diagnosis of Diabetes. Diabetes Care. 2017;40(Suppl 1):S11-S24.</w:t>
      </w:r>
    </w:p>
    <w:p w:rsidR="0001691B" w:rsidRDefault="00B82382">
      <w:pPr>
        <w:pStyle w:val="PargrafodaLista"/>
        <w:numPr>
          <w:ilvl w:val="0"/>
          <w:numId w:val="55"/>
        </w:numPr>
        <w:tabs>
          <w:tab w:val="left" w:pos="822"/>
        </w:tabs>
        <w:ind w:right="132" w:firstLine="0"/>
        <w:jc w:val="both"/>
        <w:rPr>
          <w:sz w:val="24"/>
        </w:rPr>
      </w:pPr>
      <w:r>
        <w:rPr>
          <w:sz w:val="24"/>
        </w:rPr>
        <w:t>Whiting DR, Guariguata L, Weil C, Shaw J. IDF diabetes atlas: global estimates of the prevalence of diabetes for 2011 and 2030. Diabetes Res Clin Pract. 2011;94(3):311-21.</w:t>
      </w:r>
    </w:p>
    <w:p w:rsidR="0001691B" w:rsidRDefault="00B82382">
      <w:pPr>
        <w:pStyle w:val="PargrafodaLista"/>
        <w:numPr>
          <w:ilvl w:val="0"/>
          <w:numId w:val="55"/>
        </w:numPr>
        <w:tabs>
          <w:tab w:val="left" w:pos="822"/>
        </w:tabs>
        <w:ind w:right="128" w:firstLine="0"/>
        <w:jc w:val="both"/>
        <w:rPr>
          <w:sz w:val="24"/>
        </w:rPr>
      </w:pPr>
      <w:r>
        <w:rPr>
          <w:sz w:val="24"/>
        </w:rPr>
        <w:t>Telo GH, Cureau FV, de Souza MS, Andrade TS, Copês F, Schaan BD. Prevalence of diabe</w:t>
      </w:r>
      <w:r>
        <w:rPr>
          <w:sz w:val="24"/>
        </w:rPr>
        <w:t>tes in Brazil over time: a systematic review with meta-analysis. Diabetol Metab Syndr.</w:t>
      </w:r>
      <w:r>
        <w:rPr>
          <w:spacing w:val="-5"/>
          <w:sz w:val="24"/>
        </w:rPr>
        <w:t xml:space="preserve"> </w:t>
      </w:r>
      <w:r>
        <w:rPr>
          <w:sz w:val="24"/>
        </w:rPr>
        <w:t>2016;8(1):65.</w:t>
      </w:r>
    </w:p>
    <w:p w:rsidR="0001691B" w:rsidRDefault="00B82382">
      <w:pPr>
        <w:pStyle w:val="PargrafodaLista"/>
        <w:numPr>
          <w:ilvl w:val="0"/>
          <w:numId w:val="55"/>
        </w:numPr>
        <w:tabs>
          <w:tab w:val="left" w:pos="822"/>
        </w:tabs>
        <w:ind w:right="130" w:firstLine="0"/>
        <w:jc w:val="both"/>
        <w:rPr>
          <w:sz w:val="24"/>
        </w:rPr>
      </w:pPr>
      <w:r>
        <w:rPr>
          <w:sz w:val="24"/>
        </w:rPr>
        <w:t>Schmidt MI, Duncan BB, Azevedo e Silva G, Menezes AM, Monteiro CA, Barreto SM, et al. Chronic non-communicable diseases in Brazil: burden and current chall</w:t>
      </w:r>
      <w:r>
        <w:rPr>
          <w:sz w:val="24"/>
        </w:rPr>
        <w:t>enges. Lancet. 2011;377(9781):1949-61.</w:t>
      </w:r>
    </w:p>
    <w:p w:rsidR="0001691B" w:rsidRDefault="00B82382">
      <w:pPr>
        <w:pStyle w:val="PargrafodaLista"/>
        <w:numPr>
          <w:ilvl w:val="0"/>
          <w:numId w:val="55"/>
        </w:numPr>
        <w:tabs>
          <w:tab w:val="left" w:pos="822"/>
        </w:tabs>
        <w:spacing w:before="1"/>
        <w:ind w:right="127" w:firstLine="0"/>
        <w:jc w:val="both"/>
        <w:rPr>
          <w:sz w:val="24"/>
        </w:rPr>
      </w:pPr>
      <w:r>
        <w:rPr>
          <w:sz w:val="24"/>
        </w:rPr>
        <w:t>Karvonen M, Viik-Kajander M, Moltchanova E, Libman I, LaPorte R, Tuomilehto J. Incidence of childhood type 1 diabetes worldwide. Diabetes Mondiale (DiaMond) Project Group. Diabetes Care. 2000;23(10):1516-26.</w:t>
      </w:r>
    </w:p>
    <w:p w:rsidR="0001691B" w:rsidRDefault="00B82382">
      <w:pPr>
        <w:pStyle w:val="PargrafodaLista"/>
        <w:numPr>
          <w:ilvl w:val="0"/>
          <w:numId w:val="55"/>
        </w:numPr>
        <w:tabs>
          <w:tab w:val="left" w:pos="822"/>
        </w:tabs>
        <w:ind w:right="127" w:firstLine="0"/>
        <w:jc w:val="both"/>
        <w:rPr>
          <w:sz w:val="24"/>
        </w:rPr>
      </w:pPr>
      <w:r>
        <w:rPr>
          <w:sz w:val="24"/>
        </w:rPr>
        <w:t>Negrato C</w:t>
      </w:r>
      <w:r>
        <w:rPr>
          <w:sz w:val="24"/>
        </w:rPr>
        <w:t>A, Lauris JRP, Saggioro IB, Corradini MCM, Borges PR, Crês MC, et al. Increasing incidence of type 1 diabetes between 1986 and 2015 in Bauru, Brazil. Diabetes Res Clin Pract. 2017;127:198-204.</w:t>
      </w:r>
    </w:p>
    <w:p w:rsidR="0001691B" w:rsidRDefault="00B82382">
      <w:pPr>
        <w:pStyle w:val="PargrafodaLista"/>
        <w:numPr>
          <w:ilvl w:val="0"/>
          <w:numId w:val="55"/>
        </w:numPr>
        <w:tabs>
          <w:tab w:val="left" w:pos="822"/>
        </w:tabs>
        <w:ind w:right="125" w:firstLine="0"/>
        <w:jc w:val="both"/>
        <w:rPr>
          <w:sz w:val="24"/>
        </w:rPr>
      </w:pPr>
      <w:r>
        <w:rPr>
          <w:sz w:val="24"/>
        </w:rPr>
        <w:t>Gomes</w:t>
      </w:r>
      <w:r>
        <w:rPr>
          <w:spacing w:val="-7"/>
          <w:sz w:val="24"/>
        </w:rPr>
        <w:t xml:space="preserve"> </w:t>
      </w:r>
      <w:r>
        <w:rPr>
          <w:sz w:val="24"/>
        </w:rPr>
        <w:t>MB,</w:t>
      </w:r>
      <w:r>
        <w:rPr>
          <w:spacing w:val="-6"/>
          <w:sz w:val="24"/>
        </w:rPr>
        <w:t xml:space="preserve"> </w:t>
      </w:r>
      <w:r>
        <w:rPr>
          <w:sz w:val="24"/>
        </w:rPr>
        <w:t>Coral</w:t>
      </w:r>
      <w:r>
        <w:rPr>
          <w:spacing w:val="-6"/>
          <w:sz w:val="24"/>
        </w:rPr>
        <w:t xml:space="preserve"> </w:t>
      </w:r>
      <w:r>
        <w:rPr>
          <w:sz w:val="24"/>
        </w:rPr>
        <w:t>M,</w:t>
      </w:r>
      <w:r>
        <w:rPr>
          <w:spacing w:val="-7"/>
          <w:sz w:val="24"/>
        </w:rPr>
        <w:t xml:space="preserve"> </w:t>
      </w:r>
      <w:r>
        <w:rPr>
          <w:sz w:val="24"/>
        </w:rPr>
        <w:t>Cobas</w:t>
      </w:r>
      <w:r>
        <w:rPr>
          <w:spacing w:val="-6"/>
          <w:sz w:val="24"/>
        </w:rPr>
        <w:t xml:space="preserve"> </w:t>
      </w:r>
      <w:r>
        <w:rPr>
          <w:sz w:val="24"/>
        </w:rPr>
        <w:t>RA,</w:t>
      </w:r>
      <w:r>
        <w:rPr>
          <w:spacing w:val="-7"/>
          <w:sz w:val="24"/>
        </w:rPr>
        <w:t xml:space="preserve"> </w:t>
      </w:r>
      <w:r>
        <w:rPr>
          <w:sz w:val="24"/>
        </w:rPr>
        <w:t>Dib</w:t>
      </w:r>
      <w:r>
        <w:rPr>
          <w:spacing w:val="-9"/>
          <w:sz w:val="24"/>
        </w:rPr>
        <w:t xml:space="preserve"> </w:t>
      </w:r>
      <w:r>
        <w:rPr>
          <w:sz w:val="24"/>
        </w:rPr>
        <w:t>SA,</w:t>
      </w:r>
      <w:r>
        <w:rPr>
          <w:spacing w:val="-8"/>
          <w:sz w:val="24"/>
        </w:rPr>
        <w:t xml:space="preserve"> </w:t>
      </w:r>
      <w:r>
        <w:rPr>
          <w:sz w:val="24"/>
        </w:rPr>
        <w:t>Canani</w:t>
      </w:r>
      <w:r>
        <w:rPr>
          <w:spacing w:val="-8"/>
          <w:sz w:val="24"/>
        </w:rPr>
        <w:t xml:space="preserve"> </w:t>
      </w:r>
      <w:r>
        <w:rPr>
          <w:sz w:val="24"/>
        </w:rPr>
        <w:t>LH,</w:t>
      </w:r>
      <w:r>
        <w:rPr>
          <w:spacing w:val="-7"/>
          <w:sz w:val="24"/>
        </w:rPr>
        <w:t xml:space="preserve"> </w:t>
      </w:r>
      <w:r>
        <w:rPr>
          <w:sz w:val="24"/>
        </w:rPr>
        <w:t>Nery</w:t>
      </w:r>
      <w:r>
        <w:rPr>
          <w:spacing w:val="-13"/>
          <w:sz w:val="24"/>
        </w:rPr>
        <w:t xml:space="preserve"> </w:t>
      </w:r>
      <w:r>
        <w:rPr>
          <w:sz w:val="24"/>
        </w:rPr>
        <w:t>M,</w:t>
      </w:r>
      <w:r>
        <w:rPr>
          <w:spacing w:val="-7"/>
          <w:sz w:val="24"/>
        </w:rPr>
        <w:t xml:space="preserve"> </w:t>
      </w:r>
      <w:r>
        <w:rPr>
          <w:sz w:val="24"/>
        </w:rPr>
        <w:t>et</w:t>
      </w:r>
      <w:r>
        <w:rPr>
          <w:spacing w:val="-6"/>
          <w:sz w:val="24"/>
        </w:rPr>
        <w:t xml:space="preserve"> </w:t>
      </w:r>
      <w:r>
        <w:rPr>
          <w:sz w:val="24"/>
        </w:rPr>
        <w:t>al.</w:t>
      </w:r>
      <w:r>
        <w:rPr>
          <w:spacing w:val="-3"/>
          <w:sz w:val="24"/>
        </w:rPr>
        <w:t xml:space="preserve"> </w:t>
      </w:r>
      <w:r>
        <w:rPr>
          <w:sz w:val="24"/>
        </w:rPr>
        <w:t>Prevalence</w:t>
      </w:r>
      <w:r>
        <w:rPr>
          <w:spacing w:val="-8"/>
          <w:sz w:val="24"/>
        </w:rPr>
        <w:t xml:space="preserve"> </w:t>
      </w:r>
      <w:r>
        <w:rPr>
          <w:sz w:val="24"/>
        </w:rPr>
        <w:t>of</w:t>
      </w:r>
      <w:r>
        <w:rPr>
          <w:spacing w:val="-7"/>
          <w:sz w:val="24"/>
        </w:rPr>
        <w:t xml:space="preserve"> </w:t>
      </w:r>
      <w:r>
        <w:rPr>
          <w:sz w:val="24"/>
        </w:rPr>
        <w:t>adults</w:t>
      </w:r>
      <w:r>
        <w:rPr>
          <w:spacing w:val="-6"/>
          <w:sz w:val="24"/>
        </w:rPr>
        <w:t xml:space="preserve"> </w:t>
      </w:r>
      <w:r>
        <w:rPr>
          <w:sz w:val="24"/>
        </w:rPr>
        <w:t>with</w:t>
      </w:r>
      <w:r>
        <w:rPr>
          <w:spacing w:val="-6"/>
          <w:sz w:val="24"/>
        </w:rPr>
        <w:t xml:space="preserve"> </w:t>
      </w:r>
      <w:r>
        <w:rPr>
          <w:sz w:val="24"/>
        </w:rPr>
        <w:t>type 1 diabetes who meet the goals of care in daily clinical practice: a nationwide multicenter study in Brazil. Diabetes Res Clin Pract.</w:t>
      </w:r>
      <w:r>
        <w:rPr>
          <w:spacing w:val="1"/>
          <w:sz w:val="24"/>
        </w:rPr>
        <w:t xml:space="preserve"> </w:t>
      </w:r>
      <w:r>
        <w:rPr>
          <w:sz w:val="24"/>
        </w:rPr>
        <w:t>2012;97(1):63-70.</w:t>
      </w:r>
    </w:p>
    <w:p w:rsidR="0001691B" w:rsidRDefault="00B82382">
      <w:pPr>
        <w:pStyle w:val="PargrafodaLista"/>
        <w:numPr>
          <w:ilvl w:val="0"/>
          <w:numId w:val="55"/>
        </w:numPr>
        <w:tabs>
          <w:tab w:val="left" w:pos="822"/>
        </w:tabs>
        <w:ind w:right="132" w:firstLine="0"/>
        <w:jc w:val="both"/>
        <w:rPr>
          <w:sz w:val="24"/>
        </w:rPr>
      </w:pPr>
      <w:r>
        <w:rPr>
          <w:sz w:val="24"/>
        </w:rPr>
        <w:t>Association AD. 13. Management of Diabetes in Pregnancy. Diabetes Care. 2017;40(Suppl 1):S114-S9.</w:t>
      </w:r>
    </w:p>
    <w:p w:rsidR="0001691B" w:rsidRDefault="00B82382">
      <w:pPr>
        <w:pStyle w:val="PargrafodaLista"/>
        <w:numPr>
          <w:ilvl w:val="0"/>
          <w:numId w:val="55"/>
        </w:numPr>
        <w:tabs>
          <w:tab w:val="left" w:pos="822"/>
        </w:tabs>
        <w:ind w:right="122" w:firstLine="0"/>
        <w:jc w:val="both"/>
        <w:rPr>
          <w:sz w:val="24"/>
        </w:rPr>
      </w:pPr>
      <w:r>
        <w:rPr>
          <w:sz w:val="24"/>
        </w:rPr>
        <w:t xml:space="preserve">Mathiesen ER, Hod M, Ivanisevic M, Duran Garcia S, Brondsted L, Jovanovic </w:t>
      </w:r>
      <w:r>
        <w:rPr>
          <w:spacing w:val="-3"/>
          <w:sz w:val="24"/>
        </w:rPr>
        <w:t xml:space="preserve">L, </w:t>
      </w:r>
      <w:r>
        <w:rPr>
          <w:sz w:val="24"/>
        </w:rPr>
        <w:t>et al. Maternal efficacy</w:t>
      </w:r>
      <w:r>
        <w:rPr>
          <w:spacing w:val="-10"/>
          <w:sz w:val="24"/>
        </w:rPr>
        <w:t xml:space="preserve"> </w:t>
      </w:r>
      <w:r>
        <w:rPr>
          <w:sz w:val="24"/>
        </w:rPr>
        <w:t>and</w:t>
      </w:r>
      <w:r>
        <w:rPr>
          <w:spacing w:val="-3"/>
          <w:sz w:val="24"/>
        </w:rPr>
        <w:t xml:space="preserve"> </w:t>
      </w:r>
      <w:r>
        <w:rPr>
          <w:sz w:val="24"/>
        </w:rPr>
        <w:t>safety</w:t>
      </w:r>
      <w:r>
        <w:rPr>
          <w:spacing w:val="-10"/>
          <w:sz w:val="24"/>
        </w:rPr>
        <w:t xml:space="preserve"> </w:t>
      </w:r>
      <w:r>
        <w:rPr>
          <w:sz w:val="24"/>
        </w:rPr>
        <w:t>outcomes</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randomized,</w:t>
      </w:r>
      <w:r>
        <w:rPr>
          <w:spacing w:val="-5"/>
          <w:sz w:val="24"/>
        </w:rPr>
        <w:t xml:space="preserve"> </w:t>
      </w:r>
      <w:r>
        <w:rPr>
          <w:sz w:val="24"/>
        </w:rPr>
        <w:t>controlled</w:t>
      </w:r>
      <w:r>
        <w:rPr>
          <w:spacing w:val="-5"/>
          <w:sz w:val="24"/>
        </w:rPr>
        <w:t xml:space="preserve"> </w:t>
      </w:r>
      <w:r>
        <w:rPr>
          <w:sz w:val="24"/>
        </w:rPr>
        <w:t>trial</w:t>
      </w:r>
      <w:r>
        <w:rPr>
          <w:spacing w:val="-1"/>
          <w:sz w:val="24"/>
        </w:rPr>
        <w:t xml:space="preserve"> </w:t>
      </w:r>
      <w:r>
        <w:rPr>
          <w:sz w:val="24"/>
        </w:rPr>
        <w:t>co</w:t>
      </w:r>
      <w:r>
        <w:rPr>
          <w:sz w:val="24"/>
        </w:rPr>
        <w:t>mparing</w:t>
      </w:r>
      <w:r>
        <w:rPr>
          <w:spacing w:val="-8"/>
          <w:sz w:val="24"/>
        </w:rPr>
        <w:t xml:space="preserve"> </w:t>
      </w:r>
      <w:r>
        <w:rPr>
          <w:sz w:val="24"/>
        </w:rPr>
        <w:t>insulin</w:t>
      </w:r>
      <w:r>
        <w:rPr>
          <w:spacing w:val="-5"/>
          <w:sz w:val="24"/>
        </w:rPr>
        <w:t xml:space="preserve"> </w:t>
      </w:r>
      <w:r>
        <w:rPr>
          <w:sz w:val="24"/>
        </w:rPr>
        <w:t>detemir</w:t>
      </w:r>
      <w:r>
        <w:rPr>
          <w:spacing w:val="-5"/>
          <w:sz w:val="24"/>
        </w:rPr>
        <w:t xml:space="preserve"> </w:t>
      </w:r>
      <w:r>
        <w:rPr>
          <w:sz w:val="24"/>
        </w:rPr>
        <w:t>with</w:t>
      </w:r>
      <w:r>
        <w:rPr>
          <w:spacing w:val="-5"/>
          <w:sz w:val="24"/>
        </w:rPr>
        <w:t xml:space="preserve"> </w:t>
      </w:r>
      <w:r>
        <w:rPr>
          <w:sz w:val="24"/>
        </w:rPr>
        <w:t>NPH</w:t>
      </w:r>
      <w:r>
        <w:rPr>
          <w:spacing w:val="-5"/>
          <w:sz w:val="24"/>
        </w:rPr>
        <w:t xml:space="preserve"> </w:t>
      </w:r>
      <w:r>
        <w:rPr>
          <w:sz w:val="24"/>
        </w:rPr>
        <w:t>insulin in 310 pregnant women with type 1 diabetes. Diabetes Care.</w:t>
      </w:r>
      <w:r>
        <w:rPr>
          <w:spacing w:val="-2"/>
          <w:sz w:val="24"/>
        </w:rPr>
        <w:t xml:space="preserve"> </w:t>
      </w:r>
      <w:r>
        <w:rPr>
          <w:sz w:val="24"/>
        </w:rPr>
        <w:t>2012;35(10):2012-7.</w:t>
      </w:r>
    </w:p>
    <w:p w:rsidR="0001691B" w:rsidRDefault="00B82382">
      <w:pPr>
        <w:pStyle w:val="PargrafodaLista"/>
        <w:numPr>
          <w:ilvl w:val="0"/>
          <w:numId w:val="55"/>
        </w:numPr>
        <w:tabs>
          <w:tab w:val="left" w:pos="822"/>
        </w:tabs>
        <w:ind w:right="129" w:firstLine="0"/>
        <w:jc w:val="both"/>
        <w:rPr>
          <w:sz w:val="24"/>
        </w:rPr>
      </w:pPr>
      <w:r>
        <w:rPr>
          <w:sz w:val="24"/>
        </w:rPr>
        <w:t>Hod M, Damm P, Kaaja R, Visser GH, Dunne F, Demidova I, Hansen AS, Mersebach H; Insulin Aspart Pregnancy Study Group. Fetal and perinata</w:t>
      </w:r>
      <w:r>
        <w:rPr>
          <w:sz w:val="24"/>
        </w:rPr>
        <w:t>l outcomes in type 1 diabetes pregnancy: a</w:t>
      </w:r>
      <w:r>
        <w:rPr>
          <w:spacing w:val="58"/>
          <w:sz w:val="24"/>
        </w:rPr>
        <w:t xml:space="preserve"> </w:t>
      </w:r>
      <w:r>
        <w:rPr>
          <w:sz w:val="24"/>
        </w:rPr>
        <w:t>randomized</w:t>
      </w:r>
    </w:p>
    <w:p w:rsidR="0001691B" w:rsidRDefault="0001691B">
      <w:pPr>
        <w:jc w:val="both"/>
        <w:rPr>
          <w:sz w:val="24"/>
        </w:rPr>
        <w:sectPr w:rsidR="0001691B">
          <w:pgSz w:w="11910" w:h="16850"/>
          <w:pgMar w:top="1480" w:right="440" w:bottom="280" w:left="1020" w:header="720" w:footer="720" w:gutter="0"/>
          <w:cols w:space="720"/>
        </w:sectPr>
      </w:pPr>
    </w:p>
    <w:p w:rsidR="0001691B" w:rsidRDefault="00B82382">
      <w:pPr>
        <w:pStyle w:val="Corpodetexto"/>
        <w:spacing w:before="71"/>
        <w:ind w:right="133"/>
      </w:pPr>
      <w:r>
        <w:lastRenderedPageBreak/>
        <w:t>study comparing insulin aspart with human insulin in 322 subjects. Am J Obstet Gynecol. 2008 Feb;198(2):186.e1-7)</w:t>
      </w:r>
    </w:p>
    <w:p w:rsidR="0001691B" w:rsidRDefault="00B82382">
      <w:pPr>
        <w:pStyle w:val="PargrafodaLista"/>
        <w:numPr>
          <w:ilvl w:val="0"/>
          <w:numId w:val="55"/>
        </w:numPr>
        <w:tabs>
          <w:tab w:val="left" w:pos="822"/>
        </w:tabs>
        <w:ind w:right="126" w:firstLine="0"/>
        <w:jc w:val="both"/>
        <w:rPr>
          <w:sz w:val="24"/>
        </w:rPr>
      </w:pPr>
      <w:r>
        <w:rPr>
          <w:sz w:val="24"/>
        </w:rPr>
        <w:t>Siebenhofer A, Plank J, Berghold A, Jeitler K, Horvath K, Narath M, et al. Short acting insulin analogues versus regular human insulin in patients with diabete melito. Cochrane Database Syst Rev. 2006(2):CD003287.</w:t>
      </w:r>
    </w:p>
    <w:p w:rsidR="0001691B" w:rsidRDefault="00B82382">
      <w:pPr>
        <w:pStyle w:val="PargrafodaLista"/>
        <w:numPr>
          <w:ilvl w:val="0"/>
          <w:numId w:val="55"/>
        </w:numPr>
        <w:tabs>
          <w:tab w:val="left" w:pos="822"/>
        </w:tabs>
        <w:ind w:right="135" w:firstLine="0"/>
        <w:jc w:val="both"/>
        <w:rPr>
          <w:sz w:val="24"/>
        </w:rPr>
      </w:pPr>
      <w:r>
        <w:rPr>
          <w:sz w:val="24"/>
        </w:rPr>
        <w:t>Singh SR, Ahmad F, Lal A, Yu C, Bai Z, Ben</w:t>
      </w:r>
      <w:r>
        <w:rPr>
          <w:sz w:val="24"/>
        </w:rPr>
        <w:t>nett H. Efficacy and safety of insulin analogues for the management of diabete melito: a meta-analysis. CMAJ.</w:t>
      </w:r>
      <w:r>
        <w:rPr>
          <w:spacing w:val="-4"/>
          <w:sz w:val="24"/>
        </w:rPr>
        <w:t xml:space="preserve"> </w:t>
      </w:r>
      <w:r>
        <w:rPr>
          <w:sz w:val="24"/>
        </w:rPr>
        <w:t>2009;180(4):385-97.</w:t>
      </w:r>
    </w:p>
    <w:p w:rsidR="0001691B" w:rsidRDefault="00B82382">
      <w:pPr>
        <w:pStyle w:val="PargrafodaLista"/>
        <w:numPr>
          <w:ilvl w:val="0"/>
          <w:numId w:val="55"/>
        </w:numPr>
        <w:tabs>
          <w:tab w:val="left" w:pos="822"/>
        </w:tabs>
        <w:ind w:right="128" w:firstLine="0"/>
        <w:jc w:val="both"/>
        <w:rPr>
          <w:sz w:val="24"/>
        </w:rPr>
      </w:pPr>
      <w:r>
        <w:rPr>
          <w:sz w:val="24"/>
        </w:rPr>
        <w:t xml:space="preserve">Gonzalez Blanco C, Chico Ballesteros A, Gich Saladich </w:t>
      </w:r>
      <w:r>
        <w:rPr>
          <w:spacing w:val="-3"/>
          <w:sz w:val="24"/>
        </w:rPr>
        <w:t xml:space="preserve">I, </w:t>
      </w:r>
      <w:r>
        <w:rPr>
          <w:sz w:val="24"/>
        </w:rPr>
        <w:t>Corcoy Pla R. Glycemic control and pregnancy outcomes in women with t</w:t>
      </w:r>
      <w:r>
        <w:rPr>
          <w:sz w:val="24"/>
        </w:rPr>
        <w:t>ype 1 diabete melito using lispro versus regular insulin: a systematic review and meta-analysis. Diabetes Technol Ther.</w:t>
      </w:r>
      <w:r>
        <w:rPr>
          <w:spacing w:val="-1"/>
          <w:sz w:val="24"/>
        </w:rPr>
        <w:t xml:space="preserve"> </w:t>
      </w:r>
      <w:r>
        <w:rPr>
          <w:sz w:val="24"/>
        </w:rPr>
        <w:t>2011;13(9):907-11.</w:t>
      </w:r>
    </w:p>
    <w:p w:rsidR="0001691B" w:rsidRDefault="00B82382">
      <w:pPr>
        <w:pStyle w:val="PargrafodaLista"/>
        <w:numPr>
          <w:ilvl w:val="0"/>
          <w:numId w:val="55"/>
        </w:numPr>
        <w:tabs>
          <w:tab w:val="left" w:pos="822"/>
        </w:tabs>
        <w:ind w:right="128" w:firstLine="0"/>
        <w:jc w:val="both"/>
        <w:rPr>
          <w:sz w:val="24"/>
        </w:rPr>
      </w:pPr>
      <w:r>
        <w:rPr>
          <w:sz w:val="24"/>
        </w:rPr>
        <w:t>Lv S, Wang J, Xu Y. Safety of insulin analogs during pregnancy: a meta-analysis. Arch Gynecol Obstet. 2015;292(4):749</w:t>
      </w:r>
      <w:r>
        <w:rPr>
          <w:sz w:val="24"/>
        </w:rPr>
        <w:t>-56.</w:t>
      </w:r>
    </w:p>
    <w:p w:rsidR="0001691B" w:rsidRDefault="00B82382">
      <w:pPr>
        <w:pStyle w:val="PargrafodaLista"/>
        <w:numPr>
          <w:ilvl w:val="0"/>
          <w:numId w:val="55"/>
        </w:numPr>
        <w:tabs>
          <w:tab w:val="left" w:pos="822"/>
        </w:tabs>
        <w:spacing w:before="1"/>
        <w:ind w:right="124" w:firstLine="0"/>
        <w:jc w:val="both"/>
        <w:rPr>
          <w:sz w:val="24"/>
        </w:rPr>
      </w:pPr>
      <w:r>
        <w:rPr>
          <w:sz w:val="24"/>
        </w:rPr>
        <w:t>O'Neill SM, Kenny LC, Khashan AS, West HM, Smyth RM, Kearney PM. Different insulin types and regimens for pregnant women with pre-existing diabetes. Cochrane Database Syst Rev. 2017;2:CD011880.</w:t>
      </w:r>
    </w:p>
    <w:p w:rsidR="0001691B" w:rsidRDefault="00B82382">
      <w:pPr>
        <w:pStyle w:val="PargrafodaLista"/>
        <w:numPr>
          <w:ilvl w:val="0"/>
          <w:numId w:val="55"/>
        </w:numPr>
        <w:tabs>
          <w:tab w:val="left" w:pos="822"/>
        </w:tabs>
        <w:ind w:firstLine="0"/>
        <w:jc w:val="both"/>
        <w:rPr>
          <w:sz w:val="24"/>
        </w:rPr>
      </w:pPr>
      <w:r>
        <w:rPr>
          <w:sz w:val="24"/>
        </w:rPr>
        <w:t xml:space="preserve">Ringholm </w:t>
      </w:r>
      <w:r>
        <w:rPr>
          <w:spacing w:val="-3"/>
          <w:sz w:val="24"/>
        </w:rPr>
        <w:t xml:space="preserve">L. </w:t>
      </w:r>
      <w:r>
        <w:rPr>
          <w:sz w:val="24"/>
        </w:rPr>
        <w:t>et al. Nat. Rev. Endocrinol. 8, 659–667,</w:t>
      </w:r>
      <w:r>
        <w:rPr>
          <w:spacing w:val="6"/>
          <w:sz w:val="24"/>
        </w:rPr>
        <w:t xml:space="preserve"> </w:t>
      </w:r>
      <w:r>
        <w:rPr>
          <w:sz w:val="24"/>
        </w:rPr>
        <w:t>2012</w:t>
      </w:r>
    </w:p>
    <w:p w:rsidR="0001691B" w:rsidRDefault="00B82382">
      <w:pPr>
        <w:pStyle w:val="PargrafodaLista"/>
        <w:numPr>
          <w:ilvl w:val="0"/>
          <w:numId w:val="55"/>
        </w:numPr>
        <w:tabs>
          <w:tab w:val="left" w:pos="822"/>
        </w:tabs>
        <w:ind w:firstLine="0"/>
        <w:jc w:val="both"/>
        <w:rPr>
          <w:sz w:val="24"/>
        </w:rPr>
      </w:pPr>
      <w:r>
        <w:rPr>
          <w:sz w:val="24"/>
        </w:rPr>
        <w:t>Association AD. 4. Lifestyle Management. Diabetes Care. 2017;40(Suppl 1):S33-S43.</w:t>
      </w:r>
    </w:p>
    <w:p w:rsidR="0001691B" w:rsidRDefault="00B82382">
      <w:pPr>
        <w:pStyle w:val="PargrafodaLista"/>
        <w:numPr>
          <w:ilvl w:val="0"/>
          <w:numId w:val="55"/>
        </w:numPr>
        <w:tabs>
          <w:tab w:val="left" w:pos="822"/>
        </w:tabs>
        <w:ind w:right="126" w:firstLine="0"/>
        <w:jc w:val="both"/>
        <w:rPr>
          <w:sz w:val="24"/>
        </w:rPr>
      </w:pPr>
      <w:r>
        <w:rPr>
          <w:sz w:val="24"/>
        </w:rPr>
        <w:t>Bell</w:t>
      </w:r>
      <w:r>
        <w:rPr>
          <w:spacing w:val="-6"/>
          <w:sz w:val="24"/>
        </w:rPr>
        <w:t xml:space="preserve"> </w:t>
      </w:r>
      <w:r>
        <w:rPr>
          <w:sz w:val="24"/>
        </w:rPr>
        <w:t>KJ,</w:t>
      </w:r>
      <w:r>
        <w:rPr>
          <w:spacing w:val="-6"/>
          <w:sz w:val="24"/>
        </w:rPr>
        <w:t xml:space="preserve"> </w:t>
      </w:r>
      <w:r>
        <w:rPr>
          <w:sz w:val="24"/>
        </w:rPr>
        <w:t>Barclay</w:t>
      </w:r>
      <w:r>
        <w:rPr>
          <w:spacing w:val="-10"/>
          <w:sz w:val="24"/>
        </w:rPr>
        <w:t xml:space="preserve"> </w:t>
      </w:r>
      <w:r>
        <w:rPr>
          <w:sz w:val="24"/>
        </w:rPr>
        <w:t>AW,</w:t>
      </w:r>
      <w:r>
        <w:rPr>
          <w:spacing w:val="-6"/>
          <w:sz w:val="24"/>
        </w:rPr>
        <w:t xml:space="preserve"> </w:t>
      </w:r>
      <w:r>
        <w:rPr>
          <w:sz w:val="24"/>
        </w:rPr>
        <w:t>Petocz</w:t>
      </w:r>
      <w:r>
        <w:rPr>
          <w:spacing w:val="-5"/>
          <w:sz w:val="24"/>
        </w:rPr>
        <w:t xml:space="preserve"> </w:t>
      </w:r>
      <w:r>
        <w:rPr>
          <w:sz w:val="24"/>
        </w:rPr>
        <w:t>P,</w:t>
      </w:r>
      <w:r>
        <w:rPr>
          <w:spacing w:val="-9"/>
          <w:sz w:val="24"/>
        </w:rPr>
        <w:t xml:space="preserve"> </w:t>
      </w:r>
      <w:r>
        <w:rPr>
          <w:sz w:val="24"/>
        </w:rPr>
        <w:t>Colagiuri</w:t>
      </w:r>
      <w:r>
        <w:rPr>
          <w:spacing w:val="-5"/>
          <w:sz w:val="24"/>
        </w:rPr>
        <w:t xml:space="preserve"> </w:t>
      </w:r>
      <w:r>
        <w:rPr>
          <w:sz w:val="24"/>
        </w:rPr>
        <w:t>S,</w:t>
      </w:r>
      <w:r>
        <w:rPr>
          <w:spacing w:val="-6"/>
          <w:sz w:val="24"/>
        </w:rPr>
        <w:t xml:space="preserve"> </w:t>
      </w:r>
      <w:r>
        <w:rPr>
          <w:sz w:val="24"/>
        </w:rPr>
        <w:t>Brand-Miller</w:t>
      </w:r>
      <w:r>
        <w:rPr>
          <w:spacing w:val="-6"/>
          <w:sz w:val="24"/>
        </w:rPr>
        <w:t xml:space="preserve"> </w:t>
      </w:r>
      <w:r>
        <w:rPr>
          <w:sz w:val="24"/>
        </w:rPr>
        <w:t>JC.</w:t>
      </w:r>
      <w:r>
        <w:rPr>
          <w:spacing w:val="-9"/>
          <w:sz w:val="24"/>
        </w:rPr>
        <w:t xml:space="preserve"> </w:t>
      </w:r>
      <w:r>
        <w:rPr>
          <w:sz w:val="24"/>
        </w:rPr>
        <w:t>Efficacy</w:t>
      </w:r>
      <w:r>
        <w:rPr>
          <w:spacing w:val="-12"/>
          <w:sz w:val="24"/>
        </w:rPr>
        <w:t xml:space="preserve"> </w:t>
      </w:r>
      <w:r>
        <w:rPr>
          <w:sz w:val="24"/>
        </w:rPr>
        <w:t>of</w:t>
      </w:r>
      <w:r>
        <w:rPr>
          <w:spacing w:val="-7"/>
          <w:sz w:val="24"/>
        </w:rPr>
        <w:t xml:space="preserve"> </w:t>
      </w:r>
      <w:r>
        <w:rPr>
          <w:sz w:val="24"/>
        </w:rPr>
        <w:t>carbohydrate</w:t>
      </w:r>
      <w:r>
        <w:rPr>
          <w:spacing w:val="-6"/>
          <w:sz w:val="24"/>
        </w:rPr>
        <w:t xml:space="preserve"> </w:t>
      </w:r>
      <w:r>
        <w:rPr>
          <w:sz w:val="24"/>
        </w:rPr>
        <w:t>counting</w:t>
      </w:r>
      <w:r>
        <w:rPr>
          <w:spacing w:val="-9"/>
          <w:sz w:val="24"/>
        </w:rPr>
        <w:t xml:space="preserve"> </w:t>
      </w:r>
      <w:r>
        <w:rPr>
          <w:sz w:val="24"/>
        </w:rPr>
        <w:t>in type 1 diabetes: a systematic review and meta-analysis. Lancet Diabetes Endocrinol.</w:t>
      </w:r>
      <w:r>
        <w:rPr>
          <w:spacing w:val="-7"/>
          <w:sz w:val="24"/>
        </w:rPr>
        <w:t xml:space="preserve"> </w:t>
      </w:r>
      <w:r>
        <w:rPr>
          <w:sz w:val="24"/>
        </w:rPr>
        <w:t>2014;2(2):133-40.</w:t>
      </w:r>
    </w:p>
    <w:p w:rsidR="0001691B" w:rsidRDefault="00B82382">
      <w:pPr>
        <w:pStyle w:val="PargrafodaLista"/>
        <w:numPr>
          <w:ilvl w:val="0"/>
          <w:numId w:val="55"/>
        </w:numPr>
        <w:tabs>
          <w:tab w:val="left" w:pos="822"/>
        </w:tabs>
        <w:ind w:right="128" w:firstLine="0"/>
        <w:jc w:val="both"/>
        <w:rPr>
          <w:sz w:val="24"/>
        </w:rPr>
      </w:pPr>
      <w:r>
        <w:rPr>
          <w:sz w:val="24"/>
        </w:rPr>
        <w:t>Schmidt</w:t>
      </w:r>
      <w:r>
        <w:rPr>
          <w:spacing w:val="-9"/>
          <w:sz w:val="24"/>
        </w:rPr>
        <w:t xml:space="preserve"> </w:t>
      </w:r>
      <w:r>
        <w:rPr>
          <w:sz w:val="24"/>
        </w:rPr>
        <w:t>S,</w:t>
      </w:r>
      <w:r>
        <w:rPr>
          <w:spacing w:val="-11"/>
          <w:sz w:val="24"/>
        </w:rPr>
        <w:t xml:space="preserve"> </w:t>
      </w:r>
      <w:r>
        <w:rPr>
          <w:sz w:val="24"/>
        </w:rPr>
        <w:t>Schelde</w:t>
      </w:r>
      <w:r>
        <w:rPr>
          <w:spacing w:val="-9"/>
          <w:sz w:val="24"/>
        </w:rPr>
        <w:t xml:space="preserve"> </w:t>
      </w:r>
      <w:r>
        <w:rPr>
          <w:sz w:val="24"/>
        </w:rPr>
        <w:t>B,</w:t>
      </w:r>
      <w:r>
        <w:rPr>
          <w:spacing w:val="-9"/>
          <w:sz w:val="24"/>
        </w:rPr>
        <w:t xml:space="preserve"> </w:t>
      </w:r>
      <w:r>
        <w:rPr>
          <w:sz w:val="24"/>
        </w:rPr>
        <w:t>Nørgaard</w:t>
      </w:r>
      <w:r>
        <w:rPr>
          <w:spacing w:val="-9"/>
          <w:sz w:val="24"/>
        </w:rPr>
        <w:t xml:space="preserve"> </w:t>
      </w:r>
      <w:r>
        <w:rPr>
          <w:sz w:val="24"/>
        </w:rPr>
        <w:t>K.</w:t>
      </w:r>
      <w:r>
        <w:rPr>
          <w:spacing w:val="-9"/>
          <w:sz w:val="24"/>
        </w:rPr>
        <w:t xml:space="preserve"> </w:t>
      </w:r>
      <w:r>
        <w:rPr>
          <w:sz w:val="24"/>
        </w:rPr>
        <w:t>Effects</w:t>
      </w:r>
      <w:r>
        <w:rPr>
          <w:spacing w:val="-8"/>
          <w:sz w:val="24"/>
        </w:rPr>
        <w:t xml:space="preserve"> </w:t>
      </w:r>
      <w:r>
        <w:rPr>
          <w:sz w:val="24"/>
        </w:rPr>
        <w:t>of</w:t>
      </w:r>
      <w:r>
        <w:rPr>
          <w:spacing w:val="-9"/>
          <w:sz w:val="24"/>
        </w:rPr>
        <w:t xml:space="preserve"> </w:t>
      </w:r>
      <w:r>
        <w:rPr>
          <w:sz w:val="24"/>
        </w:rPr>
        <w:t>advanced</w:t>
      </w:r>
      <w:r>
        <w:rPr>
          <w:spacing w:val="-9"/>
          <w:sz w:val="24"/>
        </w:rPr>
        <w:t xml:space="preserve"> </w:t>
      </w:r>
      <w:r>
        <w:rPr>
          <w:sz w:val="24"/>
        </w:rPr>
        <w:t>carbohydrate</w:t>
      </w:r>
      <w:r>
        <w:rPr>
          <w:spacing w:val="-9"/>
          <w:sz w:val="24"/>
        </w:rPr>
        <w:t xml:space="preserve"> </w:t>
      </w:r>
      <w:r>
        <w:rPr>
          <w:sz w:val="24"/>
        </w:rPr>
        <w:t>counting</w:t>
      </w:r>
      <w:r>
        <w:rPr>
          <w:spacing w:val="-11"/>
          <w:sz w:val="24"/>
        </w:rPr>
        <w:t xml:space="preserve"> </w:t>
      </w:r>
      <w:r>
        <w:rPr>
          <w:sz w:val="24"/>
        </w:rPr>
        <w:t>in</w:t>
      </w:r>
      <w:r>
        <w:rPr>
          <w:spacing w:val="-8"/>
          <w:sz w:val="24"/>
        </w:rPr>
        <w:t xml:space="preserve"> </w:t>
      </w:r>
      <w:r>
        <w:rPr>
          <w:sz w:val="24"/>
        </w:rPr>
        <w:t>patients</w:t>
      </w:r>
      <w:r>
        <w:rPr>
          <w:spacing w:val="-8"/>
          <w:sz w:val="24"/>
        </w:rPr>
        <w:t xml:space="preserve"> </w:t>
      </w:r>
      <w:r>
        <w:rPr>
          <w:sz w:val="24"/>
        </w:rPr>
        <w:t>with</w:t>
      </w:r>
      <w:r>
        <w:rPr>
          <w:spacing w:val="-8"/>
          <w:sz w:val="24"/>
        </w:rPr>
        <w:t xml:space="preserve"> </w:t>
      </w:r>
      <w:r>
        <w:rPr>
          <w:sz w:val="24"/>
        </w:rPr>
        <w:t>type 1 diabetes: a systematic review. Diabet Med.</w:t>
      </w:r>
      <w:r>
        <w:rPr>
          <w:spacing w:val="-1"/>
          <w:sz w:val="24"/>
        </w:rPr>
        <w:t xml:space="preserve"> </w:t>
      </w:r>
      <w:r>
        <w:rPr>
          <w:sz w:val="24"/>
        </w:rPr>
        <w:t>2014;31(</w:t>
      </w:r>
      <w:r>
        <w:rPr>
          <w:sz w:val="24"/>
        </w:rPr>
        <w:t>8):886-96.</w:t>
      </w:r>
    </w:p>
    <w:p w:rsidR="0001691B" w:rsidRDefault="00B82382">
      <w:pPr>
        <w:pStyle w:val="PargrafodaLista"/>
        <w:numPr>
          <w:ilvl w:val="0"/>
          <w:numId w:val="55"/>
        </w:numPr>
        <w:tabs>
          <w:tab w:val="left" w:pos="822"/>
        </w:tabs>
        <w:ind w:right="130" w:firstLine="0"/>
        <w:jc w:val="both"/>
        <w:rPr>
          <w:sz w:val="24"/>
        </w:rPr>
      </w:pPr>
      <w:r>
        <w:rPr>
          <w:sz w:val="24"/>
        </w:rPr>
        <w:t xml:space="preserve">Manual de contagem de carboidratos. Sociedade Brasileira de diabetes. 2016. Disponível em: </w:t>
      </w:r>
      <w:hyperlink r:id="rId18">
        <w:r>
          <w:rPr>
            <w:sz w:val="24"/>
          </w:rPr>
          <w:t>http://www.diabetes.org.br/publico/images/manual-de</w:t>
        </w:r>
        <w:r>
          <w:rPr>
            <w:sz w:val="24"/>
          </w:rPr>
          <w:t>-contagem-de-carboidrato2016.pdf</w:t>
        </w:r>
      </w:hyperlink>
    </w:p>
    <w:p w:rsidR="0001691B" w:rsidRDefault="00B82382">
      <w:pPr>
        <w:pStyle w:val="PargrafodaLista"/>
        <w:numPr>
          <w:ilvl w:val="0"/>
          <w:numId w:val="55"/>
        </w:numPr>
        <w:tabs>
          <w:tab w:val="left" w:pos="822"/>
        </w:tabs>
        <w:ind w:right="123" w:firstLine="0"/>
        <w:jc w:val="both"/>
        <w:rPr>
          <w:sz w:val="24"/>
        </w:rPr>
      </w:pPr>
      <w:r>
        <w:rPr>
          <w:sz w:val="24"/>
        </w:rPr>
        <w:t xml:space="preserve">Viana LV, Gomes MB, Zajdenverg </w:t>
      </w:r>
      <w:r>
        <w:rPr>
          <w:spacing w:val="-3"/>
          <w:sz w:val="24"/>
        </w:rPr>
        <w:t xml:space="preserve">L, </w:t>
      </w:r>
      <w:r>
        <w:rPr>
          <w:sz w:val="24"/>
        </w:rPr>
        <w:t>Pavin EJ, Azevedo MJ, Group BTDS. Interventions to improve patients'</w:t>
      </w:r>
      <w:r>
        <w:rPr>
          <w:sz w:val="24"/>
        </w:rPr>
        <w:t xml:space="preserve"> compliance with therapies aimed at lowering glycated hemoglobin (HbA1c) in type 1 diabetes: systematic review and meta-analyses of randomized controlled clinical trials of psychological, telecare, and educational interventions. Trials.</w:t>
      </w:r>
      <w:r>
        <w:rPr>
          <w:spacing w:val="3"/>
          <w:sz w:val="24"/>
        </w:rPr>
        <w:t xml:space="preserve"> </w:t>
      </w:r>
      <w:r>
        <w:rPr>
          <w:sz w:val="24"/>
        </w:rPr>
        <w:t>2016;17:94.</w:t>
      </w:r>
    </w:p>
    <w:p w:rsidR="0001691B" w:rsidRDefault="00B82382">
      <w:pPr>
        <w:pStyle w:val="PargrafodaLista"/>
        <w:numPr>
          <w:ilvl w:val="0"/>
          <w:numId w:val="55"/>
        </w:numPr>
        <w:tabs>
          <w:tab w:val="left" w:pos="822"/>
        </w:tabs>
        <w:spacing w:before="1"/>
        <w:ind w:right="122" w:firstLine="0"/>
        <w:jc w:val="both"/>
        <w:rPr>
          <w:sz w:val="24"/>
        </w:rPr>
      </w:pPr>
      <w:r>
        <w:rPr>
          <w:sz w:val="24"/>
        </w:rPr>
        <w:t>Winkley</w:t>
      </w:r>
      <w:r>
        <w:rPr>
          <w:spacing w:val="-11"/>
          <w:sz w:val="24"/>
        </w:rPr>
        <w:t xml:space="preserve"> </w:t>
      </w:r>
      <w:r>
        <w:rPr>
          <w:sz w:val="24"/>
        </w:rPr>
        <w:t>K,</w:t>
      </w:r>
      <w:r>
        <w:rPr>
          <w:spacing w:val="-2"/>
          <w:sz w:val="24"/>
        </w:rPr>
        <w:t xml:space="preserve"> </w:t>
      </w:r>
      <w:r>
        <w:rPr>
          <w:sz w:val="24"/>
        </w:rPr>
        <w:t>Ismail</w:t>
      </w:r>
      <w:r>
        <w:rPr>
          <w:spacing w:val="-3"/>
          <w:sz w:val="24"/>
        </w:rPr>
        <w:t xml:space="preserve"> </w:t>
      </w:r>
      <w:r>
        <w:rPr>
          <w:sz w:val="24"/>
        </w:rPr>
        <w:t>K,</w:t>
      </w:r>
      <w:r>
        <w:rPr>
          <w:spacing w:val="-1"/>
          <w:sz w:val="24"/>
        </w:rPr>
        <w:t xml:space="preserve"> </w:t>
      </w:r>
      <w:r>
        <w:rPr>
          <w:sz w:val="24"/>
        </w:rPr>
        <w:t>Landau</w:t>
      </w:r>
      <w:r>
        <w:rPr>
          <w:spacing w:val="-4"/>
          <w:sz w:val="24"/>
        </w:rPr>
        <w:t xml:space="preserve"> </w:t>
      </w:r>
      <w:r>
        <w:rPr>
          <w:sz w:val="24"/>
        </w:rPr>
        <w:t>S,</w:t>
      </w:r>
      <w:r>
        <w:rPr>
          <w:spacing w:val="-4"/>
          <w:sz w:val="24"/>
        </w:rPr>
        <w:t xml:space="preserve"> </w:t>
      </w:r>
      <w:r>
        <w:rPr>
          <w:sz w:val="24"/>
        </w:rPr>
        <w:t>Eisler</w:t>
      </w:r>
      <w:r>
        <w:rPr>
          <w:spacing w:val="-1"/>
          <w:sz w:val="24"/>
        </w:rPr>
        <w:t xml:space="preserve"> </w:t>
      </w:r>
      <w:r>
        <w:rPr>
          <w:spacing w:val="-4"/>
          <w:sz w:val="24"/>
        </w:rPr>
        <w:t xml:space="preserve">I. </w:t>
      </w:r>
      <w:r>
        <w:rPr>
          <w:sz w:val="24"/>
        </w:rPr>
        <w:t>Psychological</w:t>
      </w:r>
      <w:r>
        <w:rPr>
          <w:spacing w:val="-3"/>
          <w:sz w:val="24"/>
        </w:rPr>
        <w:t xml:space="preserve"> </w:t>
      </w:r>
      <w:r>
        <w:rPr>
          <w:sz w:val="24"/>
        </w:rPr>
        <w:t>interventions</w:t>
      </w:r>
      <w:r>
        <w:rPr>
          <w:spacing w:val="-4"/>
          <w:sz w:val="24"/>
        </w:rPr>
        <w:t xml:space="preserve"> </w:t>
      </w:r>
      <w:r>
        <w:rPr>
          <w:sz w:val="24"/>
        </w:rPr>
        <w:t>to</w:t>
      </w:r>
      <w:r>
        <w:rPr>
          <w:spacing w:val="-3"/>
          <w:sz w:val="24"/>
        </w:rPr>
        <w:t xml:space="preserve"> </w:t>
      </w:r>
      <w:r>
        <w:rPr>
          <w:sz w:val="24"/>
        </w:rPr>
        <w:t>improve</w:t>
      </w:r>
      <w:r>
        <w:rPr>
          <w:spacing w:val="-6"/>
          <w:sz w:val="24"/>
        </w:rPr>
        <w:t xml:space="preserve"> </w:t>
      </w:r>
      <w:r>
        <w:rPr>
          <w:sz w:val="24"/>
        </w:rPr>
        <w:t>glycaemic</w:t>
      </w:r>
      <w:r>
        <w:rPr>
          <w:spacing w:val="-5"/>
          <w:sz w:val="24"/>
        </w:rPr>
        <w:t xml:space="preserve"> </w:t>
      </w:r>
      <w:r>
        <w:rPr>
          <w:sz w:val="24"/>
        </w:rPr>
        <w:t>control in</w:t>
      </w:r>
      <w:r>
        <w:rPr>
          <w:spacing w:val="-7"/>
          <w:sz w:val="24"/>
        </w:rPr>
        <w:t xml:space="preserve"> </w:t>
      </w:r>
      <w:r>
        <w:rPr>
          <w:sz w:val="24"/>
        </w:rPr>
        <w:t>patients</w:t>
      </w:r>
      <w:r>
        <w:rPr>
          <w:spacing w:val="-6"/>
          <w:sz w:val="24"/>
        </w:rPr>
        <w:t xml:space="preserve"> </w:t>
      </w:r>
      <w:r>
        <w:rPr>
          <w:sz w:val="24"/>
        </w:rPr>
        <w:t>with</w:t>
      </w:r>
      <w:r>
        <w:rPr>
          <w:spacing w:val="-6"/>
          <w:sz w:val="24"/>
        </w:rPr>
        <w:t xml:space="preserve"> </w:t>
      </w:r>
      <w:r>
        <w:rPr>
          <w:sz w:val="24"/>
        </w:rPr>
        <w:t>type</w:t>
      </w:r>
      <w:r>
        <w:rPr>
          <w:spacing w:val="-7"/>
          <w:sz w:val="24"/>
        </w:rPr>
        <w:t xml:space="preserve"> </w:t>
      </w:r>
      <w:r>
        <w:rPr>
          <w:sz w:val="24"/>
        </w:rPr>
        <w:t>1</w:t>
      </w:r>
      <w:r>
        <w:rPr>
          <w:spacing w:val="-6"/>
          <w:sz w:val="24"/>
        </w:rPr>
        <w:t xml:space="preserve"> </w:t>
      </w:r>
      <w:r>
        <w:rPr>
          <w:sz w:val="24"/>
        </w:rPr>
        <w:t>diabetes:</w:t>
      </w:r>
      <w:r>
        <w:rPr>
          <w:spacing w:val="-6"/>
          <w:sz w:val="24"/>
        </w:rPr>
        <w:t xml:space="preserve"> </w:t>
      </w:r>
      <w:r>
        <w:rPr>
          <w:sz w:val="24"/>
        </w:rPr>
        <w:t>systematic</w:t>
      </w:r>
      <w:r>
        <w:rPr>
          <w:spacing w:val="-7"/>
          <w:sz w:val="24"/>
        </w:rPr>
        <w:t xml:space="preserve"> </w:t>
      </w:r>
      <w:r>
        <w:rPr>
          <w:sz w:val="24"/>
        </w:rPr>
        <w:t>review</w:t>
      </w:r>
      <w:r>
        <w:rPr>
          <w:spacing w:val="-6"/>
          <w:sz w:val="24"/>
        </w:rPr>
        <w:t xml:space="preserve"> </w:t>
      </w:r>
      <w:r>
        <w:rPr>
          <w:sz w:val="24"/>
        </w:rPr>
        <w:t>and</w:t>
      </w:r>
      <w:r>
        <w:rPr>
          <w:spacing w:val="-6"/>
          <w:sz w:val="24"/>
        </w:rPr>
        <w:t xml:space="preserve"> </w:t>
      </w:r>
      <w:r>
        <w:rPr>
          <w:sz w:val="24"/>
        </w:rPr>
        <w:t>meta-analysis</w:t>
      </w:r>
      <w:r>
        <w:rPr>
          <w:spacing w:val="-6"/>
          <w:sz w:val="24"/>
        </w:rPr>
        <w:t xml:space="preserve"> </w:t>
      </w:r>
      <w:r>
        <w:rPr>
          <w:sz w:val="24"/>
        </w:rPr>
        <w:t>of</w:t>
      </w:r>
      <w:r>
        <w:rPr>
          <w:spacing w:val="-7"/>
          <w:sz w:val="24"/>
        </w:rPr>
        <w:t xml:space="preserve"> </w:t>
      </w:r>
      <w:r>
        <w:rPr>
          <w:sz w:val="24"/>
        </w:rPr>
        <w:t>randomised</w:t>
      </w:r>
      <w:r>
        <w:rPr>
          <w:spacing w:val="-6"/>
          <w:sz w:val="24"/>
        </w:rPr>
        <w:t xml:space="preserve"> </w:t>
      </w:r>
      <w:r>
        <w:rPr>
          <w:sz w:val="24"/>
        </w:rPr>
        <w:t>controlled</w:t>
      </w:r>
      <w:r>
        <w:rPr>
          <w:spacing w:val="-6"/>
          <w:sz w:val="24"/>
        </w:rPr>
        <w:t xml:space="preserve"> </w:t>
      </w:r>
      <w:r>
        <w:rPr>
          <w:sz w:val="24"/>
        </w:rPr>
        <w:t>trials.</w:t>
      </w:r>
      <w:r>
        <w:rPr>
          <w:spacing w:val="-6"/>
          <w:sz w:val="24"/>
        </w:rPr>
        <w:t xml:space="preserve"> </w:t>
      </w:r>
      <w:r>
        <w:rPr>
          <w:sz w:val="24"/>
        </w:rPr>
        <w:t>BMJ. 2006;333(7558):65.</w:t>
      </w:r>
    </w:p>
    <w:p w:rsidR="0001691B" w:rsidRDefault="00B82382">
      <w:pPr>
        <w:pStyle w:val="PargrafodaLista"/>
        <w:numPr>
          <w:ilvl w:val="0"/>
          <w:numId w:val="55"/>
        </w:numPr>
        <w:tabs>
          <w:tab w:val="left" w:pos="822"/>
        </w:tabs>
        <w:ind w:right="127" w:firstLine="0"/>
        <w:jc w:val="both"/>
        <w:rPr>
          <w:sz w:val="24"/>
        </w:rPr>
      </w:pPr>
      <w:r>
        <w:rPr>
          <w:sz w:val="24"/>
        </w:rPr>
        <w:t>Jones A, Gladstone BP, Lübeck M, Linde</w:t>
      </w:r>
      <w:r>
        <w:rPr>
          <w:sz w:val="24"/>
        </w:rPr>
        <w:t>kilde N, Upton D, Vach W. Motivational interventions</w:t>
      </w:r>
      <w:r>
        <w:rPr>
          <w:spacing w:val="-22"/>
          <w:sz w:val="24"/>
        </w:rPr>
        <w:t xml:space="preserve"> </w:t>
      </w:r>
      <w:r>
        <w:rPr>
          <w:sz w:val="24"/>
        </w:rPr>
        <w:t>in the management of HbA1c levels: a systematic review and meta-analysis. Prim Care Diabetes. 2014;8(2):91-100.</w:t>
      </w:r>
    </w:p>
    <w:p w:rsidR="0001691B" w:rsidRDefault="00B82382">
      <w:pPr>
        <w:pStyle w:val="Corpodetexto"/>
        <w:ind w:right="124"/>
      </w:pPr>
      <w:r>
        <w:t>25 Tshiananga JK, Kocher S, Weber C, Erny-Albrecht K, Berndt K, Neeser K. The effect of nur</w:t>
      </w:r>
      <w:r>
        <w:t>se-led diabetes self-management education on glycosylated hemoglobin and cardiovascular risk factors: a meta- analysis. Diabetes Educ. 2012 Jan-Feb;38(1):108-23).</w:t>
      </w:r>
    </w:p>
    <w:p w:rsidR="0001691B" w:rsidRDefault="00B82382">
      <w:pPr>
        <w:pStyle w:val="PargrafodaLista"/>
        <w:numPr>
          <w:ilvl w:val="0"/>
          <w:numId w:val="54"/>
        </w:numPr>
        <w:tabs>
          <w:tab w:val="left" w:pos="822"/>
          <w:tab w:val="left" w:pos="2390"/>
          <w:tab w:val="left" w:pos="3890"/>
          <w:tab w:val="left" w:pos="5812"/>
          <w:tab w:val="left" w:pos="7629"/>
          <w:tab w:val="left" w:pos="9960"/>
        </w:tabs>
        <w:ind w:right="125" w:firstLine="0"/>
        <w:jc w:val="both"/>
        <w:rPr>
          <w:sz w:val="24"/>
        </w:rPr>
      </w:pPr>
      <w:r>
        <w:rPr>
          <w:sz w:val="24"/>
        </w:rPr>
        <w:t>Brasil. Ministério da Saúde. Secretaria de Atenção à Saúde. Departamento de Atenção Básica. E</w:t>
      </w:r>
      <w:r>
        <w:rPr>
          <w:sz w:val="24"/>
        </w:rPr>
        <w:t>stratégias para o cuidado da pessoa com doença crônica. Caderno de Atenção Básica nº 35. Brasília: Ministério</w:t>
      </w:r>
      <w:r>
        <w:rPr>
          <w:sz w:val="24"/>
        </w:rPr>
        <w:tab/>
        <w:t>da</w:t>
      </w:r>
      <w:r>
        <w:rPr>
          <w:sz w:val="24"/>
        </w:rPr>
        <w:tab/>
        <w:t>Saúde,</w:t>
      </w:r>
      <w:r>
        <w:rPr>
          <w:sz w:val="24"/>
        </w:rPr>
        <w:tab/>
        <w:t>2014.</w:t>
      </w:r>
      <w:r>
        <w:rPr>
          <w:sz w:val="24"/>
        </w:rPr>
        <w:tab/>
        <w:t>Disponível</w:t>
      </w:r>
      <w:r>
        <w:rPr>
          <w:sz w:val="24"/>
        </w:rPr>
        <w:tab/>
        <w:t xml:space="preserve">em: </w:t>
      </w:r>
      <w:hyperlink r:id="rId19">
        <w:r>
          <w:rPr>
            <w:sz w:val="24"/>
          </w:rPr>
          <w:t>ht</w:t>
        </w:r>
        <w:r>
          <w:rPr>
            <w:sz w:val="24"/>
          </w:rPr>
          <w:t>tp://bvsms.saude.gov.br/bvs/publicacoes/estrategias_cuidado_pessoa_doenca_cronica_cab35.pdf</w:t>
        </w:r>
      </w:hyperlink>
    </w:p>
    <w:p w:rsidR="0001691B" w:rsidRDefault="00B82382">
      <w:pPr>
        <w:pStyle w:val="PargrafodaLista"/>
        <w:numPr>
          <w:ilvl w:val="0"/>
          <w:numId w:val="54"/>
        </w:numPr>
        <w:tabs>
          <w:tab w:val="left" w:pos="822"/>
        </w:tabs>
        <w:spacing w:before="1"/>
        <w:ind w:right="122" w:firstLine="0"/>
        <w:jc w:val="both"/>
        <w:rPr>
          <w:sz w:val="24"/>
        </w:rPr>
      </w:pPr>
      <w:r>
        <w:rPr>
          <w:sz w:val="24"/>
        </w:rPr>
        <w:t>Brasil. Ministério da Saúde. Secretaria de Atenção à Saúde. Departamento de Atenção Básica. Estratégias</w:t>
      </w:r>
      <w:r>
        <w:rPr>
          <w:spacing w:val="11"/>
          <w:sz w:val="24"/>
        </w:rPr>
        <w:t xml:space="preserve"> </w:t>
      </w:r>
      <w:r>
        <w:rPr>
          <w:sz w:val="24"/>
        </w:rPr>
        <w:t>para</w:t>
      </w:r>
      <w:r>
        <w:rPr>
          <w:spacing w:val="11"/>
          <w:sz w:val="24"/>
        </w:rPr>
        <w:t xml:space="preserve"> </w:t>
      </w:r>
      <w:r>
        <w:rPr>
          <w:sz w:val="24"/>
        </w:rPr>
        <w:t>o</w:t>
      </w:r>
      <w:r>
        <w:rPr>
          <w:spacing w:val="13"/>
          <w:sz w:val="24"/>
        </w:rPr>
        <w:t xml:space="preserve"> </w:t>
      </w:r>
      <w:r>
        <w:rPr>
          <w:sz w:val="24"/>
        </w:rPr>
        <w:t>cuidado</w:t>
      </w:r>
      <w:r>
        <w:rPr>
          <w:spacing w:val="13"/>
          <w:sz w:val="24"/>
        </w:rPr>
        <w:t xml:space="preserve"> </w:t>
      </w:r>
      <w:r>
        <w:rPr>
          <w:sz w:val="24"/>
        </w:rPr>
        <w:t>da</w:t>
      </w:r>
      <w:r>
        <w:rPr>
          <w:spacing w:val="12"/>
          <w:sz w:val="24"/>
        </w:rPr>
        <w:t xml:space="preserve"> </w:t>
      </w:r>
      <w:r>
        <w:rPr>
          <w:sz w:val="24"/>
        </w:rPr>
        <w:t>pessoa</w:t>
      </w:r>
      <w:r>
        <w:rPr>
          <w:spacing w:val="12"/>
          <w:sz w:val="24"/>
        </w:rPr>
        <w:t xml:space="preserve"> </w:t>
      </w:r>
      <w:r>
        <w:rPr>
          <w:sz w:val="24"/>
        </w:rPr>
        <w:t>com</w:t>
      </w:r>
      <w:r>
        <w:rPr>
          <w:spacing w:val="13"/>
          <w:sz w:val="24"/>
        </w:rPr>
        <w:t xml:space="preserve"> </w:t>
      </w:r>
      <w:r>
        <w:rPr>
          <w:sz w:val="24"/>
        </w:rPr>
        <w:t>doença</w:t>
      </w:r>
      <w:r>
        <w:rPr>
          <w:spacing w:val="12"/>
          <w:sz w:val="24"/>
        </w:rPr>
        <w:t xml:space="preserve"> </w:t>
      </w:r>
      <w:r>
        <w:rPr>
          <w:sz w:val="24"/>
        </w:rPr>
        <w:t>crônica</w:t>
      </w:r>
      <w:r>
        <w:rPr>
          <w:spacing w:val="16"/>
          <w:sz w:val="24"/>
        </w:rPr>
        <w:t xml:space="preserve"> </w:t>
      </w:r>
      <w:r>
        <w:rPr>
          <w:sz w:val="24"/>
        </w:rPr>
        <w:t>Diabete</w:t>
      </w:r>
      <w:r>
        <w:rPr>
          <w:spacing w:val="13"/>
          <w:sz w:val="24"/>
        </w:rPr>
        <w:t xml:space="preserve"> </w:t>
      </w:r>
      <w:r>
        <w:rPr>
          <w:sz w:val="24"/>
        </w:rPr>
        <w:t>melito.</w:t>
      </w:r>
      <w:r>
        <w:rPr>
          <w:spacing w:val="13"/>
          <w:sz w:val="24"/>
        </w:rPr>
        <w:t xml:space="preserve"> </w:t>
      </w:r>
      <w:r>
        <w:rPr>
          <w:sz w:val="24"/>
        </w:rPr>
        <w:t>Caderno</w:t>
      </w:r>
      <w:r>
        <w:rPr>
          <w:spacing w:val="12"/>
          <w:sz w:val="24"/>
        </w:rPr>
        <w:t xml:space="preserve"> </w:t>
      </w:r>
      <w:r>
        <w:rPr>
          <w:sz w:val="24"/>
        </w:rPr>
        <w:t>de</w:t>
      </w:r>
      <w:r>
        <w:rPr>
          <w:spacing w:val="12"/>
          <w:sz w:val="24"/>
        </w:rPr>
        <w:t xml:space="preserve"> </w:t>
      </w:r>
      <w:r>
        <w:rPr>
          <w:sz w:val="24"/>
        </w:rPr>
        <w:t>Atenção</w:t>
      </w:r>
      <w:r>
        <w:rPr>
          <w:spacing w:val="13"/>
          <w:sz w:val="24"/>
        </w:rPr>
        <w:t xml:space="preserve"> </w:t>
      </w:r>
      <w:r>
        <w:rPr>
          <w:sz w:val="24"/>
        </w:rPr>
        <w:t>Básica</w:t>
      </w:r>
      <w:r>
        <w:rPr>
          <w:spacing w:val="11"/>
          <w:sz w:val="24"/>
        </w:rPr>
        <w:t xml:space="preserve"> </w:t>
      </w:r>
      <w:r>
        <w:rPr>
          <w:sz w:val="24"/>
        </w:rPr>
        <w:t>nº</w:t>
      </w:r>
    </w:p>
    <w:p w:rsidR="0001691B" w:rsidRDefault="00B82382">
      <w:pPr>
        <w:pStyle w:val="Corpodetexto"/>
        <w:tabs>
          <w:tab w:val="left" w:pos="1166"/>
          <w:tab w:val="left" w:pos="2730"/>
          <w:tab w:val="left" w:pos="4481"/>
          <w:tab w:val="left" w:pos="5460"/>
          <w:tab w:val="left" w:pos="6859"/>
          <w:tab w:val="left" w:pos="8152"/>
          <w:tab w:val="left" w:pos="9956"/>
        </w:tabs>
        <w:ind w:right="128"/>
      </w:pPr>
      <w:r>
        <w:t>36.</w:t>
      </w:r>
      <w:r>
        <w:tab/>
        <w:t>Brasília:</w:t>
      </w:r>
      <w:r>
        <w:tab/>
        <w:t>Ministério</w:t>
      </w:r>
      <w:r>
        <w:tab/>
        <w:t>da</w:t>
      </w:r>
      <w:r>
        <w:tab/>
        <w:t>Saúde,</w:t>
      </w:r>
      <w:r>
        <w:tab/>
        <w:t>2014.</w:t>
      </w:r>
      <w:r>
        <w:tab/>
        <w:t>Disponível</w:t>
      </w:r>
      <w:r>
        <w:tab/>
        <w:t xml:space="preserve">em: </w:t>
      </w:r>
      <w:hyperlink r:id="rId20">
        <w:r>
          <w:t>http://189.28.128.100/dab/docs/portaldab/publicacoes/caderno_36.pdf</w:t>
        </w:r>
      </w:hyperlink>
    </w:p>
    <w:p w:rsidR="0001691B" w:rsidRDefault="00B82382">
      <w:pPr>
        <w:pStyle w:val="PargrafodaLista"/>
        <w:numPr>
          <w:ilvl w:val="0"/>
          <w:numId w:val="53"/>
        </w:numPr>
        <w:tabs>
          <w:tab w:val="left" w:pos="822"/>
        </w:tabs>
        <w:ind w:right="125" w:firstLine="0"/>
        <w:jc w:val="both"/>
        <w:rPr>
          <w:sz w:val="24"/>
        </w:rPr>
      </w:pPr>
      <w:r>
        <w:rPr>
          <w:sz w:val="24"/>
        </w:rPr>
        <w:t xml:space="preserve">Abdelghaffar S, </w:t>
      </w:r>
      <w:r>
        <w:rPr>
          <w:sz w:val="24"/>
        </w:rPr>
        <w:t>Attia AM. Metformin added to insulin therapy for type 1 diabete melito in adolescents. Cochrane Database Syst Rev.</w:t>
      </w:r>
      <w:r>
        <w:rPr>
          <w:spacing w:val="-3"/>
          <w:sz w:val="24"/>
        </w:rPr>
        <w:t xml:space="preserve"> </w:t>
      </w:r>
      <w:r>
        <w:rPr>
          <w:sz w:val="24"/>
        </w:rPr>
        <w:t>2009(1):CD006691.</w:t>
      </w:r>
    </w:p>
    <w:p w:rsidR="0001691B" w:rsidRDefault="00B82382">
      <w:pPr>
        <w:pStyle w:val="PargrafodaLista"/>
        <w:numPr>
          <w:ilvl w:val="0"/>
          <w:numId w:val="53"/>
        </w:numPr>
        <w:tabs>
          <w:tab w:val="left" w:pos="822"/>
        </w:tabs>
        <w:ind w:right="126" w:firstLine="0"/>
        <w:jc w:val="both"/>
        <w:rPr>
          <w:sz w:val="24"/>
        </w:rPr>
      </w:pPr>
      <w:r>
        <w:rPr>
          <w:sz w:val="24"/>
        </w:rPr>
        <w:t>Al Khalifah RA, Alnhdi A, Alghar H, Alanazi M, Florez ID. The effect of adding metformin to insulin</w:t>
      </w:r>
      <w:r>
        <w:rPr>
          <w:spacing w:val="-11"/>
          <w:sz w:val="24"/>
        </w:rPr>
        <w:t xml:space="preserve"> </w:t>
      </w:r>
      <w:r>
        <w:rPr>
          <w:sz w:val="24"/>
        </w:rPr>
        <w:t>therapy</w:t>
      </w:r>
      <w:r>
        <w:rPr>
          <w:spacing w:val="-13"/>
          <w:sz w:val="24"/>
        </w:rPr>
        <w:t xml:space="preserve"> </w:t>
      </w:r>
      <w:r>
        <w:rPr>
          <w:sz w:val="24"/>
        </w:rPr>
        <w:t>for</w:t>
      </w:r>
      <w:r>
        <w:rPr>
          <w:spacing w:val="-10"/>
          <w:sz w:val="24"/>
        </w:rPr>
        <w:t xml:space="preserve"> </w:t>
      </w:r>
      <w:r>
        <w:rPr>
          <w:sz w:val="24"/>
        </w:rPr>
        <w:t>type</w:t>
      </w:r>
      <w:r>
        <w:rPr>
          <w:spacing w:val="-11"/>
          <w:sz w:val="24"/>
        </w:rPr>
        <w:t xml:space="preserve"> </w:t>
      </w:r>
      <w:r>
        <w:rPr>
          <w:sz w:val="24"/>
        </w:rPr>
        <w:t>1</w:t>
      </w:r>
      <w:r>
        <w:rPr>
          <w:spacing w:val="-8"/>
          <w:sz w:val="24"/>
        </w:rPr>
        <w:t xml:space="preserve"> </w:t>
      </w:r>
      <w:r>
        <w:rPr>
          <w:sz w:val="24"/>
        </w:rPr>
        <w:t>diabete</w:t>
      </w:r>
      <w:r>
        <w:rPr>
          <w:spacing w:val="-11"/>
          <w:sz w:val="24"/>
        </w:rPr>
        <w:t xml:space="preserve"> </w:t>
      </w:r>
      <w:r>
        <w:rPr>
          <w:sz w:val="24"/>
        </w:rPr>
        <w:t>melito</w:t>
      </w:r>
      <w:r>
        <w:rPr>
          <w:spacing w:val="-10"/>
          <w:sz w:val="24"/>
        </w:rPr>
        <w:t xml:space="preserve"> </w:t>
      </w:r>
      <w:r>
        <w:rPr>
          <w:sz w:val="24"/>
        </w:rPr>
        <w:t>children:</w:t>
      </w:r>
      <w:r>
        <w:rPr>
          <w:spacing w:val="-8"/>
          <w:sz w:val="24"/>
        </w:rPr>
        <w:t xml:space="preserve"> </w:t>
      </w:r>
      <w:r>
        <w:rPr>
          <w:sz w:val="24"/>
        </w:rPr>
        <w:t>A</w:t>
      </w:r>
      <w:r>
        <w:rPr>
          <w:spacing w:val="-12"/>
          <w:sz w:val="24"/>
        </w:rPr>
        <w:t xml:space="preserve"> </w:t>
      </w:r>
      <w:r>
        <w:rPr>
          <w:sz w:val="24"/>
        </w:rPr>
        <w:t>systematic</w:t>
      </w:r>
      <w:r>
        <w:rPr>
          <w:spacing w:val="-12"/>
          <w:sz w:val="24"/>
        </w:rPr>
        <w:t xml:space="preserve"> </w:t>
      </w:r>
      <w:r>
        <w:rPr>
          <w:sz w:val="24"/>
        </w:rPr>
        <w:t>review</w:t>
      </w:r>
      <w:r>
        <w:rPr>
          <w:spacing w:val="-9"/>
          <w:sz w:val="24"/>
        </w:rPr>
        <w:t xml:space="preserve"> </w:t>
      </w:r>
      <w:r>
        <w:rPr>
          <w:sz w:val="24"/>
        </w:rPr>
        <w:t>and</w:t>
      </w:r>
      <w:r>
        <w:rPr>
          <w:spacing w:val="-9"/>
          <w:sz w:val="24"/>
        </w:rPr>
        <w:t xml:space="preserve"> </w:t>
      </w:r>
      <w:r>
        <w:rPr>
          <w:sz w:val="24"/>
        </w:rPr>
        <w:t>meta-analysis.</w:t>
      </w:r>
      <w:r>
        <w:rPr>
          <w:spacing w:val="-11"/>
          <w:sz w:val="24"/>
        </w:rPr>
        <w:t xml:space="preserve"> </w:t>
      </w:r>
      <w:r>
        <w:rPr>
          <w:sz w:val="24"/>
        </w:rPr>
        <w:t>Pediatr</w:t>
      </w:r>
      <w:r>
        <w:rPr>
          <w:spacing w:val="-9"/>
          <w:sz w:val="24"/>
        </w:rPr>
        <w:t xml:space="preserve"> </w:t>
      </w:r>
      <w:r>
        <w:rPr>
          <w:sz w:val="24"/>
        </w:rPr>
        <w:t>Diabetes. 2017.</w:t>
      </w:r>
    </w:p>
    <w:p w:rsidR="0001691B" w:rsidRDefault="00B82382">
      <w:pPr>
        <w:pStyle w:val="PargrafodaLista"/>
        <w:numPr>
          <w:ilvl w:val="0"/>
          <w:numId w:val="53"/>
        </w:numPr>
        <w:tabs>
          <w:tab w:val="left" w:pos="822"/>
        </w:tabs>
        <w:ind w:right="126" w:firstLine="0"/>
        <w:jc w:val="both"/>
        <w:rPr>
          <w:sz w:val="24"/>
        </w:rPr>
      </w:pPr>
      <w:r>
        <w:rPr>
          <w:sz w:val="24"/>
        </w:rPr>
        <w:t>Guo H, Fang C, Huang Y, Pei Y, Chen L, Hu J. The efficacy and safety of DPP4 inhibitors in patients with type 1 diabetes: A systematic review and meta-analysis. Diabete</w:t>
      </w:r>
      <w:r>
        <w:rPr>
          <w:sz w:val="24"/>
        </w:rPr>
        <w:t>s Res</w:t>
      </w:r>
      <w:r>
        <w:rPr>
          <w:spacing w:val="36"/>
          <w:sz w:val="24"/>
        </w:rPr>
        <w:t xml:space="preserve"> </w:t>
      </w:r>
      <w:r>
        <w:rPr>
          <w:sz w:val="24"/>
        </w:rPr>
        <w:t>Clin Pract.</w:t>
      </w:r>
    </w:p>
    <w:p w:rsidR="0001691B" w:rsidRDefault="0001691B">
      <w:pPr>
        <w:jc w:val="both"/>
        <w:rPr>
          <w:sz w:val="24"/>
        </w:rPr>
        <w:sectPr w:rsidR="0001691B">
          <w:pgSz w:w="11910" w:h="16850"/>
          <w:pgMar w:top="1480" w:right="440" w:bottom="280" w:left="1020" w:header="720" w:footer="720" w:gutter="0"/>
          <w:cols w:space="720"/>
        </w:sectPr>
      </w:pPr>
    </w:p>
    <w:p w:rsidR="0001691B" w:rsidRDefault="00B82382">
      <w:pPr>
        <w:pStyle w:val="Corpodetexto"/>
        <w:spacing w:before="71"/>
      </w:pPr>
      <w:r>
        <w:lastRenderedPageBreak/>
        <w:t>2016;121:184-91.</w:t>
      </w:r>
    </w:p>
    <w:p w:rsidR="0001691B" w:rsidRDefault="00B82382">
      <w:pPr>
        <w:pStyle w:val="PargrafodaLista"/>
        <w:numPr>
          <w:ilvl w:val="0"/>
          <w:numId w:val="53"/>
        </w:numPr>
        <w:tabs>
          <w:tab w:val="left" w:pos="822"/>
        </w:tabs>
        <w:ind w:right="131" w:firstLine="0"/>
        <w:jc w:val="both"/>
        <w:rPr>
          <w:sz w:val="24"/>
        </w:rPr>
      </w:pPr>
      <w:r>
        <w:rPr>
          <w:sz w:val="24"/>
        </w:rPr>
        <w:t>Liu W, Yang XJ. The Effect of Metformin on Adolescents with Type 1 Diabetes: A Systematic Review and Meta-Analysis of Randomized Controlled Trials. Int J Endocrinol.</w:t>
      </w:r>
      <w:r>
        <w:rPr>
          <w:spacing w:val="-5"/>
          <w:sz w:val="24"/>
        </w:rPr>
        <w:t xml:space="preserve"> </w:t>
      </w:r>
      <w:r>
        <w:rPr>
          <w:sz w:val="24"/>
        </w:rPr>
        <w:t>2016;2016:3854071.</w:t>
      </w:r>
    </w:p>
    <w:p w:rsidR="0001691B" w:rsidRDefault="00B82382">
      <w:pPr>
        <w:pStyle w:val="PargrafodaLista"/>
        <w:numPr>
          <w:ilvl w:val="0"/>
          <w:numId w:val="53"/>
        </w:numPr>
        <w:tabs>
          <w:tab w:val="left" w:pos="822"/>
        </w:tabs>
        <w:ind w:right="124" w:firstLine="0"/>
        <w:jc w:val="both"/>
        <w:rPr>
          <w:sz w:val="24"/>
        </w:rPr>
      </w:pPr>
      <w:r>
        <w:rPr>
          <w:sz w:val="24"/>
        </w:rPr>
        <w:t>Liu</w:t>
      </w:r>
      <w:r>
        <w:rPr>
          <w:spacing w:val="-7"/>
          <w:sz w:val="24"/>
        </w:rPr>
        <w:t xml:space="preserve"> </w:t>
      </w:r>
      <w:r>
        <w:rPr>
          <w:sz w:val="24"/>
        </w:rPr>
        <w:t>C,</w:t>
      </w:r>
      <w:r>
        <w:rPr>
          <w:spacing w:val="-8"/>
          <w:sz w:val="24"/>
        </w:rPr>
        <w:t xml:space="preserve"> </w:t>
      </w:r>
      <w:r>
        <w:rPr>
          <w:sz w:val="24"/>
        </w:rPr>
        <w:t>Wu</w:t>
      </w:r>
      <w:r>
        <w:rPr>
          <w:spacing w:val="-8"/>
          <w:sz w:val="24"/>
        </w:rPr>
        <w:t xml:space="preserve"> </w:t>
      </w:r>
      <w:r>
        <w:rPr>
          <w:sz w:val="24"/>
        </w:rPr>
        <w:t>D,</w:t>
      </w:r>
      <w:r>
        <w:rPr>
          <w:spacing w:val="-6"/>
          <w:sz w:val="24"/>
        </w:rPr>
        <w:t xml:space="preserve"> </w:t>
      </w:r>
      <w:r>
        <w:rPr>
          <w:sz w:val="24"/>
        </w:rPr>
        <w:t>Zheng</w:t>
      </w:r>
      <w:r>
        <w:rPr>
          <w:spacing w:val="-10"/>
          <w:sz w:val="24"/>
        </w:rPr>
        <w:t xml:space="preserve"> </w:t>
      </w:r>
      <w:r>
        <w:rPr>
          <w:sz w:val="24"/>
        </w:rPr>
        <w:t>X,</w:t>
      </w:r>
      <w:r>
        <w:rPr>
          <w:spacing w:val="-6"/>
          <w:sz w:val="24"/>
        </w:rPr>
        <w:t xml:space="preserve"> </w:t>
      </w:r>
      <w:r>
        <w:rPr>
          <w:sz w:val="24"/>
        </w:rPr>
        <w:t>Li</w:t>
      </w:r>
      <w:r>
        <w:rPr>
          <w:spacing w:val="-7"/>
          <w:sz w:val="24"/>
        </w:rPr>
        <w:t xml:space="preserve"> </w:t>
      </w:r>
      <w:r>
        <w:rPr>
          <w:sz w:val="24"/>
        </w:rPr>
        <w:t>P,</w:t>
      </w:r>
      <w:r>
        <w:rPr>
          <w:spacing w:val="-5"/>
          <w:sz w:val="24"/>
        </w:rPr>
        <w:t xml:space="preserve"> </w:t>
      </w:r>
      <w:r>
        <w:rPr>
          <w:spacing w:val="-3"/>
          <w:sz w:val="24"/>
        </w:rPr>
        <w:t>Li</w:t>
      </w:r>
      <w:r>
        <w:rPr>
          <w:spacing w:val="-5"/>
          <w:sz w:val="24"/>
        </w:rPr>
        <w:t xml:space="preserve"> </w:t>
      </w:r>
      <w:r>
        <w:rPr>
          <w:sz w:val="24"/>
        </w:rPr>
        <w:t>L.</w:t>
      </w:r>
      <w:r>
        <w:rPr>
          <w:spacing w:val="-8"/>
          <w:sz w:val="24"/>
        </w:rPr>
        <w:t xml:space="preserve"> </w:t>
      </w:r>
      <w:r>
        <w:rPr>
          <w:sz w:val="24"/>
        </w:rPr>
        <w:t>Efficacy</w:t>
      </w:r>
      <w:r>
        <w:rPr>
          <w:spacing w:val="-10"/>
          <w:sz w:val="24"/>
        </w:rPr>
        <w:t xml:space="preserve"> </w:t>
      </w:r>
      <w:r>
        <w:rPr>
          <w:sz w:val="24"/>
        </w:rPr>
        <w:t>and</w:t>
      </w:r>
      <w:r>
        <w:rPr>
          <w:spacing w:val="-8"/>
          <w:sz w:val="24"/>
        </w:rPr>
        <w:t xml:space="preserve"> </w:t>
      </w:r>
      <w:r>
        <w:rPr>
          <w:sz w:val="24"/>
        </w:rPr>
        <w:t>safety</w:t>
      </w:r>
      <w:r>
        <w:rPr>
          <w:spacing w:val="-12"/>
          <w:sz w:val="24"/>
        </w:rPr>
        <w:t xml:space="preserve"> </w:t>
      </w:r>
      <w:r>
        <w:rPr>
          <w:sz w:val="24"/>
        </w:rPr>
        <w:t>of</w:t>
      </w:r>
      <w:r>
        <w:rPr>
          <w:spacing w:val="-8"/>
          <w:sz w:val="24"/>
        </w:rPr>
        <w:t xml:space="preserve"> </w:t>
      </w:r>
      <w:r>
        <w:rPr>
          <w:sz w:val="24"/>
        </w:rPr>
        <w:t>metformin</w:t>
      </w:r>
      <w:r>
        <w:rPr>
          <w:spacing w:val="-7"/>
          <w:sz w:val="24"/>
        </w:rPr>
        <w:t xml:space="preserve"> </w:t>
      </w:r>
      <w:r>
        <w:rPr>
          <w:sz w:val="24"/>
        </w:rPr>
        <w:t>for</w:t>
      </w:r>
      <w:r>
        <w:rPr>
          <w:spacing w:val="-9"/>
          <w:sz w:val="24"/>
        </w:rPr>
        <w:t xml:space="preserve"> </w:t>
      </w:r>
      <w:r>
        <w:rPr>
          <w:sz w:val="24"/>
        </w:rPr>
        <w:t>patients</w:t>
      </w:r>
      <w:r>
        <w:rPr>
          <w:spacing w:val="-7"/>
          <w:sz w:val="24"/>
        </w:rPr>
        <w:t xml:space="preserve"> </w:t>
      </w:r>
      <w:r>
        <w:rPr>
          <w:sz w:val="24"/>
        </w:rPr>
        <w:t>with</w:t>
      </w:r>
      <w:r>
        <w:rPr>
          <w:spacing w:val="-7"/>
          <w:sz w:val="24"/>
        </w:rPr>
        <w:t xml:space="preserve"> </w:t>
      </w:r>
      <w:r>
        <w:rPr>
          <w:sz w:val="24"/>
        </w:rPr>
        <w:t>type</w:t>
      </w:r>
      <w:r>
        <w:rPr>
          <w:spacing w:val="-9"/>
          <w:sz w:val="24"/>
        </w:rPr>
        <w:t xml:space="preserve"> </w:t>
      </w:r>
      <w:r>
        <w:rPr>
          <w:sz w:val="24"/>
        </w:rPr>
        <w:t>1</w:t>
      </w:r>
      <w:r>
        <w:rPr>
          <w:spacing w:val="-2"/>
          <w:sz w:val="24"/>
        </w:rPr>
        <w:t xml:space="preserve"> </w:t>
      </w:r>
      <w:r>
        <w:rPr>
          <w:sz w:val="24"/>
        </w:rPr>
        <w:t>diabete melito: a meta-analysis. Diabetes Technol Ther.</w:t>
      </w:r>
      <w:r>
        <w:rPr>
          <w:spacing w:val="1"/>
          <w:sz w:val="24"/>
        </w:rPr>
        <w:t xml:space="preserve"> </w:t>
      </w:r>
      <w:r>
        <w:rPr>
          <w:sz w:val="24"/>
        </w:rPr>
        <w:t>2015;17(2):142-8.</w:t>
      </w:r>
    </w:p>
    <w:p w:rsidR="0001691B" w:rsidRDefault="00B82382">
      <w:pPr>
        <w:pStyle w:val="PargrafodaLista"/>
        <w:numPr>
          <w:ilvl w:val="0"/>
          <w:numId w:val="53"/>
        </w:numPr>
        <w:tabs>
          <w:tab w:val="left" w:pos="822"/>
        </w:tabs>
        <w:ind w:right="125" w:firstLine="0"/>
        <w:jc w:val="both"/>
        <w:rPr>
          <w:sz w:val="24"/>
        </w:rPr>
      </w:pPr>
      <w:r>
        <w:rPr>
          <w:sz w:val="24"/>
        </w:rPr>
        <w:t>Gomes</w:t>
      </w:r>
      <w:r>
        <w:rPr>
          <w:spacing w:val="-16"/>
          <w:sz w:val="24"/>
        </w:rPr>
        <w:t xml:space="preserve"> </w:t>
      </w:r>
      <w:r>
        <w:rPr>
          <w:sz w:val="24"/>
        </w:rPr>
        <w:t>MB,</w:t>
      </w:r>
      <w:r>
        <w:rPr>
          <w:spacing w:val="-13"/>
          <w:sz w:val="24"/>
        </w:rPr>
        <w:t xml:space="preserve"> </w:t>
      </w:r>
      <w:r>
        <w:rPr>
          <w:sz w:val="24"/>
        </w:rPr>
        <w:t>Negrato</w:t>
      </w:r>
      <w:r>
        <w:rPr>
          <w:spacing w:val="-15"/>
          <w:sz w:val="24"/>
        </w:rPr>
        <w:t xml:space="preserve"> </w:t>
      </w:r>
      <w:r>
        <w:rPr>
          <w:sz w:val="24"/>
        </w:rPr>
        <w:t>CA.</w:t>
      </w:r>
      <w:r>
        <w:rPr>
          <w:spacing w:val="-13"/>
          <w:sz w:val="24"/>
        </w:rPr>
        <w:t xml:space="preserve"> </w:t>
      </w:r>
      <w:r>
        <w:rPr>
          <w:sz w:val="24"/>
        </w:rPr>
        <w:t>Adherence</w:t>
      </w:r>
      <w:r>
        <w:rPr>
          <w:spacing w:val="-17"/>
          <w:sz w:val="24"/>
        </w:rPr>
        <w:t xml:space="preserve"> </w:t>
      </w:r>
      <w:r>
        <w:rPr>
          <w:sz w:val="24"/>
        </w:rPr>
        <w:t>to</w:t>
      </w:r>
      <w:r>
        <w:rPr>
          <w:spacing w:val="-14"/>
          <w:sz w:val="24"/>
        </w:rPr>
        <w:t xml:space="preserve"> </w:t>
      </w:r>
      <w:r>
        <w:rPr>
          <w:sz w:val="24"/>
        </w:rPr>
        <w:t>insulin</w:t>
      </w:r>
      <w:r>
        <w:rPr>
          <w:spacing w:val="-15"/>
          <w:sz w:val="24"/>
        </w:rPr>
        <w:t xml:space="preserve"> </w:t>
      </w:r>
      <w:r>
        <w:rPr>
          <w:sz w:val="24"/>
        </w:rPr>
        <w:t>therapeutic</w:t>
      </w:r>
      <w:r>
        <w:rPr>
          <w:spacing w:val="-13"/>
          <w:sz w:val="24"/>
        </w:rPr>
        <w:t xml:space="preserve"> </w:t>
      </w:r>
      <w:r>
        <w:rPr>
          <w:sz w:val="24"/>
        </w:rPr>
        <w:t>regimens</w:t>
      </w:r>
      <w:r>
        <w:rPr>
          <w:spacing w:val="-15"/>
          <w:sz w:val="24"/>
        </w:rPr>
        <w:t xml:space="preserve"> </w:t>
      </w:r>
      <w:r>
        <w:rPr>
          <w:sz w:val="24"/>
        </w:rPr>
        <w:t>in</w:t>
      </w:r>
      <w:r>
        <w:rPr>
          <w:spacing w:val="-15"/>
          <w:sz w:val="24"/>
        </w:rPr>
        <w:t xml:space="preserve"> </w:t>
      </w:r>
      <w:r>
        <w:rPr>
          <w:sz w:val="24"/>
        </w:rPr>
        <w:t>patients</w:t>
      </w:r>
      <w:r>
        <w:rPr>
          <w:spacing w:val="-14"/>
          <w:sz w:val="24"/>
        </w:rPr>
        <w:t xml:space="preserve"> </w:t>
      </w:r>
      <w:r>
        <w:rPr>
          <w:sz w:val="24"/>
        </w:rPr>
        <w:t>with</w:t>
      </w:r>
      <w:r>
        <w:rPr>
          <w:spacing w:val="-15"/>
          <w:sz w:val="24"/>
        </w:rPr>
        <w:t xml:space="preserve"> </w:t>
      </w:r>
      <w:r>
        <w:rPr>
          <w:sz w:val="24"/>
        </w:rPr>
        <w:t>type</w:t>
      </w:r>
      <w:r>
        <w:rPr>
          <w:spacing w:val="-16"/>
          <w:sz w:val="24"/>
        </w:rPr>
        <w:t xml:space="preserve"> </w:t>
      </w:r>
      <w:r>
        <w:rPr>
          <w:sz w:val="24"/>
        </w:rPr>
        <w:t>1</w:t>
      </w:r>
      <w:r>
        <w:rPr>
          <w:spacing w:val="-14"/>
          <w:sz w:val="24"/>
        </w:rPr>
        <w:t xml:space="preserve"> </w:t>
      </w:r>
      <w:r>
        <w:rPr>
          <w:sz w:val="24"/>
        </w:rPr>
        <w:t>diabetes. A nationwide survey in Brazil. Diabetes Res Clin Pract.</w:t>
      </w:r>
      <w:r>
        <w:rPr>
          <w:spacing w:val="-3"/>
          <w:sz w:val="24"/>
        </w:rPr>
        <w:t xml:space="preserve"> </w:t>
      </w:r>
      <w:r>
        <w:rPr>
          <w:sz w:val="24"/>
        </w:rPr>
        <w:t>2016;120:47-55.</w:t>
      </w:r>
    </w:p>
    <w:p w:rsidR="0001691B" w:rsidRDefault="00B82382">
      <w:pPr>
        <w:pStyle w:val="PargrafodaLista"/>
        <w:numPr>
          <w:ilvl w:val="0"/>
          <w:numId w:val="53"/>
        </w:numPr>
        <w:tabs>
          <w:tab w:val="left" w:pos="822"/>
        </w:tabs>
        <w:ind w:right="121" w:firstLine="0"/>
        <w:jc w:val="both"/>
        <w:rPr>
          <w:sz w:val="24"/>
        </w:rPr>
      </w:pPr>
      <w:r>
        <w:rPr>
          <w:sz w:val="24"/>
        </w:rPr>
        <w:t>Nathan</w:t>
      </w:r>
      <w:r>
        <w:rPr>
          <w:spacing w:val="-9"/>
          <w:sz w:val="24"/>
        </w:rPr>
        <w:t xml:space="preserve"> </w:t>
      </w:r>
      <w:r>
        <w:rPr>
          <w:sz w:val="24"/>
        </w:rPr>
        <w:t>DM,</w:t>
      </w:r>
      <w:r>
        <w:rPr>
          <w:spacing w:val="-9"/>
          <w:sz w:val="24"/>
        </w:rPr>
        <w:t xml:space="preserve"> </w:t>
      </w:r>
      <w:r>
        <w:rPr>
          <w:sz w:val="24"/>
        </w:rPr>
        <w:t>Cleary</w:t>
      </w:r>
      <w:r>
        <w:rPr>
          <w:spacing w:val="-13"/>
          <w:sz w:val="24"/>
        </w:rPr>
        <w:t xml:space="preserve"> </w:t>
      </w:r>
      <w:r>
        <w:rPr>
          <w:sz w:val="24"/>
        </w:rPr>
        <w:t>PA,</w:t>
      </w:r>
      <w:r>
        <w:rPr>
          <w:spacing w:val="-7"/>
          <w:sz w:val="24"/>
        </w:rPr>
        <w:t xml:space="preserve"> </w:t>
      </w:r>
      <w:r>
        <w:rPr>
          <w:sz w:val="24"/>
        </w:rPr>
        <w:t>Backlund</w:t>
      </w:r>
      <w:r>
        <w:rPr>
          <w:spacing w:val="-6"/>
          <w:sz w:val="24"/>
        </w:rPr>
        <w:t xml:space="preserve"> </w:t>
      </w:r>
      <w:r>
        <w:rPr>
          <w:sz w:val="24"/>
        </w:rPr>
        <w:t>JY,</w:t>
      </w:r>
      <w:r>
        <w:rPr>
          <w:spacing w:val="-9"/>
          <w:sz w:val="24"/>
        </w:rPr>
        <w:t xml:space="preserve"> </w:t>
      </w:r>
      <w:r>
        <w:rPr>
          <w:sz w:val="24"/>
        </w:rPr>
        <w:t>Genuth</w:t>
      </w:r>
      <w:r>
        <w:rPr>
          <w:spacing w:val="-8"/>
          <w:sz w:val="24"/>
        </w:rPr>
        <w:t xml:space="preserve"> </w:t>
      </w:r>
      <w:r>
        <w:rPr>
          <w:sz w:val="24"/>
        </w:rPr>
        <w:t>SM,</w:t>
      </w:r>
      <w:r>
        <w:rPr>
          <w:spacing w:val="-5"/>
          <w:sz w:val="24"/>
        </w:rPr>
        <w:t xml:space="preserve"> </w:t>
      </w:r>
      <w:r>
        <w:rPr>
          <w:sz w:val="24"/>
        </w:rPr>
        <w:t>Lachin</w:t>
      </w:r>
      <w:r>
        <w:rPr>
          <w:spacing w:val="-8"/>
          <w:sz w:val="24"/>
        </w:rPr>
        <w:t xml:space="preserve"> </w:t>
      </w:r>
      <w:r>
        <w:rPr>
          <w:sz w:val="24"/>
        </w:rPr>
        <w:t>JM,</w:t>
      </w:r>
      <w:r>
        <w:rPr>
          <w:spacing w:val="-8"/>
          <w:sz w:val="24"/>
        </w:rPr>
        <w:t xml:space="preserve"> </w:t>
      </w:r>
      <w:r>
        <w:rPr>
          <w:sz w:val="24"/>
        </w:rPr>
        <w:t>Orchard</w:t>
      </w:r>
      <w:r>
        <w:rPr>
          <w:spacing w:val="-9"/>
          <w:sz w:val="24"/>
        </w:rPr>
        <w:t xml:space="preserve"> </w:t>
      </w:r>
      <w:r>
        <w:rPr>
          <w:sz w:val="24"/>
        </w:rPr>
        <w:t>TJ,</w:t>
      </w:r>
      <w:r>
        <w:rPr>
          <w:spacing w:val="-9"/>
          <w:sz w:val="24"/>
        </w:rPr>
        <w:t xml:space="preserve"> </w:t>
      </w:r>
      <w:r>
        <w:rPr>
          <w:sz w:val="24"/>
        </w:rPr>
        <w:t>et</w:t>
      </w:r>
      <w:r>
        <w:rPr>
          <w:spacing w:val="-8"/>
          <w:sz w:val="24"/>
        </w:rPr>
        <w:t xml:space="preserve"> </w:t>
      </w:r>
      <w:r>
        <w:rPr>
          <w:sz w:val="24"/>
        </w:rPr>
        <w:t>al.</w:t>
      </w:r>
      <w:r>
        <w:rPr>
          <w:spacing w:val="-6"/>
          <w:sz w:val="24"/>
        </w:rPr>
        <w:t xml:space="preserve"> </w:t>
      </w:r>
      <w:r>
        <w:rPr>
          <w:sz w:val="24"/>
        </w:rPr>
        <w:t>Intensive</w:t>
      </w:r>
      <w:r>
        <w:rPr>
          <w:spacing w:val="-10"/>
          <w:sz w:val="24"/>
        </w:rPr>
        <w:t xml:space="preserve"> </w:t>
      </w:r>
      <w:r>
        <w:rPr>
          <w:sz w:val="24"/>
        </w:rPr>
        <w:t>diabetes treatment and cardiovascular disease in patients with type 1 diabetes. N Engl J</w:t>
      </w:r>
      <w:r>
        <w:rPr>
          <w:sz w:val="24"/>
        </w:rPr>
        <w:t xml:space="preserve"> Med. 2005;353(25):2643- 53.</w:t>
      </w:r>
    </w:p>
    <w:p w:rsidR="0001691B" w:rsidRDefault="00B82382">
      <w:pPr>
        <w:pStyle w:val="PargrafodaLista"/>
        <w:numPr>
          <w:ilvl w:val="0"/>
          <w:numId w:val="53"/>
        </w:numPr>
        <w:tabs>
          <w:tab w:val="left" w:pos="822"/>
        </w:tabs>
        <w:ind w:right="128" w:firstLine="0"/>
        <w:jc w:val="both"/>
        <w:rPr>
          <w:sz w:val="24"/>
        </w:rPr>
      </w:pPr>
      <w:r>
        <w:rPr>
          <w:sz w:val="24"/>
        </w:rPr>
        <w:t>Writing Group for the DERG, Orchard TJ, Nathan DM, Zinman B, Cleary P, Brillon D, et al. Association between 7 years of intensive treatment of type 1 diabetes and long-term mortality. JAMA. 2015;313(1):45-53.</w:t>
      </w:r>
    </w:p>
    <w:p w:rsidR="0001691B" w:rsidRDefault="00B82382">
      <w:pPr>
        <w:pStyle w:val="PargrafodaLista"/>
        <w:numPr>
          <w:ilvl w:val="0"/>
          <w:numId w:val="53"/>
        </w:numPr>
        <w:tabs>
          <w:tab w:val="left" w:pos="822"/>
        </w:tabs>
        <w:spacing w:before="1"/>
        <w:ind w:right="126" w:firstLine="0"/>
        <w:jc w:val="both"/>
        <w:rPr>
          <w:sz w:val="24"/>
        </w:rPr>
      </w:pPr>
      <w:r>
        <w:rPr>
          <w:sz w:val="24"/>
        </w:rPr>
        <w:t>Kähler P, Grevstad</w:t>
      </w:r>
      <w:r>
        <w:rPr>
          <w:sz w:val="24"/>
        </w:rPr>
        <w:t xml:space="preserve"> B, Almdal T, Gluud C, Wetterslev J, Lund SS, et al. Targeting intensive versus conventional glycaemic control for type 1 diabete melito: a systematic review with meta-analyses and</w:t>
      </w:r>
      <w:r>
        <w:rPr>
          <w:spacing w:val="-32"/>
          <w:sz w:val="24"/>
        </w:rPr>
        <w:t xml:space="preserve"> </w:t>
      </w:r>
      <w:r>
        <w:rPr>
          <w:sz w:val="24"/>
        </w:rPr>
        <w:t>trial sequential analyses of randomised clinical trials. BMJ Open. 2014;4(8</w:t>
      </w:r>
      <w:r>
        <w:rPr>
          <w:sz w:val="24"/>
        </w:rPr>
        <w:t>):e004806.</w:t>
      </w:r>
    </w:p>
    <w:p w:rsidR="0001691B" w:rsidRDefault="00B82382">
      <w:pPr>
        <w:pStyle w:val="PargrafodaLista"/>
        <w:numPr>
          <w:ilvl w:val="0"/>
          <w:numId w:val="53"/>
        </w:numPr>
        <w:tabs>
          <w:tab w:val="left" w:pos="822"/>
        </w:tabs>
        <w:ind w:right="125" w:firstLine="0"/>
        <w:jc w:val="both"/>
        <w:rPr>
          <w:sz w:val="24"/>
        </w:rPr>
      </w:pPr>
      <w:r>
        <w:rPr>
          <w:sz w:val="24"/>
        </w:rPr>
        <w:t>Fullerton B, Jeitler K, Seitz M, Horvath K, Berghold A, Siebenhofer A. Intensive glucose control versus conventional glucose control for type 1 diabete melito. Cochrane Database Syst Rev. 2014(2):CD009122.</w:t>
      </w:r>
    </w:p>
    <w:p w:rsidR="0001691B" w:rsidRDefault="00B82382">
      <w:pPr>
        <w:pStyle w:val="PargrafodaLista"/>
        <w:numPr>
          <w:ilvl w:val="0"/>
          <w:numId w:val="53"/>
        </w:numPr>
        <w:tabs>
          <w:tab w:val="left" w:pos="822"/>
        </w:tabs>
        <w:ind w:right="129" w:firstLine="0"/>
        <w:jc w:val="both"/>
        <w:rPr>
          <w:sz w:val="24"/>
        </w:rPr>
      </w:pPr>
      <w:r>
        <w:rPr>
          <w:sz w:val="24"/>
        </w:rPr>
        <w:t>Association AD. 8. Pharmacologic Approaches to Glycemic Treatment. Diabetes Care. 2017;40(Suppl</w:t>
      </w:r>
      <w:r>
        <w:rPr>
          <w:spacing w:val="-1"/>
          <w:sz w:val="24"/>
        </w:rPr>
        <w:t xml:space="preserve"> </w:t>
      </w:r>
      <w:r>
        <w:rPr>
          <w:sz w:val="24"/>
        </w:rPr>
        <w:t>1):S64-S74.</w:t>
      </w:r>
    </w:p>
    <w:p w:rsidR="0001691B" w:rsidRDefault="00B82382">
      <w:pPr>
        <w:pStyle w:val="PargrafodaLista"/>
        <w:numPr>
          <w:ilvl w:val="0"/>
          <w:numId w:val="53"/>
        </w:numPr>
        <w:tabs>
          <w:tab w:val="left" w:pos="822"/>
        </w:tabs>
        <w:ind w:right="123" w:firstLine="0"/>
        <w:jc w:val="both"/>
        <w:rPr>
          <w:sz w:val="24"/>
        </w:rPr>
      </w:pPr>
      <w:r>
        <w:rPr>
          <w:sz w:val="24"/>
        </w:rPr>
        <w:t>Weinert LS, Leitão CB, Schmidt MI, Schaan BD. Diabetes Melito: diagnóstico e tratamento. In: Duncan BB, Schmidt MI, Giugliani ERJ, editors. Medicina</w:t>
      </w:r>
      <w:r>
        <w:rPr>
          <w:sz w:val="24"/>
        </w:rPr>
        <w:t xml:space="preserve"> Ambulatorial: Condutas de Atenção Primária Baseada em Evidência. Porto Alegre: Artmed; 2013. p. 905-19.</w:t>
      </w:r>
    </w:p>
    <w:p w:rsidR="0001691B" w:rsidRDefault="00B82382">
      <w:pPr>
        <w:pStyle w:val="PargrafodaLista"/>
        <w:numPr>
          <w:ilvl w:val="0"/>
          <w:numId w:val="53"/>
        </w:numPr>
        <w:tabs>
          <w:tab w:val="left" w:pos="822"/>
        </w:tabs>
        <w:ind w:right="126" w:firstLine="0"/>
        <w:jc w:val="both"/>
        <w:rPr>
          <w:sz w:val="24"/>
        </w:rPr>
      </w:pPr>
      <w:r>
        <w:rPr>
          <w:sz w:val="24"/>
        </w:rPr>
        <w:t>Monami M, Marchionni N, Mannucci E. Long-acting insulin analogues vs. NPH human insulin in type 1 diabetes. A meta-analysis. Diabetes Obes Metab.</w:t>
      </w:r>
      <w:r>
        <w:rPr>
          <w:spacing w:val="-3"/>
          <w:sz w:val="24"/>
        </w:rPr>
        <w:t xml:space="preserve"> </w:t>
      </w:r>
      <w:r>
        <w:rPr>
          <w:sz w:val="24"/>
        </w:rPr>
        <w:t>2009;</w:t>
      </w:r>
      <w:r>
        <w:rPr>
          <w:sz w:val="24"/>
        </w:rPr>
        <w:t>11(4):372-8.</w:t>
      </w:r>
    </w:p>
    <w:p w:rsidR="0001691B" w:rsidRDefault="00B82382">
      <w:pPr>
        <w:pStyle w:val="PargrafodaLista"/>
        <w:numPr>
          <w:ilvl w:val="0"/>
          <w:numId w:val="53"/>
        </w:numPr>
        <w:tabs>
          <w:tab w:val="left" w:pos="822"/>
        </w:tabs>
        <w:spacing w:before="1"/>
        <w:ind w:right="124" w:firstLine="0"/>
        <w:jc w:val="both"/>
        <w:rPr>
          <w:sz w:val="24"/>
        </w:rPr>
      </w:pPr>
      <w:r>
        <w:rPr>
          <w:sz w:val="24"/>
        </w:rPr>
        <w:t>Szypowska</w:t>
      </w:r>
      <w:r>
        <w:rPr>
          <w:spacing w:val="-6"/>
          <w:sz w:val="24"/>
        </w:rPr>
        <w:t xml:space="preserve"> </w:t>
      </w:r>
      <w:r>
        <w:rPr>
          <w:sz w:val="24"/>
        </w:rPr>
        <w:t>A,</w:t>
      </w:r>
      <w:r>
        <w:rPr>
          <w:spacing w:val="-4"/>
          <w:sz w:val="24"/>
        </w:rPr>
        <w:t xml:space="preserve"> </w:t>
      </w:r>
      <w:r>
        <w:rPr>
          <w:sz w:val="24"/>
        </w:rPr>
        <w:t>Golicki</w:t>
      </w:r>
      <w:r>
        <w:rPr>
          <w:spacing w:val="-5"/>
          <w:sz w:val="24"/>
        </w:rPr>
        <w:t xml:space="preserve"> </w:t>
      </w:r>
      <w:r>
        <w:rPr>
          <w:sz w:val="24"/>
        </w:rPr>
        <w:t>D,</w:t>
      </w:r>
      <w:r>
        <w:rPr>
          <w:spacing w:val="-2"/>
          <w:sz w:val="24"/>
        </w:rPr>
        <w:t xml:space="preserve"> </w:t>
      </w:r>
      <w:r>
        <w:rPr>
          <w:sz w:val="24"/>
        </w:rPr>
        <w:t>Groele</w:t>
      </w:r>
      <w:r>
        <w:rPr>
          <w:spacing w:val="-2"/>
          <w:sz w:val="24"/>
        </w:rPr>
        <w:t xml:space="preserve"> </w:t>
      </w:r>
      <w:r>
        <w:rPr>
          <w:sz w:val="24"/>
        </w:rPr>
        <w:t>L,</w:t>
      </w:r>
      <w:r>
        <w:rPr>
          <w:spacing w:val="-4"/>
          <w:sz w:val="24"/>
        </w:rPr>
        <w:t xml:space="preserve"> </w:t>
      </w:r>
      <w:r>
        <w:rPr>
          <w:sz w:val="24"/>
        </w:rPr>
        <w:t>Pankowska</w:t>
      </w:r>
      <w:r>
        <w:rPr>
          <w:spacing w:val="-5"/>
          <w:sz w:val="24"/>
        </w:rPr>
        <w:t xml:space="preserve"> </w:t>
      </w:r>
      <w:r>
        <w:rPr>
          <w:sz w:val="24"/>
        </w:rPr>
        <w:t>E.</w:t>
      </w:r>
      <w:r>
        <w:rPr>
          <w:spacing w:val="-2"/>
          <w:sz w:val="24"/>
        </w:rPr>
        <w:t xml:space="preserve"> </w:t>
      </w:r>
      <w:r>
        <w:rPr>
          <w:sz w:val="24"/>
        </w:rPr>
        <w:t>Long-acting</w:t>
      </w:r>
      <w:r>
        <w:rPr>
          <w:spacing w:val="-6"/>
          <w:sz w:val="24"/>
        </w:rPr>
        <w:t xml:space="preserve"> </w:t>
      </w:r>
      <w:r>
        <w:rPr>
          <w:sz w:val="24"/>
        </w:rPr>
        <w:t>insulin</w:t>
      </w:r>
      <w:r>
        <w:rPr>
          <w:spacing w:val="-3"/>
          <w:sz w:val="24"/>
        </w:rPr>
        <w:t xml:space="preserve"> </w:t>
      </w:r>
      <w:r>
        <w:rPr>
          <w:sz w:val="24"/>
        </w:rPr>
        <w:t>analogue</w:t>
      </w:r>
      <w:r>
        <w:rPr>
          <w:spacing w:val="-6"/>
          <w:sz w:val="24"/>
        </w:rPr>
        <w:t xml:space="preserve"> </w:t>
      </w:r>
      <w:r>
        <w:rPr>
          <w:sz w:val="24"/>
        </w:rPr>
        <w:t>detemir</w:t>
      </w:r>
      <w:r>
        <w:rPr>
          <w:spacing w:val="-4"/>
          <w:sz w:val="24"/>
        </w:rPr>
        <w:t xml:space="preserve"> </w:t>
      </w:r>
      <w:r>
        <w:rPr>
          <w:sz w:val="24"/>
        </w:rPr>
        <w:t>compared with NPH insulin in type 1 diabetes: a systematic review and meta-analysis. Pol Arch Med Wewn. 2011;121(7-8):237-46.</w:t>
      </w:r>
    </w:p>
    <w:p w:rsidR="0001691B" w:rsidRDefault="00B82382">
      <w:pPr>
        <w:pStyle w:val="PargrafodaLista"/>
        <w:numPr>
          <w:ilvl w:val="0"/>
          <w:numId w:val="53"/>
        </w:numPr>
        <w:tabs>
          <w:tab w:val="left" w:pos="822"/>
        </w:tabs>
        <w:ind w:right="130" w:firstLine="0"/>
        <w:jc w:val="both"/>
        <w:rPr>
          <w:sz w:val="24"/>
        </w:rPr>
      </w:pPr>
      <w:r>
        <w:rPr>
          <w:sz w:val="24"/>
        </w:rPr>
        <w:t>Vardi M, Jacobson E, Nini A, Bitterman H. Intermediate acting versus long acting insulin for type 1 diabete melito. Cochrane Database Syst Rev.</w:t>
      </w:r>
      <w:r>
        <w:rPr>
          <w:spacing w:val="-4"/>
          <w:sz w:val="24"/>
        </w:rPr>
        <w:t xml:space="preserve"> </w:t>
      </w:r>
      <w:r>
        <w:rPr>
          <w:sz w:val="24"/>
        </w:rPr>
        <w:t>2008(3):CD006297.</w:t>
      </w:r>
    </w:p>
    <w:p w:rsidR="0001691B" w:rsidRDefault="00B82382">
      <w:pPr>
        <w:pStyle w:val="PargrafodaLista"/>
        <w:numPr>
          <w:ilvl w:val="0"/>
          <w:numId w:val="53"/>
        </w:numPr>
        <w:tabs>
          <w:tab w:val="left" w:pos="822"/>
        </w:tabs>
        <w:ind w:right="125" w:firstLine="0"/>
        <w:jc w:val="both"/>
        <w:rPr>
          <w:sz w:val="24"/>
        </w:rPr>
      </w:pPr>
      <w:r>
        <w:rPr>
          <w:sz w:val="24"/>
        </w:rPr>
        <w:t>Frier BM, Russell-Jones D, Heise T. A comparison of insulin detemir and neutral protamine Hage</w:t>
      </w:r>
      <w:r>
        <w:rPr>
          <w:sz w:val="24"/>
        </w:rPr>
        <w:t>dorn (isophane) insulin in the treatment of diabetes: a systematic review. Diabetes Obes Metab. 2013;15(11):978-86.</w:t>
      </w:r>
    </w:p>
    <w:p w:rsidR="0001691B" w:rsidRDefault="00B82382">
      <w:pPr>
        <w:pStyle w:val="PargrafodaLista"/>
        <w:numPr>
          <w:ilvl w:val="0"/>
          <w:numId w:val="53"/>
        </w:numPr>
        <w:tabs>
          <w:tab w:val="left" w:pos="822"/>
        </w:tabs>
        <w:ind w:right="126" w:firstLine="0"/>
        <w:jc w:val="both"/>
        <w:rPr>
          <w:sz w:val="24"/>
        </w:rPr>
      </w:pPr>
      <w:r>
        <w:rPr>
          <w:sz w:val="24"/>
        </w:rPr>
        <w:t>Brasil. Comissão Nacional de Incorporação de Tecnologias no SUS(CONITEC).Insulinas</w:t>
      </w:r>
      <w:r>
        <w:rPr>
          <w:spacing w:val="-44"/>
          <w:sz w:val="24"/>
        </w:rPr>
        <w:t xml:space="preserve"> </w:t>
      </w:r>
      <w:r>
        <w:rPr>
          <w:sz w:val="24"/>
        </w:rPr>
        <w:t>análogas de ação rápida para Diabete melito Tipo 1. Brasí</w:t>
      </w:r>
      <w:r>
        <w:rPr>
          <w:sz w:val="24"/>
        </w:rPr>
        <w:t xml:space="preserve">lia: 2017. Disponível em: </w:t>
      </w:r>
      <w:hyperlink r:id="rId21">
        <w:r>
          <w:rPr>
            <w:sz w:val="24"/>
          </w:rPr>
          <w:t>http://conitec.gov.br/images/Relatorios/2017/Relatorio_Insulinas_DiabetesTipo1_final.pdf</w:t>
        </w:r>
      </w:hyperlink>
    </w:p>
    <w:p w:rsidR="0001691B" w:rsidRDefault="00B82382">
      <w:pPr>
        <w:pStyle w:val="PargrafodaLista"/>
        <w:numPr>
          <w:ilvl w:val="0"/>
          <w:numId w:val="53"/>
        </w:numPr>
        <w:tabs>
          <w:tab w:val="left" w:pos="822"/>
        </w:tabs>
        <w:ind w:firstLine="0"/>
        <w:jc w:val="both"/>
        <w:rPr>
          <w:sz w:val="24"/>
        </w:rPr>
      </w:pPr>
      <w:r>
        <w:rPr>
          <w:sz w:val="24"/>
        </w:rPr>
        <w:t>Cryer PE. The barrier of hypoglyc</w:t>
      </w:r>
      <w:r>
        <w:rPr>
          <w:sz w:val="24"/>
        </w:rPr>
        <w:t>emia in diabetes. Diabetes.</w:t>
      </w:r>
      <w:r>
        <w:rPr>
          <w:spacing w:val="-6"/>
          <w:sz w:val="24"/>
        </w:rPr>
        <w:t xml:space="preserve"> </w:t>
      </w:r>
      <w:r>
        <w:rPr>
          <w:sz w:val="24"/>
        </w:rPr>
        <w:t>2008;57(12):3169-76.</w:t>
      </w:r>
    </w:p>
    <w:p w:rsidR="0001691B" w:rsidRDefault="00B82382">
      <w:pPr>
        <w:pStyle w:val="PargrafodaLista"/>
        <w:numPr>
          <w:ilvl w:val="0"/>
          <w:numId w:val="53"/>
        </w:numPr>
        <w:tabs>
          <w:tab w:val="left" w:pos="822"/>
        </w:tabs>
        <w:ind w:right="121" w:firstLine="0"/>
        <w:jc w:val="both"/>
        <w:rPr>
          <w:sz w:val="24"/>
        </w:rPr>
      </w:pPr>
      <w:r>
        <w:rPr>
          <w:sz w:val="24"/>
        </w:rPr>
        <w:t>Pedersen-Bjergaard U, Kristensen PL, Beck-Nielsen H, Norgaard K, Perrild H, Christiansen JS, et al. Effect of insulin analogues on risk of severe hypoglycaemia in patients with type 1 diabetes prone to recur</w:t>
      </w:r>
      <w:r>
        <w:rPr>
          <w:sz w:val="24"/>
        </w:rPr>
        <w:t>rent severe hypoglycaemia (HypoAna trial): a prospective, randomised, open-label, blinded-endpoint crossover trial. Lancet Diabetes Endocrinol.</w:t>
      </w:r>
      <w:r>
        <w:rPr>
          <w:spacing w:val="1"/>
          <w:sz w:val="24"/>
        </w:rPr>
        <w:t xml:space="preserve"> </w:t>
      </w:r>
      <w:r>
        <w:rPr>
          <w:sz w:val="24"/>
        </w:rPr>
        <w:t>2014;2(7):553-61.</w:t>
      </w:r>
    </w:p>
    <w:p w:rsidR="0001691B" w:rsidRDefault="00B82382">
      <w:pPr>
        <w:pStyle w:val="PargrafodaLista"/>
        <w:numPr>
          <w:ilvl w:val="0"/>
          <w:numId w:val="53"/>
        </w:numPr>
        <w:tabs>
          <w:tab w:val="left" w:pos="822"/>
        </w:tabs>
        <w:spacing w:before="1"/>
        <w:ind w:right="122" w:firstLine="0"/>
        <w:jc w:val="both"/>
        <w:rPr>
          <w:sz w:val="24"/>
        </w:rPr>
      </w:pPr>
      <w:r>
        <w:rPr>
          <w:sz w:val="24"/>
        </w:rPr>
        <w:t>Marso SP, McGuire DK, Zinman B, Poulter NR, Emerson SS, Pieber TR, Pratley RE, Haahr PM, Lange M, Brown-Frandsen K, Moses A, Skibsted S, Kvist K, Buse JB; DEVOTE Study Group. Efficacy and Safety of Degludec versus Glargine in Type 2 Diabetes. N Engl J Med.</w:t>
      </w:r>
      <w:r>
        <w:rPr>
          <w:sz w:val="24"/>
        </w:rPr>
        <w:t xml:space="preserve"> 2017 Aug</w:t>
      </w:r>
      <w:r>
        <w:rPr>
          <w:spacing w:val="-12"/>
          <w:sz w:val="24"/>
        </w:rPr>
        <w:t xml:space="preserve"> </w:t>
      </w:r>
      <w:r>
        <w:rPr>
          <w:sz w:val="24"/>
        </w:rPr>
        <w:t>24;377(8):723-732</w:t>
      </w:r>
    </w:p>
    <w:p w:rsidR="0001691B" w:rsidRDefault="00B82382">
      <w:pPr>
        <w:pStyle w:val="PargrafodaLista"/>
        <w:numPr>
          <w:ilvl w:val="0"/>
          <w:numId w:val="53"/>
        </w:numPr>
        <w:tabs>
          <w:tab w:val="left" w:pos="822"/>
        </w:tabs>
        <w:ind w:right="124" w:firstLine="0"/>
        <w:jc w:val="both"/>
        <w:rPr>
          <w:sz w:val="24"/>
        </w:rPr>
      </w:pPr>
      <w:r>
        <w:rPr>
          <w:sz w:val="24"/>
        </w:rPr>
        <w:t>Shiramoto</w:t>
      </w:r>
      <w:r>
        <w:rPr>
          <w:spacing w:val="-12"/>
          <w:sz w:val="24"/>
        </w:rPr>
        <w:t xml:space="preserve"> </w:t>
      </w:r>
      <w:r>
        <w:rPr>
          <w:sz w:val="24"/>
        </w:rPr>
        <w:t>M,</w:t>
      </w:r>
      <w:r>
        <w:rPr>
          <w:spacing w:val="-11"/>
          <w:sz w:val="24"/>
        </w:rPr>
        <w:t xml:space="preserve"> </w:t>
      </w:r>
      <w:r>
        <w:rPr>
          <w:sz w:val="24"/>
        </w:rPr>
        <w:t>Eto</w:t>
      </w:r>
      <w:r>
        <w:rPr>
          <w:spacing w:val="-13"/>
          <w:sz w:val="24"/>
        </w:rPr>
        <w:t xml:space="preserve"> </w:t>
      </w:r>
      <w:r>
        <w:rPr>
          <w:sz w:val="24"/>
        </w:rPr>
        <w:t>T,</w:t>
      </w:r>
      <w:r>
        <w:rPr>
          <w:spacing w:val="-12"/>
          <w:sz w:val="24"/>
        </w:rPr>
        <w:t xml:space="preserve"> </w:t>
      </w:r>
      <w:r>
        <w:rPr>
          <w:sz w:val="24"/>
        </w:rPr>
        <w:t>Irie</w:t>
      </w:r>
      <w:r>
        <w:rPr>
          <w:spacing w:val="-12"/>
          <w:sz w:val="24"/>
        </w:rPr>
        <w:t xml:space="preserve"> </w:t>
      </w:r>
      <w:r>
        <w:rPr>
          <w:sz w:val="24"/>
        </w:rPr>
        <w:t>S,</w:t>
      </w:r>
      <w:r>
        <w:rPr>
          <w:spacing w:val="-11"/>
          <w:sz w:val="24"/>
        </w:rPr>
        <w:t xml:space="preserve"> </w:t>
      </w:r>
      <w:r>
        <w:rPr>
          <w:sz w:val="24"/>
        </w:rPr>
        <w:t>Fukuzaki</w:t>
      </w:r>
      <w:r>
        <w:rPr>
          <w:spacing w:val="-12"/>
          <w:sz w:val="24"/>
        </w:rPr>
        <w:t xml:space="preserve"> </w:t>
      </w:r>
      <w:r>
        <w:rPr>
          <w:sz w:val="24"/>
        </w:rPr>
        <w:t>A,</w:t>
      </w:r>
      <w:r>
        <w:rPr>
          <w:spacing w:val="-12"/>
          <w:sz w:val="24"/>
        </w:rPr>
        <w:t xml:space="preserve"> </w:t>
      </w:r>
      <w:r>
        <w:rPr>
          <w:sz w:val="24"/>
        </w:rPr>
        <w:t>Teichert</w:t>
      </w:r>
      <w:r>
        <w:rPr>
          <w:spacing w:val="-11"/>
          <w:sz w:val="24"/>
        </w:rPr>
        <w:t xml:space="preserve"> </w:t>
      </w:r>
      <w:r>
        <w:rPr>
          <w:sz w:val="24"/>
        </w:rPr>
        <w:t>L,</w:t>
      </w:r>
      <w:r>
        <w:rPr>
          <w:spacing w:val="-12"/>
          <w:sz w:val="24"/>
        </w:rPr>
        <w:t xml:space="preserve"> </w:t>
      </w:r>
      <w:r>
        <w:rPr>
          <w:sz w:val="24"/>
        </w:rPr>
        <w:t>Tillner</w:t>
      </w:r>
      <w:r>
        <w:rPr>
          <w:spacing w:val="-12"/>
          <w:sz w:val="24"/>
        </w:rPr>
        <w:t xml:space="preserve"> </w:t>
      </w:r>
      <w:r>
        <w:rPr>
          <w:sz w:val="24"/>
        </w:rPr>
        <w:t>J,</w:t>
      </w:r>
      <w:r>
        <w:rPr>
          <w:spacing w:val="-11"/>
          <w:sz w:val="24"/>
        </w:rPr>
        <w:t xml:space="preserve"> </w:t>
      </w:r>
      <w:r>
        <w:rPr>
          <w:sz w:val="24"/>
        </w:rPr>
        <w:t>et</w:t>
      </w:r>
      <w:r>
        <w:rPr>
          <w:spacing w:val="-12"/>
          <w:sz w:val="24"/>
        </w:rPr>
        <w:t xml:space="preserve"> </w:t>
      </w:r>
      <w:r>
        <w:rPr>
          <w:sz w:val="24"/>
        </w:rPr>
        <w:t>al.</w:t>
      </w:r>
      <w:r>
        <w:rPr>
          <w:spacing w:val="-13"/>
          <w:sz w:val="24"/>
        </w:rPr>
        <w:t xml:space="preserve"> </w:t>
      </w:r>
      <w:r>
        <w:rPr>
          <w:sz w:val="24"/>
        </w:rPr>
        <w:t>Single-dose</w:t>
      </w:r>
      <w:r>
        <w:rPr>
          <w:spacing w:val="-12"/>
          <w:sz w:val="24"/>
        </w:rPr>
        <w:t xml:space="preserve"> </w:t>
      </w:r>
      <w:r>
        <w:rPr>
          <w:sz w:val="24"/>
        </w:rPr>
        <w:t>new</w:t>
      </w:r>
      <w:r>
        <w:rPr>
          <w:spacing w:val="-13"/>
          <w:sz w:val="24"/>
        </w:rPr>
        <w:t xml:space="preserve"> </w:t>
      </w:r>
      <w:r>
        <w:rPr>
          <w:sz w:val="24"/>
        </w:rPr>
        <w:t>insulin</w:t>
      </w:r>
      <w:r>
        <w:rPr>
          <w:spacing w:val="-11"/>
          <w:sz w:val="24"/>
        </w:rPr>
        <w:t xml:space="preserve"> </w:t>
      </w:r>
      <w:r>
        <w:rPr>
          <w:sz w:val="24"/>
        </w:rPr>
        <w:t xml:space="preserve">glargine 300 U/ml provides prolonged, stable glycaemic control in Japanese and European people with type </w:t>
      </w:r>
      <w:r>
        <w:rPr>
          <w:spacing w:val="-25"/>
          <w:sz w:val="24"/>
        </w:rPr>
        <w:t xml:space="preserve">1 </w:t>
      </w:r>
      <w:r>
        <w:rPr>
          <w:sz w:val="24"/>
        </w:rPr>
        <w:t>diabetes. Diabetes Obes Metab.</w:t>
      </w:r>
      <w:r>
        <w:rPr>
          <w:spacing w:val="1"/>
          <w:sz w:val="24"/>
        </w:rPr>
        <w:t xml:space="preserve"> </w:t>
      </w:r>
      <w:r>
        <w:rPr>
          <w:sz w:val="24"/>
        </w:rPr>
        <w:t>2015;17(3):254-60.</w:t>
      </w:r>
    </w:p>
    <w:p w:rsidR="0001691B" w:rsidRDefault="00B82382">
      <w:pPr>
        <w:pStyle w:val="PargrafodaLista"/>
        <w:numPr>
          <w:ilvl w:val="0"/>
          <w:numId w:val="53"/>
        </w:numPr>
        <w:tabs>
          <w:tab w:val="left" w:pos="822"/>
        </w:tabs>
        <w:ind w:right="127" w:firstLine="0"/>
        <w:jc w:val="both"/>
        <w:rPr>
          <w:sz w:val="24"/>
        </w:rPr>
      </w:pPr>
      <w:r>
        <w:rPr>
          <w:sz w:val="24"/>
        </w:rPr>
        <w:t>Haahr</w:t>
      </w:r>
      <w:r>
        <w:rPr>
          <w:spacing w:val="-5"/>
          <w:sz w:val="24"/>
        </w:rPr>
        <w:t xml:space="preserve"> </w:t>
      </w:r>
      <w:r>
        <w:rPr>
          <w:sz w:val="24"/>
        </w:rPr>
        <w:t>H,</w:t>
      </w:r>
      <w:r>
        <w:rPr>
          <w:spacing w:val="-7"/>
          <w:sz w:val="24"/>
        </w:rPr>
        <w:t xml:space="preserve"> </w:t>
      </w:r>
      <w:r>
        <w:rPr>
          <w:sz w:val="24"/>
        </w:rPr>
        <w:t>Heise</w:t>
      </w:r>
      <w:r>
        <w:rPr>
          <w:spacing w:val="-5"/>
          <w:sz w:val="24"/>
        </w:rPr>
        <w:t xml:space="preserve"> </w:t>
      </w:r>
      <w:r>
        <w:rPr>
          <w:sz w:val="24"/>
        </w:rPr>
        <w:t>T.</w:t>
      </w:r>
      <w:r>
        <w:rPr>
          <w:spacing w:val="-6"/>
          <w:sz w:val="24"/>
        </w:rPr>
        <w:t xml:space="preserve"> </w:t>
      </w:r>
      <w:r>
        <w:rPr>
          <w:sz w:val="24"/>
        </w:rPr>
        <w:t>A</w:t>
      </w:r>
      <w:r>
        <w:rPr>
          <w:spacing w:val="-5"/>
          <w:sz w:val="24"/>
        </w:rPr>
        <w:t xml:space="preserve"> </w:t>
      </w:r>
      <w:r>
        <w:rPr>
          <w:sz w:val="24"/>
        </w:rPr>
        <w:t>review</w:t>
      </w:r>
      <w:r>
        <w:rPr>
          <w:spacing w:val="-6"/>
          <w:sz w:val="24"/>
        </w:rPr>
        <w:t xml:space="preserve"> </w:t>
      </w:r>
      <w:r>
        <w:rPr>
          <w:sz w:val="24"/>
        </w:rPr>
        <w:t>of</w:t>
      </w:r>
      <w:r>
        <w:rPr>
          <w:spacing w:val="-7"/>
          <w:sz w:val="24"/>
        </w:rPr>
        <w:t xml:space="preserve"> </w:t>
      </w:r>
      <w:r>
        <w:rPr>
          <w:sz w:val="24"/>
        </w:rPr>
        <w:t>the</w:t>
      </w:r>
      <w:r>
        <w:rPr>
          <w:spacing w:val="-4"/>
          <w:sz w:val="24"/>
        </w:rPr>
        <w:t xml:space="preserve"> </w:t>
      </w:r>
      <w:r>
        <w:rPr>
          <w:sz w:val="24"/>
        </w:rPr>
        <w:t>pharmacological</w:t>
      </w:r>
      <w:r>
        <w:rPr>
          <w:spacing w:val="-6"/>
          <w:sz w:val="24"/>
        </w:rPr>
        <w:t xml:space="preserve"> </w:t>
      </w:r>
      <w:r>
        <w:rPr>
          <w:sz w:val="24"/>
        </w:rPr>
        <w:t>properties</w:t>
      </w:r>
      <w:r>
        <w:rPr>
          <w:spacing w:val="-6"/>
          <w:sz w:val="24"/>
        </w:rPr>
        <w:t xml:space="preserve"> </w:t>
      </w:r>
      <w:r>
        <w:rPr>
          <w:sz w:val="24"/>
        </w:rPr>
        <w:t>of</w:t>
      </w:r>
      <w:r>
        <w:rPr>
          <w:spacing w:val="-6"/>
          <w:sz w:val="24"/>
        </w:rPr>
        <w:t xml:space="preserve"> </w:t>
      </w:r>
      <w:r>
        <w:rPr>
          <w:sz w:val="24"/>
        </w:rPr>
        <w:t>insulin</w:t>
      </w:r>
      <w:r>
        <w:rPr>
          <w:spacing w:val="-6"/>
          <w:sz w:val="24"/>
        </w:rPr>
        <w:t xml:space="preserve"> </w:t>
      </w:r>
      <w:r>
        <w:rPr>
          <w:sz w:val="24"/>
        </w:rPr>
        <w:t>degludec</w:t>
      </w:r>
      <w:r>
        <w:rPr>
          <w:spacing w:val="-6"/>
          <w:sz w:val="24"/>
        </w:rPr>
        <w:t xml:space="preserve"> </w:t>
      </w:r>
      <w:r>
        <w:rPr>
          <w:sz w:val="24"/>
        </w:rPr>
        <w:t>and</w:t>
      </w:r>
      <w:r>
        <w:rPr>
          <w:spacing w:val="-6"/>
          <w:sz w:val="24"/>
        </w:rPr>
        <w:t xml:space="preserve"> </w:t>
      </w:r>
      <w:r>
        <w:rPr>
          <w:sz w:val="24"/>
        </w:rPr>
        <w:t>their</w:t>
      </w:r>
      <w:r>
        <w:rPr>
          <w:spacing w:val="-5"/>
          <w:sz w:val="24"/>
        </w:rPr>
        <w:t xml:space="preserve"> </w:t>
      </w:r>
      <w:r>
        <w:rPr>
          <w:sz w:val="24"/>
        </w:rPr>
        <w:t>clinical relevance. Clin Pharmacokinet.</w:t>
      </w:r>
      <w:r>
        <w:rPr>
          <w:spacing w:val="-1"/>
          <w:sz w:val="24"/>
        </w:rPr>
        <w:t xml:space="preserve"> </w:t>
      </w:r>
      <w:r>
        <w:rPr>
          <w:sz w:val="24"/>
        </w:rPr>
        <w:t>2014;53(9):787-800.</w:t>
      </w:r>
    </w:p>
    <w:p w:rsidR="0001691B" w:rsidRDefault="00B82382">
      <w:pPr>
        <w:pStyle w:val="PargrafodaLista"/>
        <w:numPr>
          <w:ilvl w:val="0"/>
          <w:numId w:val="53"/>
        </w:numPr>
        <w:tabs>
          <w:tab w:val="left" w:pos="822"/>
        </w:tabs>
        <w:ind w:firstLine="0"/>
        <w:jc w:val="both"/>
        <w:rPr>
          <w:sz w:val="24"/>
        </w:rPr>
      </w:pPr>
      <w:r>
        <w:rPr>
          <w:sz w:val="24"/>
        </w:rPr>
        <w:t>Brasil.</w:t>
      </w:r>
      <w:r>
        <w:rPr>
          <w:spacing w:val="-12"/>
          <w:sz w:val="24"/>
        </w:rPr>
        <w:t xml:space="preserve"> </w:t>
      </w:r>
      <w:r>
        <w:rPr>
          <w:sz w:val="24"/>
        </w:rPr>
        <w:t>Comissão</w:t>
      </w:r>
      <w:r>
        <w:rPr>
          <w:spacing w:val="-12"/>
          <w:sz w:val="24"/>
        </w:rPr>
        <w:t xml:space="preserve"> </w:t>
      </w:r>
      <w:r>
        <w:rPr>
          <w:sz w:val="24"/>
        </w:rPr>
        <w:t>Nacional</w:t>
      </w:r>
      <w:r>
        <w:rPr>
          <w:spacing w:val="-11"/>
          <w:sz w:val="24"/>
        </w:rPr>
        <w:t xml:space="preserve"> </w:t>
      </w:r>
      <w:r>
        <w:rPr>
          <w:sz w:val="24"/>
        </w:rPr>
        <w:t>de</w:t>
      </w:r>
      <w:r>
        <w:rPr>
          <w:spacing w:val="-7"/>
          <w:sz w:val="24"/>
        </w:rPr>
        <w:t xml:space="preserve"> </w:t>
      </w:r>
      <w:r>
        <w:rPr>
          <w:sz w:val="24"/>
        </w:rPr>
        <w:t>Incorporação</w:t>
      </w:r>
      <w:r>
        <w:rPr>
          <w:spacing w:val="-11"/>
          <w:sz w:val="24"/>
        </w:rPr>
        <w:t xml:space="preserve"> </w:t>
      </w:r>
      <w:r>
        <w:rPr>
          <w:sz w:val="24"/>
        </w:rPr>
        <w:t>de</w:t>
      </w:r>
      <w:r>
        <w:rPr>
          <w:spacing w:val="-13"/>
          <w:sz w:val="24"/>
        </w:rPr>
        <w:t xml:space="preserve"> </w:t>
      </w:r>
      <w:r>
        <w:rPr>
          <w:sz w:val="24"/>
        </w:rPr>
        <w:t>Tecnologia</w:t>
      </w:r>
      <w:r>
        <w:rPr>
          <w:sz w:val="24"/>
        </w:rPr>
        <w:t>s</w:t>
      </w:r>
      <w:r>
        <w:rPr>
          <w:spacing w:val="-9"/>
          <w:sz w:val="24"/>
        </w:rPr>
        <w:t xml:space="preserve"> </w:t>
      </w:r>
      <w:r>
        <w:rPr>
          <w:sz w:val="24"/>
        </w:rPr>
        <w:t>no</w:t>
      </w:r>
      <w:r>
        <w:rPr>
          <w:spacing w:val="-11"/>
          <w:sz w:val="24"/>
        </w:rPr>
        <w:t xml:space="preserve"> </w:t>
      </w:r>
      <w:r>
        <w:rPr>
          <w:sz w:val="24"/>
        </w:rPr>
        <w:t>SUS(CONITEC).</w:t>
      </w:r>
      <w:r>
        <w:rPr>
          <w:spacing w:val="-9"/>
          <w:sz w:val="24"/>
        </w:rPr>
        <w:t xml:space="preserve"> </w:t>
      </w:r>
      <w:r>
        <w:rPr>
          <w:sz w:val="24"/>
        </w:rPr>
        <w:t>Insulinas</w:t>
      </w:r>
      <w:r>
        <w:rPr>
          <w:spacing w:val="-11"/>
          <w:sz w:val="24"/>
        </w:rPr>
        <w:t xml:space="preserve"> </w:t>
      </w:r>
      <w:r>
        <w:rPr>
          <w:sz w:val="24"/>
        </w:rPr>
        <w:t>análogas</w:t>
      </w:r>
    </w:p>
    <w:p w:rsidR="0001691B" w:rsidRDefault="0001691B">
      <w:pPr>
        <w:jc w:val="both"/>
        <w:rPr>
          <w:sz w:val="24"/>
        </w:rPr>
        <w:sectPr w:rsidR="0001691B">
          <w:pgSz w:w="11910" w:h="16850"/>
          <w:pgMar w:top="1480" w:right="440" w:bottom="280" w:left="1020" w:header="720" w:footer="720" w:gutter="0"/>
          <w:cols w:space="720"/>
        </w:sectPr>
      </w:pPr>
    </w:p>
    <w:p w:rsidR="0001691B" w:rsidRDefault="00B82382">
      <w:pPr>
        <w:pStyle w:val="Corpodetexto"/>
        <w:tabs>
          <w:tab w:val="left" w:pos="1169"/>
          <w:tab w:val="left" w:pos="2561"/>
          <w:tab w:val="left" w:pos="3819"/>
          <w:tab w:val="left" w:pos="4838"/>
          <w:tab w:val="left" w:pos="5618"/>
          <w:tab w:val="left" w:pos="7074"/>
          <w:tab w:val="left" w:pos="8259"/>
          <w:tab w:val="left" w:pos="9955"/>
        </w:tabs>
        <w:spacing w:before="71"/>
        <w:ind w:right="129"/>
      </w:pPr>
      <w:r>
        <w:lastRenderedPageBreak/>
        <w:t>para</w:t>
      </w:r>
      <w:r>
        <w:tab/>
        <w:t>Diabete</w:t>
      </w:r>
      <w:r>
        <w:tab/>
        <w:t>melito</w:t>
      </w:r>
      <w:r>
        <w:tab/>
        <w:t>tipo</w:t>
      </w:r>
      <w:r>
        <w:tab/>
      </w:r>
      <w:r>
        <w:rPr>
          <w:spacing w:val="-3"/>
        </w:rPr>
        <w:t>I.</w:t>
      </w:r>
      <w:r>
        <w:rPr>
          <w:spacing w:val="-3"/>
        </w:rPr>
        <w:tab/>
      </w:r>
      <w:r>
        <w:t>Brasília:</w:t>
      </w:r>
      <w:r>
        <w:tab/>
        <w:t>2014.</w:t>
      </w:r>
      <w:r>
        <w:tab/>
        <w:t>Disponível</w:t>
      </w:r>
      <w:r>
        <w:tab/>
        <w:t xml:space="preserve">em: </w:t>
      </w:r>
      <w:hyperlink r:id="rId22">
        <w:r>
          <w:t>http://conitec.gov.br/images/Relatorios/2014/Insulinas-tipoI-FINAL.pdf</w:t>
        </w:r>
      </w:hyperlink>
    </w:p>
    <w:p w:rsidR="0001691B" w:rsidRDefault="00B82382">
      <w:pPr>
        <w:pStyle w:val="PargrafodaLista"/>
        <w:numPr>
          <w:ilvl w:val="0"/>
          <w:numId w:val="53"/>
        </w:numPr>
        <w:tabs>
          <w:tab w:val="left" w:pos="822"/>
        </w:tabs>
        <w:ind w:firstLine="0"/>
        <w:jc w:val="both"/>
        <w:rPr>
          <w:sz w:val="24"/>
        </w:rPr>
      </w:pPr>
      <w:r>
        <w:rPr>
          <w:sz w:val="24"/>
        </w:rPr>
        <w:t>Holleman F, Gale EA. Nice insulins, pity about the evidence. Diabetologia.</w:t>
      </w:r>
      <w:r>
        <w:rPr>
          <w:spacing w:val="-8"/>
          <w:sz w:val="24"/>
        </w:rPr>
        <w:t xml:space="preserve"> </w:t>
      </w:r>
      <w:r>
        <w:rPr>
          <w:sz w:val="24"/>
        </w:rPr>
        <w:t>2007;50(9):1783-90.</w:t>
      </w:r>
    </w:p>
    <w:p w:rsidR="0001691B" w:rsidRDefault="00B82382">
      <w:pPr>
        <w:pStyle w:val="PargrafodaLista"/>
        <w:numPr>
          <w:ilvl w:val="0"/>
          <w:numId w:val="53"/>
        </w:numPr>
        <w:tabs>
          <w:tab w:val="left" w:pos="822"/>
        </w:tabs>
        <w:ind w:right="122" w:firstLine="0"/>
        <w:jc w:val="both"/>
        <w:rPr>
          <w:sz w:val="24"/>
        </w:rPr>
      </w:pPr>
      <w:r>
        <w:rPr>
          <w:sz w:val="24"/>
        </w:rPr>
        <w:t>Fullerton B, Siebenhofer A, Jeitler K, Horvath K, Semlitsch T, Berghold A, et al. Short-ac</w:t>
      </w:r>
      <w:r>
        <w:rPr>
          <w:sz w:val="24"/>
        </w:rPr>
        <w:t>ting insulin analogues versus regular human insulin for adults with type 1 diabete melito. Cochrane Database Syst Rev.</w:t>
      </w:r>
      <w:r>
        <w:rPr>
          <w:spacing w:val="-1"/>
          <w:sz w:val="24"/>
        </w:rPr>
        <w:t xml:space="preserve"> </w:t>
      </w:r>
      <w:r>
        <w:rPr>
          <w:sz w:val="24"/>
        </w:rPr>
        <w:t>2016(6):CD012161.</w:t>
      </w:r>
    </w:p>
    <w:p w:rsidR="0001691B" w:rsidRDefault="00B82382">
      <w:pPr>
        <w:pStyle w:val="PargrafodaLista"/>
        <w:numPr>
          <w:ilvl w:val="0"/>
          <w:numId w:val="53"/>
        </w:numPr>
        <w:tabs>
          <w:tab w:val="left" w:pos="822"/>
        </w:tabs>
        <w:ind w:right="124" w:firstLine="0"/>
        <w:jc w:val="both"/>
        <w:rPr>
          <w:sz w:val="24"/>
        </w:rPr>
      </w:pPr>
      <w:r>
        <w:rPr>
          <w:sz w:val="24"/>
        </w:rPr>
        <w:t>Wojciechowski P, Niemczyk-Szechowska P, Olewińska E, Jaros P, Mierzejewska B, Skarżyńska- Duk J, et al. Clinical effica</w:t>
      </w:r>
      <w:r>
        <w:rPr>
          <w:sz w:val="24"/>
        </w:rPr>
        <w:t>cy and safety of insulin aspart compared with regular human insulin in patients with type 1 and type 2 diabetes: a systematic review and meta-analysis. Pol Arch Med Wewn. 2015;125(3):141-51.</w:t>
      </w:r>
    </w:p>
    <w:p w:rsidR="0001691B" w:rsidRDefault="00B82382">
      <w:pPr>
        <w:pStyle w:val="PargrafodaLista"/>
        <w:numPr>
          <w:ilvl w:val="0"/>
          <w:numId w:val="53"/>
        </w:numPr>
        <w:tabs>
          <w:tab w:val="left" w:pos="822"/>
        </w:tabs>
        <w:ind w:right="130" w:firstLine="0"/>
        <w:jc w:val="both"/>
        <w:rPr>
          <w:sz w:val="24"/>
        </w:rPr>
      </w:pPr>
      <w:r>
        <w:rPr>
          <w:sz w:val="24"/>
        </w:rPr>
        <w:t xml:space="preserve">McNeilly AD, McCrimmon RJ. The Scylla and Charybdis </w:t>
      </w:r>
      <w:r>
        <w:rPr>
          <w:spacing w:val="4"/>
          <w:sz w:val="24"/>
        </w:rPr>
        <w:t xml:space="preserve">of </w:t>
      </w:r>
      <w:r>
        <w:rPr>
          <w:sz w:val="24"/>
        </w:rPr>
        <w:t>glucose co</w:t>
      </w:r>
      <w:r>
        <w:rPr>
          <w:sz w:val="24"/>
        </w:rPr>
        <w:t>ntrol in childhood type 1 diabetes? Pediatr Diabetes.</w:t>
      </w:r>
      <w:r>
        <w:rPr>
          <w:spacing w:val="2"/>
          <w:sz w:val="24"/>
        </w:rPr>
        <w:t xml:space="preserve"> </w:t>
      </w:r>
      <w:r>
        <w:rPr>
          <w:sz w:val="24"/>
        </w:rPr>
        <w:t>2015;16(4):235-41.</w:t>
      </w:r>
    </w:p>
    <w:p w:rsidR="0001691B" w:rsidRDefault="00B82382">
      <w:pPr>
        <w:pStyle w:val="PargrafodaLista"/>
        <w:numPr>
          <w:ilvl w:val="0"/>
          <w:numId w:val="53"/>
        </w:numPr>
        <w:tabs>
          <w:tab w:val="left" w:pos="822"/>
        </w:tabs>
        <w:spacing w:before="1"/>
        <w:ind w:right="127" w:firstLine="0"/>
        <w:jc w:val="both"/>
        <w:rPr>
          <w:sz w:val="24"/>
        </w:rPr>
      </w:pPr>
      <w:r>
        <w:rPr>
          <w:sz w:val="24"/>
        </w:rPr>
        <w:t>Gaudieri PA, Chen R, Greer TF, Holmes CS. Cognitive function in children with type 1 diabetes:</w:t>
      </w:r>
      <w:r>
        <w:rPr>
          <w:spacing w:val="-40"/>
          <w:sz w:val="24"/>
        </w:rPr>
        <w:t xml:space="preserve"> </w:t>
      </w:r>
      <w:r>
        <w:rPr>
          <w:sz w:val="24"/>
        </w:rPr>
        <w:t>a meta-analysis. Diabetes Care. 2008;31(9):1892-7.</w:t>
      </w:r>
    </w:p>
    <w:p w:rsidR="0001691B" w:rsidRDefault="00B82382">
      <w:pPr>
        <w:pStyle w:val="PargrafodaLista"/>
        <w:numPr>
          <w:ilvl w:val="0"/>
          <w:numId w:val="53"/>
        </w:numPr>
        <w:tabs>
          <w:tab w:val="left" w:pos="822"/>
        </w:tabs>
        <w:ind w:right="123" w:firstLine="0"/>
        <w:jc w:val="both"/>
        <w:rPr>
          <w:sz w:val="24"/>
        </w:rPr>
      </w:pPr>
      <w:r>
        <w:rPr>
          <w:sz w:val="24"/>
        </w:rPr>
        <w:t>Racsa PN, Meah Y, Ellis JJ, Saverno KR. Comparative Effectiveness of Rapid-Acting Insulins in Adults with Diabetes. J Manag Care Spec Pharm. 2017 Mar;23(3):291-298. doi: 10.18553/jmcp.2017.23.3.291. PubMed PMID:</w:t>
      </w:r>
      <w:r>
        <w:rPr>
          <w:spacing w:val="-1"/>
          <w:sz w:val="24"/>
        </w:rPr>
        <w:t xml:space="preserve"> </w:t>
      </w:r>
      <w:r>
        <w:rPr>
          <w:sz w:val="24"/>
        </w:rPr>
        <w:t>28230457.</w:t>
      </w:r>
    </w:p>
    <w:p w:rsidR="0001691B" w:rsidRDefault="00B82382">
      <w:pPr>
        <w:pStyle w:val="PargrafodaLista"/>
        <w:numPr>
          <w:ilvl w:val="0"/>
          <w:numId w:val="53"/>
        </w:numPr>
        <w:tabs>
          <w:tab w:val="left" w:pos="822"/>
        </w:tabs>
        <w:ind w:right="121" w:firstLine="0"/>
        <w:jc w:val="both"/>
        <w:rPr>
          <w:sz w:val="24"/>
        </w:rPr>
      </w:pPr>
      <w:r>
        <w:rPr>
          <w:sz w:val="24"/>
        </w:rPr>
        <w:t>Home</w:t>
      </w:r>
      <w:r>
        <w:rPr>
          <w:spacing w:val="-17"/>
          <w:sz w:val="24"/>
        </w:rPr>
        <w:t xml:space="preserve"> </w:t>
      </w:r>
      <w:r>
        <w:rPr>
          <w:sz w:val="24"/>
        </w:rPr>
        <w:t>PD.</w:t>
      </w:r>
      <w:r>
        <w:rPr>
          <w:spacing w:val="-15"/>
          <w:sz w:val="24"/>
        </w:rPr>
        <w:t xml:space="preserve"> </w:t>
      </w:r>
      <w:r>
        <w:rPr>
          <w:sz w:val="24"/>
        </w:rPr>
        <w:t>The</w:t>
      </w:r>
      <w:r>
        <w:rPr>
          <w:spacing w:val="-16"/>
          <w:sz w:val="24"/>
        </w:rPr>
        <w:t xml:space="preserve"> </w:t>
      </w:r>
      <w:r>
        <w:rPr>
          <w:sz w:val="24"/>
        </w:rPr>
        <w:t>pharmacokinetics</w:t>
      </w:r>
      <w:r>
        <w:rPr>
          <w:spacing w:val="-15"/>
          <w:sz w:val="24"/>
        </w:rPr>
        <w:t xml:space="preserve"> </w:t>
      </w:r>
      <w:r>
        <w:rPr>
          <w:sz w:val="24"/>
        </w:rPr>
        <w:t>and</w:t>
      </w:r>
      <w:r>
        <w:rPr>
          <w:spacing w:val="-15"/>
          <w:sz w:val="24"/>
        </w:rPr>
        <w:t xml:space="preserve"> </w:t>
      </w:r>
      <w:r>
        <w:rPr>
          <w:sz w:val="24"/>
        </w:rPr>
        <w:t>pharmacodynamics</w:t>
      </w:r>
      <w:r>
        <w:rPr>
          <w:spacing w:val="-15"/>
          <w:sz w:val="24"/>
        </w:rPr>
        <w:t xml:space="preserve"> </w:t>
      </w:r>
      <w:r>
        <w:rPr>
          <w:sz w:val="24"/>
        </w:rPr>
        <w:t>of</w:t>
      </w:r>
      <w:r>
        <w:rPr>
          <w:spacing w:val="-16"/>
          <w:sz w:val="24"/>
        </w:rPr>
        <w:t xml:space="preserve"> </w:t>
      </w:r>
      <w:r>
        <w:rPr>
          <w:sz w:val="24"/>
        </w:rPr>
        <w:t>rapid-acting</w:t>
      </w:r>
      <w:r>
        <w:rPr>
          <w:spacing w:val="-17"/>
          <w:sz w:val="24"/>
        </w:rPr>
        <w:t xml:space="preserve"> </w:t>
      </w:r>
      <w:r>
        <w:rPr>
          <w:sz w:val="24"/>
        </w:rPr>
        <w:t>insulin</w:t>
      </w:r>
      <w:r>
        <w:rPr>
          <w:spacing w:val="-15"/>
          <w:sz w:val="24"/>
        </w:rPr>
        <w:t xml:space="preserve"> </w:t>
      </w:r>
      <w:r>
        <w:rPr>
          <w:sz w:val="24"/>
        </w:rPr>
        <w:t>analogues</w:t>
      </w:r>
      <w:r>
        <w:rPr>
          <w:spacing w:val="-15"/>
          <w:sz w:val="24"/>
        </w:rPr>
        <w:t xml:space="preserve"> </w:t>
      </w:r>
      <w:r>
        <w:rPr>
          <w:sz w:val="24"/>
        </w:rPr>
        <w:t>and</w:t>
      </w:r>
      <w:r>
        <w:rPr>
          <w:spacing w:val="-15"/>
          <w:sz w:val="24"/>
        </w:rPr>
        <w:t xml:space="preserve"> </w:t>
      </w:r>
      <w:r>
        <w:rPr>
          <w:sz w:val="24"/>
        </w:rPr>
        <w:t>their clinical consequences. Diabetes Obes Metab. 2012 Sep;14(9):780-8. doi: 10.1111/j.1463- 1326.2012.01580.x. Epub 2012 Mar 9. Review. PubMed PMID:</w:t>
      </w:r>
      <w:r>
        <w:rPr>
          <w:spacing w:val="1"/>
          <w:sz w:val="24"/>
        </w:rPr>
        <w:t xml:space="preserve"> </w:t>
      </w:r>
      <w:r>
        <w:rPr>
          <w:sz w:val="24"/>
        </w:rPr>
        <w:t>22321739.</w:t>
      </w:r>
    </w:p>
    <w:p w:rsidR="0001691B" w:rsidRDefault="00B82382">
      <w:pPr>
        <w:pStyle w:val="PargrafodaLista"/>
        <w:numPr>
          <w:ilvl w:val="0"/>
          <w:numId w:val="53"/>
        </w:numPr>
        <w:tabs>
          <w:tab w:val="left" w:pos="822"/>
        </w:tabs>
        <w:ind w:right="126" w:firstLine="0"/>
        <w:jc w:val="both"/>
        <w:rPr>
          <w:sz w:val="24"/>
        </w:rPr>
      </w:pPr>
      <w:r>
        <w:rPr>
          <w:sz w:val="24"/>
        </w:rPr>
        <w:t>Dreyer M, Prager R, Robinson A et al. Eff</w:t>
      </w:r>
      <w:r>
        <w:rPr>
          <w:sz w:val="24"/>
        </w:rPr>
        <w:t>icacy and safety of insulin glulisine in patients with type 1 diabetes. Horm Metab Res 2005; 37: 702–707.</w:t>
      </w:r>
    </w:p>
    <w:p w:rsidR="0001691B" w:rsidRDefault="00B82382">
      <w:pPr>
        <w:pStyle w:val="PargrafodaLista"/>
        <w:numPr>
          <w:ilvl w:val="0"/>
          <w:numId w:val="53"/>
        </w:numPr>
        <w:tabs>
          <w:tab w:val="left" w:pos="822"/>
        </w:tabs>
        <w:ind w:right="127" w:firstLine="0"/>
        <w:jc w:val="both"/>
        <w:rPr>
          <w:sz w:val="24"/>
        </w:rPr>
      </w:pPr>
      <w:r>
        <w:rPr>
          <w:sz w:val="24"/>
        </w:rPr>
        <w:t>Kawamori R, Kadowaki T, Ishii H, Iwasaki M, Iwamoto Y. Efficacy and safety of insulin</w:t>
      </w:r>
      <w:r>
        <w:rPr>
          <w:spacing w:val="-27"/>
          <w:sz w:val="24"/>
        </w:rPr>
        <w:t xml:space="preserve"> </w:t>
      </w:r>
      <w:r>
        <w:rPr>
          <w:sz w:val="24"/>
        </w:rPr>
        <w:t>glulisine in Japanese patients with type 1 diabete melito. Diabe</w:t>
      </w:r>
      <w:r>
        <w:rPr>
          <w:sz w:val="24"/>
        </w:rPr>
        <w:t>tes Obes Metab 2009; 11:</w:t>
      </w:r>
      <w:r>
        <w:rPr>
          <w:spacing w:val="-2"/>
          <w:sz w:val="24"/>
        </w:rPr>
        <w:t xml:space="preserve"> </w:t>
      </w:r>
      <w:r>
        <w:rPr>
          <w:sz w:val="24"/>
        </w:rPr>
        <w:t>891–899.</w:t>
      </w:r>
    </w:p>
    <w:p w:rsidR="0001691B" w:rsidRDefault="00B82382">
      <w:pPr>
        <w:pStyle w:val="PargrafodaLista"/>
        <w:numPr>
          <w:ilvl w:val="0"/>
          <w:numId w:val="53"/>
        </w:numPr>
        <w:tabs>
          <w:tab w:val="left" w:pos="822"/>
        </w:tabs>
        <w:ind w:right="120" w:firstLine="0"/>
        <w:jc w:val="both"/>
        <w:rPr>
          <w:sz w:val="24"/>
        </w:rPr>
      </w:pPr>
      <w:r>
        <w:rPr>
          <w:sz w:val="24"/>
        </w:rPr>
        <w:t>Dreyer M, Prager R, Robinson A, Busch K, Ellis G, Souhami E, Van Leendert R. Efficacy and safety of insulin glulisine in patients with type 1 diabetes. Horm Metab Res. 2005 Nov;37(11):702-7. PubMed PMID:</w:t>
      </w:r>
      <w:r>
        <w:rPr>
          <w:spacing w:val="-1"/>
          <w:sz w:val="24"/>
        </w:rPr>
        <w:t xml:space="preserve"> </w:t>
      </w:r>
      <w:r>
        <w:rPr>
          <w:sz w:val="24"/>
        </w:rPr>
        <w:t>16308840.</w:t>
      </w:r>
    </w:p>
    <w:p w:rsidR="0001691B" w:rsidRDefault="00B82382">
      <w:pPr>
        <w:pStyle w:val="PargrafodaLista"/>
        <w:numPr>
          <w:ilvl w:val="0"/>
          <w:numId w:val="53"/>
        </w:numPr>
        <w:tabs>
          <w:tab w:val="left" w:pos="822"/>
        </w:tabs>
        <w:spacing w:before="1"/>
        <w:ind w:right="124" w:firstLine="0"/>
        <w:jc w:val="both"/>
        <w:rPr>
          <w:sz w:val="24"/>
        </w:rPr>
      </w:pPr>
      <w:r>
        <w:rPr>
          <w:sz w:val="24"/>
        </w:rPr>
        <w:t>Philothe</w:t>
      </w:r>
      <w:r>
        <w:rPr>
          <w:sz w:val="24"/>
        </w:rPr>
        <w:t>ou A, Arslanian S, Blatniczky L, Peterkova V, Souhami E, Danne T. Comparable efficacy and safety of insulin glulisine and insulin lispro when given as part of a Basal-bolus insulin regimen in a 26-week trial in pediatric patients with type 1 diabetes. Diab</w:t>
      </w:r>
      <w:r>
        <w:rPr>
          <w:sz w:val="24"/>
        </w:rPr>
        <w:t>etes Technol Ther. 2011 Mar; 13(3):327-34. doi: 10.1089/dia.2010.0072. Epub 2011 Feb 3. PubMed PMID: 21291333; PubMed Central PMCID: PMC3045789.</w:t>
      </w:r>
    </w:p>
    <w:p w:rsidR="0001691B" w:rsidRDefault="00B82382">
      <w:pPr>
        <w:pStyle w:val="PargrafodaLista"/>
        <w:numPr>
          <w:ilvl w:val="0"/>
          <w:numId w:val="53"/>
        </w:numPr>
        <w:tabs>
          <w:tab w:val="left" w:pos="822"/>
        </w:tabs>
        <w:ind w:right="121" w:firstLine="0"/>
        <w:jc w:val="both"/>
        <w:rPr>
          <w:sz w:val="24"/>
        </w:rPr>
      </w:pPr>
      <w:r>
        <w:rPr>
          <w:sz w:val="24"/>
        </w:rPr>
        <w:t>Cemeroglu AP, Kleis L, Wood A, Parkes C, Wood MA, Davis AT. Comparison of the effect of insulin glulisine to in</w:t>
      </w:r>
      <w:r>
        <w:rPr>
          <w:sz w:val="24"/>
        </w:rPr>
        <w:t>sulin aspart on breakfast postprandial blood glucose levels in children with type 1 diabete melito on multiple daily injections. Endocr Pract. 2013 Jul-Aug; 19(4):614-9. doi: 10.4158/EP12399.OR. PubMed PMID:</w:t>
      </w:r>
      <w:r>
        <w:rPr>
          <w:spacing w:val="-1"/>
          <w:sz w:val="24"/>
        </w:rPr>
        <w:t xml:space="preserve"> </w:t>
      </w:r>
      <w:r>
        <w:rPr>
          <w:sz w:val="24"/>
        </w:rPr>
        <w:t>23425652.</w:t>
      </w:r>
    </w:p>
    <w:p w:rsidR="0001691B" w:rsidRDefault="00B82382">
      <w:pPr>
        <w:pStyle w:val="PargrafodaLista"/>
        <w:numPr>
          <w:ilvl w:val="0"/>
          <w:numId w:val="53"/>
        </w:numPr>
        <w:tabs>
          <w:tab w:val="left" w:pos="822"/>
        </w:tabs>
        <w:ind w:right="122" w:firstLine="0"/>
        <w:jc w:val="both"/>
        <w:rPr>
          <w:sz w:val="24"/>
        </w:rPr>
      </w:pPr>
      <w:r>
        <w:rPr>
          <w:sz w:val="24"/>
        </w:rPr>
        <w:t xml:space="preserve">Mianowska B, Szadkowska A, Pietrzak </w:t>
      </w:r>
      <w:r>
        <w:rPr>
          <w:spacing w:val="-3"/>
          <w:sz w:val="24"/>
        </w:rPr>
        <w:t xml:space="preserve">I, </w:t>
      </w:r>
      <w:r>
        <w:rPr>
          <w:sz w:val="24"/>
        </w:rPr>
        <w:t>Zmysłowska A, Wegner O, Tomczonek J, Bodalski J, Młynarski W. Immunogenicity of different brands of human insulin and rapid-acting insulin analogs in insulin-naïve children with type 1 diabetes. Pediatr Diabetes. 2011 Mar;12(2):78-84. doi: 10.1111/j.139</w:t>
      </w:r>
      <w:r>
        <w:rPr>
          <w:sz w:val="24"/>
        </w:rPr>
        <w:t>9 5448.2010.00659.x. PubMed PMID:</w:t>
      </w:r>
      <w:r>
        <w:rPr>
          <w:spacing w:val="-1"/>
          <w:sz w:val="24"/>
        </w:rPr>
        <w:t xml:space="preserve"> </w:t>
      </w:r>
      <w:r>
        <w:rPr>
          <w:sz w:val="24"/>
        </w:rPr>
        <w:t>20522172.</w:t>
      </w:r>
    </w:p>
    <w:p w:rsidR="0001691B" w:rsidRDefault="00B82382">
      <w:pPr>
        <w:pStyle w:val="PargrafodaLista"/>
        <w:numPr>
          <w:ilvl w:val="0"/>
          <w:numId w:val="53"/>
        </w:numPr>
        <w:tabs>
          <w:tab w:val="left" w:pos="822"/>
        </w:tabs>
        <w:spacing w:before="1"/>
        <w:ind w:right="125" w:firstLine="0"/>
        <w:jc w:val="both"/>
        <w:rPr>
          <w:sz w:val="24"/>
        </w:rPr>
      </w:pPr>
      <w:r>
        <w:rPr>
          <w:sz w:val="24"/>
        </w:rPr>
        <w:t>Misso ML, Egberts KJ, Page M, O'Connor D, Shaw J. Continuous subcutaneous insulin infusion (CSII) versus multiple insulin injections for type 1 diabete melito. Cochrane Database Syst Rev. 2010(1):CD005103.</w:t>
      </w:r>
    </w:p>
    <w:p w:rsidR="0001691B" w:rsidRDefault="00B82382">
      <w:pPr>
        <w:pStyle w:val="PargrafodaLista"/>
        <w:numPr>
          <w:ilvl w:val="0"/>
          <w:numId w:val="53"/>
        </w:numPr>
        <w:tabs>
          <w:tab w:val="left" w:pos="822"/>
        </w:tabs>
        <w:ind w:right="129" w:firstLine="0"/>
        <w:jc w:val="both"/>
        <w:rPr>
          <w:sz w:val="24"/>
        </w:rPr>
      </w:pPr>
      <w:r>
        <w:rPr>
          <w:sz w:val="24"/>
        </w:rPr>
        <w:t>Endocr Pract. 2014 Jun;20(6):536-9. Effect of glargine insulin delivery method (pen device versus vial/syringe) on glycemic control and patient preferences in patients with type 1 and type 2</w:t>
      </w:r>
      <w:r>
        <w:rPr>
          <w:spacing w:val="-12"/>
          <w:sz w:val="24"/>
        </w:rPr>
        <w:t xml:space="preserve"> </w:t>
      </w:r>
      <w:r>
        <w:rPr>
          <w:sz w:val="24"/>
        </w:rPr>
        <w:t>diabetes</w:t>
      </w:r>
    </w:p>
    <w:p w:rsidR="0001691B" w:rsidRDefault="00B82382">
      <w:pPr>
        <w:pStyle w:val="PargrafodaLista"/>
        <w:numPr>
          <w:ilvl w:val="0"/>
          <w:numId w:val="53"/>
        </w:numPr>
        <w:tabs>
          <w:tab w:val="left" w:pos="821"/>
          <w:tab w:val="left" w:pos="822"/>
          <w:tab w:val="left" w:pos="2090"/>
          <w:tab w:val="left" w:pos="2617"/>
          <w:tab w:val="left" w:pos="3752"/>
          <w:tab w:val="left" w:pos="5253"/>
          <w:tab w:val="left" w:pos="5659"/>
          <w:tab w:val="left" w:pos="6635"/>
          <w:tab w:val="left" w:pos="7160"/>
          <w:tab w:val="left" w:pos="8421"/>
          <w:tab w:val="left" w:pos="9261"/>
        </w:tabs>
        <w:ind w:right="130" w:firstLine="0"/>
        <w:rPr>
          <w:sz w:val="24"/>
        </w:rPr>
      </w:pPr>
      <w:r>
        <w:rPr>
          <w:sz w:val="24"/>
        </w:rPr>
        <w:t>Aplicação</w:t>
      </w:r>
      <w:r>
        <w:rPr>
          <w:sz w:val="24"/>
        </w:rPr>
        <w:tab/>
        <w:t>de</w:t>
      </w:r>
      <w:r>
        <w:rPr>
          <w:sz w:val="24"/>
        </w:rPr>
        <w:tab/>
        <w:t>Insulina:</w:t>
      </w:r>
      <w:r>
        <w:rPr>
          <w:sz w:val="24"/>
        </w:rPr>
        <w:tab/>
        <w:t>Dispositivos</w:t>
      </w:r>
      <w:r>
        <w:rPr>
          <w:sz w:val="24"/>
        </w:rPr>
        <w:tab/>
        <w:t>e</w:t>
      </w:r>
      <w:r>
        <w:rPr>
          <w:sz w:val="24"/>
        </w:rPr>
        <w:tab/>
        <w:t>técnica</w:t>
      </w:r>
      <w:r>
        <w:rPr>
          <w:sz w:val="24"/>
        </w:rPr>
        <w:tab/>
        <w:t>de</w:t>
      </w:r>
      <w:r>
        <w:rPr>
          <w:sz w:val="24"/>
        </w:rPr>
        <w:tab/>
        <w:t>aplicaç</w:t>
      </w:r>
      <w:r>
        <w:rPr>
          <w:sz w:val="24"/>
        </w:rPr>
        <w:t>ão.</w:t>
      </w:r>
      <w:r>
        <w:rPr>
          <w:sz w:val="24"/>
        </w:rPr>
        <w:tab/>
        <w:t>2015.</w:t>
      </w:r>
      <w:r>
        <w:rPr>
          <w:sz w:val="24"/>
        </w:rPr>
        <w:tab/>
        <w:t xml:space="preserve">Disponível </w:t>
      </w:r>
      <w:hyperlink r:id="rId23">
        <w:r>
          <w:rPr>
            <w:sz w:val="24"/>
          </w:rPr>
          <w:t>http://www.diabetes.org.br/profissionais/images/pdf/diabetes-tipo-1/002-Diretrizes-SBD-Aplicacao-</w:t>
        </w:r>
      </w:hyperlink>
      <w:hyperlink r:id="rId24">
        <w:r>
          <w:rPr>
            <w:sz w:val="24"/>
          </w:rPr>
          <w:t xml:space="preserve"> Insulina-pg219.pdf</w:t>
        </w:r>
      </w:hyperlink>
      <w:r>
        <w:rPr>
          <w:sz w:val="24"/>
        </w:rPr>
        <w:t>).</w:t>
      </w:r>
    </w:p>
    <w:p w:rsidR="0001691B" w:rsidRDefault="00B82382">
      <w:pPr>
        <w:pStyle w:val="PargrafodaLista"/>
        <w:numPr>
          <w:ilvl w:val="0"/>
          <w:numId w:val="53"/>
        </w:numPr>
        <w:tabs>
          <w:tab w:val="left" w:pos="822"/>
        </w:tabs>
        <w:ind w:right="125" w:firstLine="0"/>
        <w:jc w:val="both"/>
        <w:rPr>
          <w:sz w:val="24"/>
        </w:rPr>
      </w:pPr>
      <w:r>
        <w:rPr>
          <w:sz w:val="24"/>
        </w:rPr>
        <w:t>Yeh</w:t>
      </w:r>
      <w:r>
        <w:rPr>
          <w:spacing w:val="-14"/>
          <w:sz w:val="24"/>
        </w:rPr>
        <w:t xml:space="preserve"> </w:t>
      </w:r>
      <w:r>
        <w:rPr>
          <w:sz w:val="24"/>
        </w:rPr>
        <w:t>HC,</w:t>
      </w:r>
      <w:r>
        <w:rPr>
          <w:spacing w:val="-14"/>
          <w:sz w:val="24"/>
        </w:rPr>
        <w:t xml:space="preserve"> </w:t>
      </w:r>
      <w:r>
        <w:rPr>
          <w:sz w:val="24"/>
        </w:rPr>
        <w:t>Brown</w:t>
      </w:r>
      <w:r>
        <w:rPr>
          <w:spacing w:val="-14"/>
          <w:sz w:val="24"/>
        </w:rPr>
        <w:t xml:space="preserve"> </w:t>
      </w:r>
      <w:r>
        <w:rPr>
          <w:sz w:val="24"/>
        </w:rPr>
        <w:t>TT,</w:t>
      </w:r>
      <w:r>
        <w:rPr>
          <w:spacing w:val="-15"/>
          <w:sz w:val="24"/>
        </w:rPr>
        <w:t xml:space="preserve"> </w:t>
      </w:r>
      <w:r>
        <w:rPr>
          <w:sz w:val="24"/>
        </w:rPr>
        <w:t>Maruthur</w:t>
      </w:r>
      <w:r>
        <w:rPr>
          <w:spacing w:val="-15"/>
          <w:sz w:val="24"/>
        </w:rPr>
        <w:t xml:space="preserve"> </w:t>
      </w:r>
      <w:r>
        <w:rPr>
          <w:sz w:val="24"/>
        </w:rPr>
        <w:t>N,</w:t>
      </w:r>
      <w:r>
        <w:rPr>
          <w:spacing w:val="-15"/>
          <w:sz w:val="24"/>
        </w:rPr>
        <w:t xml:space="preserve"> </w:t>
      </w:r>
      <w:r>
        <w:rPr>
          <w:sz w:val="24"/>
        </w:rPr>
        <w:t>Ranasinghe</w:t>
      </w:r>
      <w:r>
        <w:rPr>
          <w:spacing w:val="-15"/>
          <w:sz w:val="24"/>
        </w:rPr>
        <w:t xml:space="preserve"> </w:t>
      </w:r>
      <w:r>
        <w:rPr>
          <w:sz w:val="24"/>
        </w:rPr>
        <w:t>P,</w:t>
      </w:r>
      <w:r>
        <w:rPr>
          <w:spacing w:val="-14"/>
          <w:sz w:val="24"/>
        </w:rPr>
        <w:t xml:space="preserve"> </w:t>
      </w:r>
      <w:r>
        <w:rPr>
          <w:sz w:val="24"/>
        </w:rPr>
        <w:t>Berger</w:t>
      </w:r>
      <w:r>
        <w:rPr>
          <w:spacing w:val="-12"/>
          <w:sz w:val="24"/>
        </w:rPr>
        <w:t xml:space="preserve"> </w:t>
      </w:r>
      <w:r>
        <w:rPr>
          <w:sz w:val="24"/>
        </w:rPr>
        <w:t>Z,</w:t>
      </w:r>
      <w:r>
        <w:rPr>
          <w:spacing w:val="-14"/>
          <w:sz w:val="24"/>
        </w:rPr>
        <w:t xml:space="preserve"> </w:t>
      </w:r>
      <w:r>
        <w:rPr>
          <w:sz w:val="24"/>
        </w:rPr>
        <w:t>Suh</w:t>
      </w:r>
      <w:r>
        <w:rPr>
          <w:spacing w:val="-14"/>
          <w:sz w:val="24"/>
        </w:rPr>
        <w:t xml:space="preserve"> </w:t>
      </w:r>
      <w:r>
        <w:rPr>
          <w:sz w:val="24"/>
        </w:rPr>
        <w:t>YD,</w:t>
      </w:r>
      <w:r>
        <w:rPr>
          <w:spacing w:val="-14"/>
          <w:sz w:val="24"/>
        </w:rPr>
        <w:t xml:space="preserve"> </w:t>
      </w:r>
      <w:r>
        <w:rPr>
          <w:sz w:val="24"/>
        </w:rPr>
        <w:t>et</w:t>
      </w:r>
      <w:r>
        <w:rPr>
          <w:spacing w:val="-14"/>
          <w:sz w:val="24"/>
        </w:rPr>
        <w:t xml:space="preserve"> </w:t>
      </w:r>
      <w:r>
        <w:rPr>
          <w:sz w:val="24"/>
        </w:rPr>
        <w:t>al.</w:t>
      </w:r>
      <w:r>
        <w:rPr>
          <w:spacing w:val="-14"/>
          <w:sz w:val="24"/>
        </w:rPr>
        <w:t xml:space="preserve"> </w:t>
      </w:r>
      <w:r>
        <w:rPr>
          <w:sz w:val="24"/>
        </w:rPr>
        <w:t>Comparative</w:t>
      </w:r>
      <w:r>
        <w:rPr>
          <w:spacing w:val="-15"/>
          <w:sz w:val="24"/>
        </w:rPr>
        <w:t xml:space="preserve"> </w:t>
      </w:r>
      <w:r>
        <w:rPr>
          <w:sz w:val="24"/>
        </w:rPr>
        <w:t>effectiveness and saf</w:t>
      </w:r>
      <w:r>
        <w:rPr>
          <w:sz w:val="24"/>
        </w:rPr>
        <w:t>ety of methods of insulin delivery and glucose monitoring for diabete melito: a systematic review and meta-analysis. Ann Intern Med. 2012;157(5):336-47.</w:t>
      </w:r>
    </w:p>
    <w:p w:rsidR="0001691B" w:rsidRDefault="0001691B">
      <w:pPr>
        <w:jc w:val="both"/>
        <w:rPr>
          <w:sz w:val="24"/>
        </w:rPr>
        <w:sectPr w:rsidR="0001691B">
          <w:pgSz w:w="11910" w:h="16850"/>
          <w:pgMar w:top="1480" w:right="440" w:bottom="280" w:left="1020" w:header="720" w:footer="720" w:gutter="0"/>
          <w:cols w:space="720"/>
        </w:sectPr>
      </w:pPr>
    </w:p>
    <w:p w:rsidR="0001691B" w:rsidRDefault="00B82382">
      <w:pPr>
        <w:pStyle w:val="Corpodetexto"/>
        <w:spacing w:before="71"/>
        <w:ind w:right="125"/>
      </w:pPr>
      <w:r>
        <w:lastRenderedPageBreak/>
        <w:t xml:space="preserve">68 Fatourechi MM, Kudva YC, Murad MH, Elamin MB, Tabini CC, Montori VM. Clinical review: </w:t>
      </w:r>
      <w:r>
        <w:t>Hypoglycemia with intensive insulin therapy: a systematic review and meta-analyses of randomized trials of continuous subcutaneous insulin infusion versus multiple daily injections. J Clin Endocrinol Metab. 2009;94(3):729-40.</w:t>
      </w:r>
    </w:p>
    <w:p w:rsidR="0001691B" w:rsidRDefault="00B82382">
      <w:pPr>
        <w:pStyle w:val="PargrafodaLista"/>
        <w:numPr>
          <w:ilvl w:val="0"/>
          <w:numId w:val="52"/>
        </w:numPr>
        <w:tabs>
          <w:tab w:val="left" w:pos="822"/>
        </w:tabs>
        <w:ind w:right="126" w:firstLine="0"/>
        <w:jc w:val="both"/>
        <w:rPr>
          <w:sz w:val="24"/>
        </w:rPr>
      </w:pPr>
      <w:r>
        <w:rPr>
          <w:sz w:val="24"/>
        </w:rPr>
        <w:t>DeVries JH, Snoek FJ, Kostense</w:t>
      </w:r>
      <w:r>
        <w:rPr>
          <w:sz w:val="24"/>
        </w:rPr>
        <w:t xml:space="preserve"> PJ, Masurel N, Heine RJ, Dutch Insulin Pump Study G. A randomized trial of continuous subcutaneous insulin infusion and intensive injection therapy in type 1 diabetes for patients with long-standing poor glycemic control. Diabetes Care.</w:t>
      </w:r>
      <w:r>
        <w:rPr>
          <w:spacing w:val="-7"/>
          <w:sz w:val="24"/>
        </w:rPr>
        <w:t xml:space="preserve"> </w:t>
      </w:r>
      <w:r>
        <w:rPr>
          <w:sz w:val="24"/>
        </w:rPr>
        <w:t>2002;25(11):2074-8</w:t>
      </w:r>
      <w:r>
        <w:rPr>
          <w:sz w:val="24"/>
        </w:rPr>
        <w:t>0.</w:t>
      </w:r>
    </w:p>
    <w:p w:rsidR="0001691B" w:rsidRDefault="00B82382">
      <w:pPr>
        <w:pStyle w:val="PargrafodaLista"/>
        <w:numPr>
          <w:ilvl w:val="0"/>
          <w:numId w:val="52"/>
        </w:numPr>
        <w:tabs>
          <w:tab w:val="left" w:pos="822"/>
        </w:tabs>
        <w:ind w:right="124" w:firstLine="0"/>
        <w:jc w:val="both"/>
        <w:rPr>
          <w:sz w:val="24"/>
        </w:rPr>
      </w:pPr>
      <w:r>
        <w:rPr>
          <w:sz w:val="24"/>
        </w:rPr>
        <w:t>Pankowska E, Blazik M, Dziechciarz P, Szypowska A, Szajewska H. Continuous subcutaneous insulin</w:t>
      </w:r>
      <w:r>
        <w:rPr>
          <w:spacing w:val="-9"/>
          <w:sz w:val="24"/>
        </w:rPr>
        <w:t xml:space="preserve"> </w:t>
      </w:r>
      <w:r>
        <w:rPr>
          <w:sz w:val="24"/>
        </w:rPr>
        <w:t>infusion</w:t>
      </w:r>
      <w:r>
        <w:rPr>
          <w:spacing w:val="-11"/>
          <w:sz w:val="24"/>
        </w:rPr>
        <w:t xml:space="preserve"> </w:t>
      </w:r>
      <w:r>
        <w:rPr>
          <w:sz w:val="24"/>
        </w:rPr>
        <w:t>vs.</w:t>
      </w:r>
      <w:r>
        <w:rPr>
          <w:spacing w:val="-8"/>
          <w:sz w:val="24"/>
        </w:rPr>
        <w:t xml:space="preserve"> </w:t>
      </w:r>
      <w:r>
        <w:rPr>
          <w:sz w:val="24"/>
        </w:rPr>
        <w:t>multiple</w:t>
      </w:r>
      <w:r>
        <w:rPr>
          <w:spacing w:val="-9"/>
          <w:sz w:val="24"/>
        </w:rPr>
        <w:t xml:space="preserve"> </w:t>
      </w:r>
      <w:r>
        <w:rPr>
          <w:sz w:val="24"/>
        </w:rPr>
        <w:t>daily</w:t>
      </w:r>
      <w:r>
        <w:rPr>
          <w:spacing w:val="-16"/>
          <w:sz w:val="24"/>
        </w:rPr>
        <w:t xml:space="preserve"> </w:t>
      </w:r>
      <w:r>
        <w:rPr>
          <w:sz w:val="24"/>
        </w:rPr>
        <w:t>injections</w:t>
      </w:r>
      <w:r>
        <w:rPr>
          <w:spacing w:val="-8"/>
          <w:sz w:val="24"/>
        </w:rPr>
        <w:t xml:space="preserve"> </w:t>
      </w:r>
      <w:r>
        <w:rPr>
          <w:sz w:val="24"/>
        </w:rPr>
        <w:t>in</w:t>
      </w:r>
      <w:r>
        <w:rPr>
          <w:spacing w:val="-8"/>
          <w:sz w:val="24"/>
        </w:rPr>
        <w:t xml:space="preserve"> </w:t>
      </w:r>
      <w:r>
        <w:rPr>
          <w:sz w:val="24"/>
        </w:rPr>
        <w:t>children</w:t>
      </w:r>
      <w:r>
        <w:rPr>
          <w:spacing w:val="-9"/>
          <w:sz w:val="24"/>
        </w:rPr>
        <w:t xml:space="preserve"> </w:t>
      </w:r>
      <w:r>
        <w:rPr>
          <w:sz w:val="24"/>
        </w:rPr>
        <w:t>with</w:t>
      </w:r>
      <w:r>
        <w:rPr>
          <w:spacing w:val="-8"/>
          <w:sz w:val="24"/>
        </w:rPr>
        <w:t xml:space="preserve"> </w:t>
      </w:r>
      <w:r>
        <w:rPr>
          <w:sz w:val="24"/>
        </w:rPr>
        <w:t>type</w:t>
      </w:r>
      <w:r>
        <w:rPr>
          <w:spacing w:val="-10"/>
          <w:sz w:val="24"/>
        </w:rPr>
        <w:t xml:space="preserve"> </w:t>
      </w:r>
      <w:r>
        <w:rPr>
          <w:sz w:val="24"/>
        </w:rPr>
        <w:t>1</w:t>
      </w:r>
      <w:r>
        <w:rPr>
          <w:spacing w:val="-9"/>
          <w:sz w:val="24"/>
        </w:rPr>
        <w:t xml:space="preserve"> </w:t>
      </w:r>
      <w:r>
        <w:rPr>
          <w:sz w:val="24"/>
        </w:rPr>
        <w:t>diabetes:</w:t>
      </w:r>
      <w:r>
        <w:rPr>
          <w:spacing w:val="-8"/>
          <w:sz w:val="24"/>
        </w:rPr>
        <w:t xml:space="preserve"> </w:t>
      </w:r>
      <w:r>
        <w:rPr>
          <w:sz w:val="24"/>
        </w:rPr>
        <w:t>a</w:t>
      </w:r>
      <w:r>
        <w:rPr>
          <w:spacing w:val="-10"/>
          <w:sz w:val="24"/>
        </w:rPr>
        <w:t xml:space="preserve"> </w:t>
      </w:r>
      <w:r>
        <w:rPr>
          <w:sz w:val="24"/>
        </w:rPr>
        <w:t>systematic</w:t>
      </w:r>
      <w:r>
        <w:rPr>
          <w:spacing w:val="-10"/>
          <w:sz w:val="24"/>
        </w:rPr>
        <w:t xml:space="preserve"> </w:t>
      </w:r>
      <w:r>
        <w:rPr>
          <w:sz w:val="24"/>
        </w:rPr>
        <w:t>review</w:t>
      </w:r>
      <w:r>
        <w:rPr>
          <w:spacing w:val="-10"/>
          <w:sz w:val="24"/>
        </w:rPr>
        <w:t xml:space="preserve"> </w:t>
      </w:r>
      <w:r>
        <w:rPr>
          <w:sz w:val="24"/>
        </w:rPr>
        <w:t>and</w:t>
      </w:r>
      <w:r>
        <w:rPr>
          <w:spacing w:val="-6"/>
          <w:sz w:val="24"/>
        </w:rPr>
        <w:t xml:space="preserve"> </w:t>
      </w:r>
      <w:r>
        <w:rPr>
          <w:sz w:val="24"/>
        </w:rPr>
        <w:t>meta- analysis of randomized control trials. Pediatr Diabetes.</w:t>
      </w:r>
      <w:r>
        <w:rPr>
          <w:spacing w:val="-2"/>
          <w:sz w:val="24"/>
        </w:rPr>
        <w:t xml:space="preserve"> </w:t>
      </w:r>
      <w:r>
        <w:rPr>
          <w:sz w:val="24"/>
        </w:rPr>
        <w:t>2009;10(1):52-8.</w:t>
      </w:r>
    </w:p>
    <w:p w:rsidR="0001691B" w:rsidRDefault="00B82382">
      <w:pPr>
        <w:pStyle w:val="PargrafodaLista"/>
        <w:numPr>
          <w:ilvl w:val="0"/>
          <w:numId w:val="52"/>
        </w:numPr>
        <w:tabs>
          <w:tab w:val="left" w:pos="822"/>
        </w:tabs>
        <w:ind w:right="122" w:firstLine="0"/>
        <w:jc w:val="both"/>
        <w:rPr>
          <w:sz w:val="24"/>
        </w:rPr>
      </w:pPr>
      <w:r>
        <w:rPr>
          <w:sz w:val="24"/>
        </w:rPr>
        <w:t>Farrar</w:t>
      </w:r>
      <w:r>
        <w:rPr>
          <w:spacing w:val="-5"/>
          <w:sz w:val="24"/>
        </w:rPr>
        <w:t xml:space="preserve"> </w:t>
      </w:r>
      <w:r>
        <w:rPr>
          <w:sz w:val="24"/>
        </w:rPr>
        <w:t>D,</w:t>
      </w:r>
      <w:r>
        <w:rPr>
          <w:spacing w:val="-6"/>
          <w:sz w:val="24"/>
        </w:rPr>
        <w:t xml:space="preserve"> </w:t>
      </w:r>
      <w:r>
        <w:rPr>
          <w:sz w:val="24"/>
        </w:rPr>
        <w:t>Tuffnell</w:t>
      </w:r>
      <w:r>
        <w:rPr>
          <w:spacing w:val="-6"/>
          <w:sz w:val="24"/>
        </w:rPr>
        <w:t xml:space="preserve"> </w:t>
      </w:r>
      <w:r>
        <w:rPr>
          <w:sz w:val="24"/>
        </w:rPr>
        <w:t>DJ,</w:t>
      </w:r>
      <w:r>
        <w:rPr>
          <w:spacing w:val="-5"/>
          <w:sz w:val="24"/>
        </w:rPr>
        <w:t xml:space="preserve"> </w:t>
      </w:r>
      <w:r>
        <w:rPr>
          <w:sz w:val="24"/>
        </w:rPr>
        <w:t>West</w:t>
      </w:r>
      <w:r>
        <w:rPr>
          <w:spacing w:val="-6"/>
          <w:sz w:val="24"/>
        </w:rPr>
        <w:t xml:space="preserve"> </w:t>
      </w:r>
      <w:r>
        <w:rPr>
          <w:sz w:val="24"/>
        </w:rPr>
        <w:t>J,</w:t>
      </w:r>
      <w:r>
        <w:rPr>
          <w:spacing w:val="-5"/>
          <w:sz w:val="24"/>
        </w:rPr>
        <w:t xml:space="preserve"> </w:t>
      </w:r>
      <w:r>
        <w:rPr>
          <w:sz w:val="24"/>
        </w:rPr>
        <w:t>West</w:t>
      </w:r>
      <w:r>
        <w:rPr>
          <w:spacing w:val="-5"/>
          <w:sz w:val="24"/>
        </w:rPr>
        <w:t xml:space="preserve"> </w:t>
      </w:r>
      <w:r>
        <w:rPr>
          <w:sz w:val="24"/>
        </w:rPr>
        <w:t>HM.</w:t>
      </w:r>
      <w:r>
        <w:rPr>
          <w:spacing w:val="-7"/>
          <w:sz w:val="24"/>
        </w:rPr>
        <w:t xml:space="preserve"> </w:t>
      </w:r>
      <w:r>
        <w:rPr>
          <w:sz w:val="24"/>
        </w:rPr>
        <w:t>Continuous</w:t>
      </w:r>
      <w:r>
        <w:rPr>
          <w:spacing w:val="-5"/>
          <w:sz w:val="24"/>
        </w:rPr>
        <w:t xml:space="preserve"> </w:t>
      </w:r>
      <w:r>
        <w:rPr>
          <w:sz w:val="24"/>
        </w:rPr>
        <w:t>subcutaneous</w:t>
      </w:r>
      <w:r>
        <w:rPr>
          <w:spacing w:val="-6"/>
          <w:sz w:val="24"/>
        </w:rPr>
        <w:t xml:space="preserve"> </w:t>
      </w:r>
      <w:r>
        <w:rPr>
          <w:sz w:val="24"/>
        </w:rPr>
        <w:t>insulin</w:t>
      </w:r>
      <w:r>
        <w:rPr>
          <w:spacing w:val="-2"/>
          <w:sz w:val="24"/>
        </w:rPr>
        <w:t xml:space="preserve"> </w:t>
      </w:r>
      <w:r>
        <w:rPr>
          <w:sz w:val="24"/>
        </w:rPr>
        <w:t>infusion</w:t>
      </w:r>
      <w:r>
        <w:rPr>
          <w:spacing w:val="-5"/>
          <w:sz w:val="24"/>
        </w:rPr>
        <w:t xml:space="preserve"> </w:t>
      </w:r>
      <w:r>
        <w:rPr>
          <w:sz w:val="24"/>
        </w:rPr>
        <w:t>versus</w:t>
      </w:r>
      <w:r>
        <w:rPr>
          <w:spacing w:val="-7"/>
          <w:sz w:val="24"/>
        </w:rPr>
        <w:t xml:space="preserve"> </w:t>
      </w:r>
      <w:r>
        <w:rPr>
          <w:sz w:val="24"/>
        </w:rPr>
        <w:t>multiple daily injections of insulin for pregnant women with diabetes. Cochrane Database</w:t>
      </w:r>
      <w:r>
        <w:rPr>
          <w:sz w:val="24"/>
        </w:rPr>
        <w:t xml:space="preserve"> Syst Rev. 2016 Jun 7;(6):CD005542).</w:t>
      </w:r>
    </w:p>
    <w:p w:rsidR="0001691B" w:rsidRDefault="00B82382">
      <w:pPr>
        <w:pStyle w:val="PargrafodaLista"/>
        <w:numPr>
          <w:ilvl w:val="0"/>
          <w:numId w:val="52"/>
        </w:numPr>
        <w:tabs>
          <w:tab w:val="left" w:pos="822"/>
        </w:tabs>
        <w:spacing w:before="1"/>
        <w:ind w:right="133" w:firstLine="0"/>
        <w:jc w:val="both"/>
        <w:rPr>
          <w:sz w:val="24"/>
        </w:rPr>
      </w:pPr>
      <w:r>
        <w:rPr>
          <w:sz w:val="24"/>
        </w:rPr>
        <w:t>Szypowska, Agnieszka, et al. "Insulin pump therapy in children with type 1 diabetes: analysis of data from the SWEET registry." Pediatric diabetes 17.S23 (2016):</w:t>
      </w:r>
      <w:r>
        <w:rPr>
          <w:spacing w:val="-2"/>
          <w:sz w:val="24"/>
        </w:rPr>
        <w:t xml:space="preserve"> </w:t>
      </w:r>
      <w:r>
        <w:rPr>
          <w:sz w:val="24"/>
        </w:rPr>
        <w:t>38-45.</w:t>
      </w:r>
    </w:p>
    <w:p w:rsidR="0001691B" w:rsidRDefault="00B82382">
      <w:pPr>
        <w:pStyle w:val="PargrafodaLista"/>
        <w:numPr>
          <w:ilvl w:val="0"/>
          <w:numId w:val="52"/>
        </w:numPr>
        <w:tabs>
          <w:tab w:val="left" w:pos="822"/>
        </w:tabs>
        <w:ind w:right="126" w:firstLine="0"/>
        <w:jc w:val="both"/>
        <w:rPr>
          <w:sz w:val="24"/>
        </w:rPr>
      </w:pPr>
      <w:r>
        <w:rPr>
          <w:sz w:val="24"/>
        </w:rPr>
        <w:t>Biester,</w:t>
      </w:r>
      <w:r>
        <w:rPr>
          <w:spacing w:val="-15"/>
          <w:sz w:val="24"/>
        </w:rPr>
        <w:t xml:space="preserve"> </w:t>
      </w:r>
      <w:r>
        <w:rPr>
          <w:sz w:val="24"/>
        </w:rPr>
        <w:t>Torben,</w:t>
      </w:r>
      <w:r>
        <w:rPr>
          <w:spacing w:val="-11"/>
          <w:sz w:val="24"/>
        </w:rPr>
        <w:t xml:space="preserve"> </w:t>
      </w:r>
      <w:r>
        <w:rPr>
          <w:sz w:val="24"/>
        </w:rPr>
        <w:t>et</w:t>
      </w:r>
      <w:r>
        <w:rPr>
          <w:spacing w:val="-13"/>
          <w:sz w:val="24"/>
        </w:rPr>
        <w:t xml:space="preserve"> </w:t>
      </w:r>
      <w:r>
        <w:rPr>
          <w:sz w:val="24"/>
        </w:rPr>
        <w:t>al.</w:t>
      </w:r>
      <w:r>
        <w:rPr>
          <w:spacing w:val="-11"/>
          <w:sz w:val="24"/>
        </w:rPr>
        <w:t xml:space="preserve"> </w:t>
      </w:r>
      <w:r>
        <w:rPr>
          <w:sz w:val="24"/>
        </w:rPr>
        <w:t>"Let</w:t>
      </w:r>
      <w:r>
        <w:rPr>
          <w:spacing w:val="-13"/>
          <w:sz w:val="24"/>
        </w:rPr>
        <w:t xml:space="preserve"> </w:t>
      </w:r>
      <w:r>
        <w:rPr>
          <w:sz w:val="24"/>
        </w:rPr>
        <w:t>the</w:t>
      </w:r>
      <w:r>
        <w:rPr>
          <w:spacing w:val="-14"/>
          <w:sz w:val="24"/>
        </w:rPr>
        <w:t xml:space="preserve"> </w:t>
      </w:r>
      <w:r>
        <w:rPr>
          <w:sz w:val="24"/>
        </w:rPr>
        <w:t>Algorithm</w:t>
      </w:r>
      <w:r>
        <w:rPr>
          <w:spacing w:val="-13"/>
          <w:sz w:val="24"/>
        </w:rPr>
        <w:t xml:space="preserve"> </w:t>
      </w:r>
      <w:r>
        <w:rPr>
          <w:sz w:val="24"/>
        </w:rPr>
        <w:t>Do</w:t>
      </w:r>
      <w:r>
        <w:rPr>
          <w:spacing w:val="-14"/>
          <w:sz w:val="24"/>
        </w:rPr>
        <w:t xml:space="preserve"> </w:t>
      </w:r>
      <w:r>
        <w:rPr>
          <w:sz w:val="24"/>
        </w:rPr>
        <w:t>the</w:t>
      </w:r>
      <w:r>
        <w:rPr>
          <w:spacing w:val="-14"/>
          <w:sz w:val="24"/>
        </w:rPr>
        <w:t xml:space="preserve"> </w:t>
      </w:r>
      <w:r>
        <w:rPr>
          <w:sz w:val="24"/>
        </w:rPr>
        <w:t>Work”:</w:t>
      </w:r>
      <w:r>
        <w:rPr>
          <w:spacing w:val="-14"/>
          <w:sz w:val="24"/>
        </w:rPr>
        <w:t xml:space="preserve"> </w:t>
      </w:r>
      <w:r>
        <w:rPr>
          <w:sz w:val="24"/>
        </w:rPr>
        <w:t>Reduction</w:t>
      </w:r>
      <w:r>
        <w:rPr>
          <w:spacing w:val="-13"/>
          <w:sz w:val="24"/>
        </w:rPr>
        <w:t xml:space="preserve"> </w:t>
      </w:r>
      <w:r>
        <w:rPr>
          <w:sz w:val="24"/>
        </w:rPr>
        <w:t>of</w:t>
      </w:r>
      <w:r>
        <w:rPr>
          <w:spacing w:val="-14"/>
          <w:sz w:val="24"/>
        </w:rPr>
        <w:t xml:space="preserve"> </w:t>
      </w:r>
      <w:r>
        <w:rPr>
          <w:sz w:val="24"/>
        </w:rPr>
        <w:t>Hypoglycemia</w:t>
      </w:r>
      <w:r>
        <w:rPr>
          <w:spacing w:val="-14"/>
          <w:sz w:val="24"/>
        </w:rPr>
        <w:t xml:space="preserve"> </w:t>
      </w:r>
      <w:r>
        <w:rPr>
          <w:sz w:val="24"/>
        </w:rPr>
        <w:t>Using</w:t>
      </w:r>
      <w:r>
        <w:rPr>
          <w:spacing w:val="-16"/>
          <w:sz w:val="24"/>
        </w:rPr>
        <w:t xml:space="preserve"> </w:t>
      </w:r>
      <w:r>
        <w:rPr>
          <w:sz w:val="24"/>
        </w:rPr>
        <w:t>Sensor- Augmented Pump Therapy with Predictive Insulin Suspension (SmartGuard) in Pediatric Type 1 Diabetes Patients." Diabetes technology &amp; therapeutics 19.3 (2017):</w:t>
      </w:r>
      <w:r>
        <w:rPr>
          <w:spacing w:val="-5"/>
          <w:sz w:val="24"/>
        </w:rPr>
        <w:t xml:space="preserve"> </w:t>
      </w:r>
      <w:r>
        <w:rPr>
          <w:sz w:val="24"/>
        </w:rPr>
        <w:t>173-182.</w:t>
      </w:r>
    </w:p>
    <w:p w:rsidR="0001691B" w:rsidRDefault="00B82382">
      <w:pPr>
        <w:pStyle w:val="PargrafodaLista"/>
        <w:numPr>
          <w:ilvl w:val="0"/>
          <w:numId w:val="52"/>
        </w:numPr>
        <w:tabs>
          <w:tab w:val="left" w:pos="822"/>
        </w:tabs>
        <w:ind w:right="127" w:firstLine="0"/>
        <w:jc w:val="both"/>
        <w:rPr>
          <w:sz w:val="24"/>
        </w:rPr>
      </w:pPr>
      <w:r>
        <w:rPr>
          <w:sz w:val="24"/>
        </w:rPr>
        <w:t>Battelino,</w:t>
      </w:r>
      <w:r>
        <w:rPr>
          <w:spacing w:val="-7"/>
          <w:sz w:val="24"/>
        </w:rPr>
        <w:t xml:space="preserve"> </w:t>
      </w:r>
      <w:r>
        <w:rPr>
          <w:sz w:val="24"/>
        </w:rPr>
        <w:t>Tadej,</w:t>
      </w:r>
      <w:r>
        <w:rPr>
          <w:spacing w:val="-3"/>
          <w:sz w:val="24"/>
        </w:rPr>
        <w:t xml:space="preserve"> </w:t>
      </w:r>
      <w:r>
        <w:rPr>
          <w:sz w:val="24"/>
        </w:rPr>
        <w:t>et</w:t>
      </w:r>
      <w:r>
        <w:rPr>
          <w:spacing w:val="-7"/>
          <w:sz w:val="24"/>
        </w:rPr>
        <w:t xml:space="preserve"> </w:t>
      </w:r>
      <w:r>
        <w:rPr>
          <w:sz w:val="24"/>
        </w:rPr>
        <w:t>al.</w:t>
      </w:r>
      <w:r>
        <w:rPr>
          <w:spacing w:val="-6"/>
          <w:sz w:val="24"/>
        </w:rPr>
        <w:t xml:space="preserve"> </w:t>
      </w:r>
      <w:r>
        <w:rPr>
          <w:sz w:val="24"/>
        </w:rPr>
        <w:t>"Prevention</w:t>
      </w:r>
      <w:r>
        <w:rPr>
          <w:spacing w:val="-7"/>
          <w:sz w:val="24"/>
        </w:rPr>
        <w:t xml:space="preserve"> </w:t>
      </w:r>
      <w:r>
        <w:rPr>
          <w:sz w:val="24"/>
        </w:rPr>
        <w:t>of</w:t>
      </w:r>
      <w:r>
        <w:rPr>
          <w:spacing w:val="-7"/>
          <w:sz w:val="24"/>
        </w:rPr>
        <w:t xml:space="preserve"> </w:t>
      </w:r>
      <w:r>
        <w:rPr>
          <w:sz w:val="24"/>
        </w:rPr>
        <w:t>hypoglycemia</w:t>
      </w:r>
      <w:r>
        <w:rPr>
          <w:spacing w:val="-7"/>
          <w:sz w:val="24"/>
        </w:rPr>
        <w:t xml:space="preserve"> </w:t>
      </w:r>
      <w:r>
        <w:rPr>
          <w:sz w:val="24"/>
        </w:rPr>
        <w:t>with</w:t>
      </w:r>
      <w:r>
        <w:rPr>
          <w:spacing w:val="-7"/>
          <w:sz w:val="24"/>
        </w:rPr>
        <w:t xml:space="preserve"> </w:t>
      </w:r>
      <w:r>
        <w:rPr>
          <w:sz w:val="24"/>
        </w:rPr>
        <w:t>predictive</w:t>
      </w:r>
      <w:r>
        <w:rPr>
          <w:spacing w:val="-7"/>
          <w:sz w:val="24"/>
        </w:rPr>
        <w:t xml:space="preserve"> </w:t>
      </w:r>
      <w:r>
        <w:rPr>
          <w:sz w:val="24"/>
        </w:rPr>
        <w:t>low</w:t>
      </w:r>
      <w:r>
        <w:rPr>
          <w:spacing w:val="-4"/>
          <w:sz w:val="24"/>
        </w:rPr>
        <w:t xml:space="preserve"> </w:t>
      </w:r>
      <w:r>
        <w:rPr>
          <w:sz w:val="24"/>
        </w:rPr>
        <w:t>glucose</w:t>
      </w:r>
      <w:r>
        <w:rPr>
          <w:spacing w:val="-8"/>
          <w:sz w:val="24"/>
        </w:rPr>
        <w:t xml:space="preserve"> </w:t>
      </w:r>
      <w:r>
        <w:rPr>
          <w:sz w:val="24"/>
        </w:rPr>
        <w:t>insulin</w:t>
      </w:r>
      <w:r>
        <w:rPr>
          <w:spacing w:val="-6"/>
          <w:sz w:val="24"/>
        </w:rPr>
        <w:t xml:space="preserve"> </w:t>
      </w:r>
      <w:r>
        <w:rPr>
          <w:sz w:val="24"/>
        </w:rPr>
        <w:t>suspension in children with type 1 diabetes: a randomized controlled trial." Diabetes care 40.6 (2017):</w:t>
      </w:r>
      <w:r>
        <w:rPr>
          <w:spacing w:val="-5"/>
          <w:sz w:val="24"/>
        </w:rPr>
        <w:t xml:space="preserve"> </w:t>
      </w:r>
      <w:r>
        <w:rPr>
          <w:sz w:val="24"/>
        </w:rPr>
        <w:t>764-770.</w:t>
      </w:r>
    </w:p>
    <w:p w:rsidR="0001691B" w:rsidRDefault="00B82382">
      <w:pPr>
        <w:pStyle w:val="PargrafodaLista"/>
        <w:numPr>
          <w:ilvl w:val="0"/>
          <w:numId w:val="52"/>
        </w:numPr>
        <w:tabs>
          <w:tab w:val="left" w:pos="822"/>
        </w:tabs>
        <w:ind w:right="124" w:firstLine="0"/>
        <w:jc w:val="both"/>
        <w:rPr>
          <w:sz w:val="24"/>
        </w:rPr>
      </w:pPr>
      <w:r>
        <w:rPr>
          <w:sz w:val="24"/>
        </w:rPr>
        <w:t>Battelino T et al. e Abraham MB, et al.Reduction in Hypoglycemia With the Predictive Low- Gluc</w:t>
      </w:r>
      <w:r>
        <w:rPr>
          <w:sz w:val="24"/>
        </w:rPr>
        <w:t>ose Management System: A Long-Term Randomized Controlled Trial in Adolescents With Type 1 Diabetes. Diabetes Care.</w:t>
      </w:r>
      <w:r>
        <w:rPr>
          <w:spacing w:val="1"/>
          <w:sz w:val="24"/>
        </w:rPr>
        <w:t xml:space="preserve"> </w:t>
      </w:r>
      <w:r>
        <w:rPr>
          <w:sz w:val="24"/>
        </w:rPr>
        <w:t>2017.</w:t>
      </w:r>
    </w:p>
    <w:p w:rsidR="0001691B" w:rsidRDefault="00B82382">
      <w:pPr>
        <w:pStyle w:val="PargrafodaLista"/>
        <w:numPr>
          <w:ilvl w:val="0"/>
          <w:numId w:val="52"/>
        </w:numPr>
        <w:tabs>
          <w:tab w:val="left" w:pos="822"/>
        </w:tabs>
        <w:ind w:firstLine="0"/>
        <w:jc w:val="both"/>
        <w:rPr>
          <w:sz w:val="24"/>
        </w:rPr>
      </w:pPr>
      <w:r>
        <w:rPr>
          <w:sz w:val="24"/>
        </w:rPr>
        <w:t>Bolli GB. Insulin treatment in type 1 diabetes. Endocr Pract. 2006;12 Suppl</w:t>
      </w:r>
      <w:r>
        <w:rPr>
          <w:spacing w:val="-2"/>
          <w:sz w:val="24"/>
        </w:rPr>
        <w:t xml:space="preserve"> </w:t>
      </w:r>
      <w:r>
        <w:rPr>
          <w:sz w:val="24"/>
        </w:rPr>
        <w:t>1:105-9.</w:t>
      </w:r>
    </w:p>
    <w:p w:rsidR="0001691B" w:rsidRDefault="00B82382">
      <w:pPr>
        <w:pStyle w:val="PargrafodaLista"/>
        <w:numPr>
          <w:ilvl w:val="0"/>
          <w:numId w:val="52"/>
        </w:numPr>
        <w:tabs>
          <w:tab w:val="left" w:pos="822"/>
        </w:tabs>
        <w:ind w:right="125" w:firstLine="0"/>
        <w:jc w:val="both"/>
        <w:rPr>
          <w:sz w:val="24"/>
        </w:rPr>
      </w:pPr>
      <w:r>
        <w:rPr>
          <w:sz w:val="24"/>
        </w:rPr>
        <w:t>Bangstad</w:t>
      </w:r>
      <w:r>
        <w:rPr>
          <w:spacing w:val="-12"/>
          <w:sz w:val="24"/>
        </w:rPr>
        <w:t xml:space="preserve"> </w:t>
      </w:r>
      <w:r>
        <w:rPr>
          <w:sz w:val="24"/>
        </w:rPr>
        <w:t>HJ,</w:t>
      </w:r>
      <w:r>
        <w:rPr>
          <w:spacing w:val="-12"/>
          <w:sz w:val="24"/>
        </w:rPr>
        <w:t xml:space="preserve"> </w:t>
      </w:r>
      <w:r>
        <w:rPr>
          <w:sz w:val="24"/>
        </w:rPr>
        <w:t>Danne</w:t>
      </w:r>
      <w:r>
        <w:rPr>
          <w:spacing w:val="-12"/>
          <w:sz w:val="24"/>
        </w:rPr>
        <w:t xml:space="preserve"> </w:t>
      </w:r>
      <w:r>
        <w:rPr>
          <w:sz w:val="24"/>
        </w:rPr>
        <w:t>T,</w:t>
      </w:r>
      <w:r>
        <w:rPr>
          <w:spacing w:val="-12"/>
          <w:sz w:val="24"/>
        </w:rPr>
        <w:t xml:space="preserve"> </w:t>
      </w:r>
      <w:r>
        <w:rPr>
          <w:sz w:val="24"/>
        </w:rPr>
        <w:t>Deeb</w:t>
      </w:r>
      <w:r>
        <w:rPr>
          <w:spacing w:val="-9"/>
          <w:sz w:val="24"/>
        </w:rPr>
        <w:t xml:space="preserve"> </w:t>
      </w:r>
      <w:r>
        <w:rPr>
          <w:spacing w:val="-3"/>
          <w:sz w:val="24"/>
        </w:rPr>
        <w:t>L,</w:t>
      </w:r>
      <w:r>
        <w:rPr>
          <w:spacing w:val="-12"/>
          <w:sz w:val="24"/>
        </w:rPr>
        <w:t xml:space="preserve"> </w:t>
      </w:r>
      <w:r>
        <w:rPr>
          <w:sz w:val="24"/>
        </w:rPr>
        <w:t>Jarosz-Chobot</w:t>
      </w:r>
      <w:r>
        <w:rPr>
          <w:spacing w:val="-12"/>
          <w:sz w:val="24"/>
        </w:rPr>
        <w:t xml:space="preserve"> </w:t>
      </w:r>
      <w:r>
        <w:rPr>
          <w:sz w:val="24"/>
        </w:rPr>
        <w:t>P,</w:t>
      </w:r>
      <w:r>
        <w:rPr>
          <w:spacing w:val="-16"/>
          <w:sz w:val="24"/>
        </w:rPr>
        <w:t xml:space="preserve"> </w:t>
      </w:r>
      <w:r>
        <w:rPr>
          <w:sz w:val="24"/>
        </w:rPr>
        <w:t>Ura</w:t>
      </w:r>
      <w:r>
        <w:rPr>
          <w:sz w:val="24"/>
        </w:rPr>
        <w:t>kami</w:t>
      </w:r>
      <w:r>
        <w:rPr>
          <w:spacing w:val="-11"/>
          <w:sz w:val="24"/>
        </w:rPr>
        <w:t xml:space="preserve"> </w:t>
      </w:r>
      <w:r>
        <w:rPr>
          <w:sz w:val="24"/>
        </w:rPr>
        <w:t>T,</w:t>
      </w:r>
      <w:r>
        <w:rPr>
          <w:spacing w:val="-11"/>
          <w:sz w:val="24"/>
        </w:rPr>
        <w:t xml:space="preserve"> </w:t>
      </w:r>
      <w:r>
        <w:rPr>
          <w:sz w:val="24"/>
        </w:rPr>
        <w:t>Hanas</w:t>
      </w:r>
      <w:r>
        <w:rPr>
          <w:spacing w:val="-12"/>
          <w:sz w:val="24"/>
        </w:rPr>
        <w:t xml:space="preserve"> </w:t>
      </w:r>
      <w:r>
        <w:rPr>
          <w:sz w:val="24"/>
        </w:rPr>
        <w:t>R.</w:t>
      </w:r>
      <w:r>
        <w:rPr>
          <w:spacing w:val="-9"/>
          <w:sz w:val="24"/>
        </w:rPr>
        <w:t xml:space="preserve"> </w:t>
      </w:r>
      <w:r>
        <w:rPr>
          <w:sz w:val="24"/>
        </w:rPr>
        <w:t>Insulin</w:t>
      </w:r>
      <w:r>
        <w:rPr>
          <w:spacing w:val="-12"/>
          <w:sz w:val="24"/>
        </w:rPr>
        <w:t xml:space="preserve"> </w:t>
      </w:r>
      <w:r>
        <w:rPr>
          <w:sz w:val="24"/>
        </w:rPr>
        <w:t>treatment</w:t>
      </w:r>
      <w:r>
        <w:rPr>
          <w:spacing w:val="-11"/>
          <w:sz w:val="24"/>
        </w:rPr>
        <w:t xml:space="preserve"> </w:t>
      </w:r>
      <w:r>
        <w:rPr>
          <w:sz w:val="24"/>
        </w:rPr>
        <w:t>in</w:t>
      </w:r>
      <w:r>
        <w:rPr>
          <w:spacing w:val="-12"/>
          <w:sz w:val="24"/>
        </w:rPr>
        <w:t xml:space="preserve"> </w:t>
      </w:r>
      <w:r>
        <w:rPr>
          <w:sz w:val="24"/>
        </w:rPr>
        <w:t>children and adolescents with diabetes. Pediatr Diabetes. 2009;10 Suppl</w:t>
      </w:r>
      <w:r>
        <w:rPr>
          <w:spacing w:val="-1"/>
          <w:sz w:val="24"/>
        </w:rPr>
        <w:t xml:space="preserve"> </w:t>
      </w:r>
      <w:r>
        <w:rPr>
          <w:sz w:val="24"/>
        </w:rPr>
        <w:t>12:82-99.</w:t>
      </w:r>
    </w:p>
    <w:p w:rsidR="0001691B" w:rsidRDefault="00B82382">
      <w:pPr>
        <w:pStyle w:val="PargrafodaLista"/>
        <w:numPr>
          <w:ilvl w:val="0"/>
          <w:numId w:val="52"/>
        </w:numPr>
        <w:tabs>
          <w:tab w:val="left" w:pos="822"/>
        </w:tabs>
        <w:spacing w:before="1"/>
        <w:ind w:right="124" w:firstLine="0"/>
        <w:jc w:val="both"/>
        <w:rPr>
          <w:sz w:val="24"/>
        </w:rPr>
      </w:pPr>
      <w:r>
        <w:rPr>
          <w:sz w:val="24"/>
        </w:rPr>
        <w:t>Bolli GB, Andreoli AM, Lucidi P. Optimizing the replacement of basal insulin in type 1 diabete melito: no longer an elusive goal in the post-NPH era. Diabetes Technol Ther. 2011;13 Suppl</w:t>
      </w:r>
      <w:r>
        <w:rPr>
          <w:spacing w:val="-6"/>
          <w:sz w:val="24"/>
        </w:rPr>
        <w:t xml:space="preserve"> </w:t>
      </w:r>
      <w:r>
        <w:rPr>
          <w:sz w:val="24"/>
        </w:rPr>
        <w:t>1:S43-52.</w:t>
      </w:r>
    </w:p>
    <w:p w:rsidR="0001691B" w:rsidRDefault="00B82382">
      <w:pPr>
        <w:pStyle w:val="PargrafodaLista"/>
        <w:numPr>
          <w:ilvl w:val="0"/>
          <w:numId w:val="52"/>
        </w:numPr>
        <w:tabs>
          <w:tab w:val="left" w:pos="822"/>
        </w:tabs>
        <w:ind w:right="125" w:firstLine="0"/>
        <w:jc w:val="both"/>
        <w:rPr>
          <w:sz w:val="24"/>
        </w:rPr>
      </w:pPr>
      <w:r>
        <w:rPr>
          <w:sz w:val="24"/>
        </w:rPr>
        <w:t>Malerbi D, Damiani D, Rassi N, Chacra AR, Niclewicz ED, Sil</w:t>
      </w:r>
      <w:r>
        <w:rPr>
          <w:sz w:val="24"/>
        </w:rPr>
        <w:t>va Filho RL, et al. [Brazilian Diabetes Society consensus statement--intensive insulin therapy and insulin pump therapy]. Arq Bras Endocrinol Metabol.</w:t>
      </w:r>
      <w:r>
        <w:rPr>
          <w:spacing w:val="-1"/>
          <w:sz w:val="24"/>
        </w:rPr>
        <w:t xml:space="preserve"> </w:t>
      </w:r>
      <w:r>
        <w:rPr>
          <w:sz w:val="24"/>
        </w:rPr>
        <w:t>2006;50(1):125-35.</w:t>
      </w:r>
    </w:p>
    <w:p w:rsidR="0001691B" w:rsidRDefault="00B82382">
      <w:pPr>
        <w:pStyle w:val="PargrafodaLista"/>
        <w:numPr>
          <w:ilvl w:val="0"/>
          <w:numId w:val="52"/>
        </w:numPr>
        <w:tabs>
          <w:tab w:val="left" w:pos="822"/>
        </w:tabs>
        <w:ind w:right="120" w:firstLine="0"/>
        <w:jc w:val="both"/>
        <w:rPr>
          <w:sz w:val="24"/>
        </w:rPr>
      </w:pPr>
      <w:r>
        <w:rPr>
          <w:sz w:val="24"/>
        </w:rPr>
        <w:t>Rossetti</w:t>
      </w:r>
      <w:r>
        <w:rPr>
          <w:spacing w:val="-7"/>
          <w:sz w:val="24"/>
        </w:rPr>
        <w:t xml:space="preserve"> </w:t>
      </w:r>
      <w:r>
        <w:rPr>
          <w:sz w:val="24"/>
        </w:rPr>
        <w:t>P,</w:t>
      </w:r>
      <w:r>
        <w:rPr>
          <w:spacing w:val="-9"/>
          <w:sz w:val="24"/>
        </w:rPr>
        <w:t xml:space="preserve"> </w:t>
      </w:r>
      <w:r>
        <w:rPr>
          <w:sz w:val="24"/>
        </w:rPr>
        <w:t>Pampanelli</w:t>
      </w:r>
      <w:r>
        <w:rPr>
          <w:spacing w:val="-6"/>
          <w:sz w:val="24"/>
        </w:rPr>
        <w:t xml:space="preserve"> </w:t>
      </w:r>
      <w:r>
        <w:rPr>
          <w:sz w:val="24"/>
        </w:rPr>
        <w:t>S,</w:t>
      </w:r>
      <w:r>
        <w:rPr>
          <w:spacing w:val="-9"/>
          <w:sz w:val="24"/>
        </w:rPr>
        <w:t xml:space="preserve"> </w:t>
      </w:r>
      <w:r>
        <w:rPr>
          <w:sz w:val="24"/>
        </w:rPr>
        <w:t>Fanelli</w:t>
      </w:r>
      <w:r>
        <w:rPr>
          <w:spacing w:val="-6"/>
          <w:sz w:val="24"/>
        </w:rPr>
        <w:t xml:space="preserve"> </w:t>
      </w:r>
      <w:r>
        <w:rPr>
          <w:sz w:val="24"/>
        </w:rPr>
        <w:t>C,</w:t>
      </w:r>
      <w:r>
        <w:rPr>
          <w:spacing w:val="-6"/>
          <w:sz w:val="24"/>
        </w:rPr>
        <w:t xml:space="preserve"> </w:t>
      </w:r>
      <w:r>
        <w:rPr>
          <w:sz w:val="24"/>
        </w:rPr>
        <w:t>Porcellati</w:t>
      </w:r>
      <w:r>
        <w:rPr>
          <w:spacing w:val="-6"/>
          <w:sz w:val="24"/>
        </w:rPr>
        <w:t xml:space="preserve"> </w:t>
      </w:r>
      <w:r>
        <w:rPr>
          <w:sz w:val="24"/>
        </w:rPr>
        <w:t>F,</w:t>
      </w:r>
      <w:r>
        <w:rPr>
          <w:spacing w:val="-6"/>
          <w:sz w:val="24"/>
        </w:rPr>
        <w:t xml:space="preserve"> </w:t>
      </w:r>
      <w:r>
        <w:rPr>
          <w:sz w:val="24"/>
        </w:rPr>
        <w:t>Costa</w:t>
      </w:r>
      <w:r>
        <w:rPr>
          <w:spacing w:val="-7"/>
          <w:sz w:val="24"/>
        </w:rPr>
        <w:t xml:space="preserve"> </w:t>
      </w:r>
      <w:r>
        <w:rPr>
          <w:sz w:val="24"/>
        </w:rPr>
        <w:t>E,</w:t>
      </w:r>
      <w:r>
        <w:rPr>
          <w:spacing w:val="-6"/>
          <w:sz w:val="24"/>
        </w:rPr>
        <w:t xml:space="preserve"> </w:t>
      </w:r>
      <w:r>
        <w:rPr>
          <w:sz w:val="24"/>
        </w:rPr>
        <w:t>Torlone</w:t>
      </w:r>
      <w:r>
        <w:rPr>
          <w:spacing w:val="-8"/>
          <w:sz w:val="24"/>
        </w:rPr>
        <w:t xml:space="preserve"> </w:t>
      </w:r>
      <w:r>
        <w:rPr>
          <w:sz w:val="24"/>
        </w:rPr>
        <w:t>E,</w:t>
      </w:r>
      <w:r>
        <w:rPr>
          <w:spacing w:val="-6"/>
          <w:sz w:val="24"/>
        </w:rPr>
        <w:t xml:space="preserve"> </w:t>
      </w:r>
      <w:r>
        <w:rPr>
          <w:sz w:val="24"/>
        </w:rPr>
        <w:t>et</w:t>
      </w:r>
      <w:r>
        <w:rPr>
          <w:spacing w:val="-6"/>
          <w:sz w:val="24"/>
        </w:rPr>
        <w:t xml:space="preserve"> </w:t>
      </w:r>
      <w:r>
        <w:rPr>
          <w:sz w:val="24"/>
        </w:rPr>
        <w:t>al.</w:t>
      </w:r>
      <w:r>
        <w:rPr>
          <w:spacing w:val="1"/>
          <w:sz w:val="24"/>
        </w:rPr>
        <w:t xml:space="preserve"> </w:t>
      </w:r>
      <w:r>
        <w:rPr>
          <w:sz w:val="24"/>
        </w:rPr>
        <w:t>Intensiv</w:t>
      </w:r>
      <w:r>
        <w:rPr>
          <w:sz w:val="24"/>
        </w:rPr>
        <w:t>e</w:t>
      </w:r>
      <w:r>
        <w:rPr>
          <w:spacing w:val="-7"/>
          <w:sz w:val="24"/>
        </w:rPr>
        <w:t xml:space="preserve"> </w:t>
      </w:r>
      <w:r>
        <w:rPr>
          <w:sz w:val="24"/>
        </w:rPr>
        <w:t>replacement</w:t>
      </w:r>
      <w:r>
        <w:rPr>
          <w:spacing w:val="-6"/>
          <w:sz w:val="24"/>
        </w:rPr>
        <w:t xml:space="preserve"> </w:t>
      </w:r>
      <w:r>
        <w:rPr>
          <w:sz w:val="24"/>
        </w:rPr>
        <w:t>of basal insulin in patients with type 1 diabetes given rapid-acting insulin analog at mealtime: a 3-month comparison between administration of NPH insulin four times daily and glargine insulin at dinner or bedtime. Diabetes Care.</w:t>
      </w:r>
      <w:r>
        <w:rPr>
          <w:spacing w:val="1"/>
          <w:sz w:val="24"/>
        </w:rPr>
        <w:t xml:space="preserve"> </w:t>
      </w:r>
      <w:r>
        <w:rPr>
          <w:sz w:val="24"/>
        </w:rPr>
        <w:t>2003;26(5):</w:t>
      </w:r>
      <w:r>
        <w:rPr>
          <w:sz w:val="24"/>
        </w:rPr>
        <w:t>1490-6.</w:t>
      </w:r>
    </w:p>
    <w:p w:rsidR="0001691B" w:rsidRDefault="00B82382">
      <w:pPr>
        <w:pStyle w:val="PargrafodaLista"/>
        <w:numPr>
          <w:ilvl w:val="0"/>
          <w:numId w:val="52"/>
        </w:numPr>
        <w:tabs>
          <w:tab w:val="left" w:pos="822"/>
        </w:tabs>
        <w:ind w:right="125" w:firstLine="0"/>
        <w:jc w:val="both"/>
        <w:rPr>
          <w:sz w:val="24"/>
        </w:rPr>
      </w:pPr>
      <w:r>
        <w:rPr>
          <w:sz w:val="24"/>
        </w:rPr>
        <w:t>Lalli C, Ciofetta M, Del Sindaco P, Torlone E, Pampanelli S, Compagnucci P, et al. Long-term intensive treatment of type 1 diabetes with the short-acting insulin analog lispro in variable combination with NPH insulin at mealtime. Diabetes Care.</w:t>
      </w:r>
      <w:r>
        <w:rPr>
          <w:spacing w:val="-1"/>
          <w:sz w:val="24"/>
        </w:rPr>
        <w:t xml:space="preserve"> </w:t>
      </w:r>
      <w:r>
        <w:rPr>
          <w:sz w:val="24"/>
        </w:rPr>
        <w:t>199</w:t>
      </w:r>
      <w:r>
        <w:rPr>
          <w:sz w:val="24"/>
        </w:rPr>
        <w:t>9;22(3):468-77.</w:t>
      </w:r>
    </w:p>
    <w:p w:rsidR="0001691B" w:rsidRDefault="00B82382">
      <w:pPr>
        <w:pStyle w:val="PargrafodaLista"/>
        <w:numPr>
          <w:ilvl w:val="0"/>
          <w:numId w:val="52"/>
        </w:numPr>
        <w:tabs>
          <w:tab w:val="left" w:pos="822"/>
        </w:tabs>
        <w:ind w:right="124" w:firstLine="0"/>
        <w:jc w:val="both"/>
        <w:rPr>
          <w:sz w:val="24"/>
        </w:rPr>
      </w:pPr>
      <w:r>
        <w:rPr>
          <w:sz w:val="24"/>
        </w:rPr>
        <w:t>Coster S, Gulliford MC, Seed PT, Powrie JK, Swaminathan R. Self-monitoring in Type 2 diabete melito: a meta-analysis. Diabet Med.</w:t>
      </w:r>
      <w:r>
        <w:rPr>
          <w:spacing w:val="1"/>
          <w:sz w:val="24"/>
        </w:rPr>
        <w:t xml:space="preserve"> </w:t>
      </w:r>
      <w:r>
        <w:rPr>
          <w:sz w:val="24"/>
        </w:rPr>
        <w:t>2000;17(11):755-61.</w:t>
      </w:r>
    </w:p>
    <w:p w:rsidR="0001691B" w:rsidRDefault="00B82382">
      <w:pPr>
        <w:pStyle w:val="Corpodetexto"/>
        <w:spacing w:before="1"/>
        <w:ind w:right="125"/>
      </w:pPr>
      <w:r>
        <w:t xml:space="preserve">83. Diabetol Metab Syndr. 2016 Jul 29;8:54. doi: 10.1186/s13098-016-0162-4.eCollection 2016.Comparison between adherence assessments and blood glucose monitoring measures to predict glycemic control in adults with type 1 diabetes: a cross-sectional study. </w:t>
      </w:r>
      <w:r>
        <w:t>Telo GH et al).</w:t>
      </w:r>
    </w:p>
    <w:p w:rsidR="0001691B" w:rsidRDefault="00B82382">
      <w:pPr>
        <w:pStyle w:val="PargrafodaLista"/>
        <w:numPr>
          <w:ilvl w:val="0"/>
          <w:numId w:val="51"/>
        </w:numPr>
        <w:tabs>
          <w:tab w:val="left" w:pos="822"/>
        </w:tabs>
        <w:ind w:right="124" w:firstLine="0"/>
        <w:jc w:val="both"/>
        <w:rPr>
          <w:sz w:val="24"/>
        </w:rPr>
      </w:pPr>
      <w:r>
        <w:rPr>
          <w:sz w:val="24"/>
        </w:rPr>
        <w:t>Floyd</w:t>
      </w:r>
      <w:r>
        <w:rPr>
          <w:spacing w:val="-2"/>
          <w:sz w:val="24"/>
        </w:rPr>
        <w:t xml:space="preserve"> </w:t>
      </w:r>
      <w:r>
        <w:rPr>
          <w:sz w:val="24"/>
        </w:rPr>
        <w:t>B,</w:t>
      </w:r>
      <w:r>
        <w:rPr>
          <w:spacing w:val="-4"/>
          <w:sz w:val="24"/>
        </w:rPr>
        <w:t xml:space="preserve"> </w:t>
      </w:r>
      <w:r>
        <w:rPr>
          <w:sz w:val="24"/>
        </w:rPr>
        <w:t>Chandra</w:t>
      </w:r>
      <w:r>
        <w:rPr>
          <w:spacing w:val="-6"/>
          <w:sz w:val="24"/>
        </w:rPr>
        <w:t xml:space="preserve"> </w:t>
      </w:r>
      <w:r>
        <w:rPr>
          <w:sz w:val="24"/>
        </w:rPr>
        <w:t>P,</w:t>
      </w:r>
      <w:r>
        <w:rPr>
          <w:spacing w:val="-4"/>
          <w:sz w:val="24"/>
        </w:rPr>
        <w:t xml:space="preserve"> </w:t>
      </w:r>
      <w:r>
        <w:rPr>
          <w:sz w:val="24"/>
        </w:rPr>
        <w:t>Hall</w:t>
      </w:r>
      <w:r>
        <w:rPr>
          <w:spacing w:val="-1"/>
          <w:sz w:val="24"/>
        </w:rPr>
        <w:t xml:space="preserve"> </w:t>
      </w:r>
      <w:r>
        <w:rPr>
          <w:sz w:val="24"/>
        </w:rPr>
        <w:t>S,</w:t>
      </w:r>
      <w:r>
        <w:rPr>
          <w:spacing w:val="-5"/>
          <w:sz w:val="24"/>
        </w:rPr>
        <w:t xml:space="preserve"> </w:t>
      </w:r>
      <w:r>
        <w:rPr>
          <w:sz w:val="24"/>
        </w:rPr>
        <w:t>Phillips</w:t>
      </w:r>
      <w:r>
        <w:rPr>
          <w:spacing w:val="-3"/>
          <w:sz w:val="24"/>
        </w:rPr>
        <w:t xml:space="preserve"> </w:t>
      </w:r>
      <w:r>
        <w:rPr>
          <w:sz w:val="24"/>
        </w:rPr>
        <w:t>C,</w:t>
      </w:r>
      <w:r>
        <w:rPr>
          <w:spacing w:val="-4"/>
          <w:sz w:val="24"/>
        </w:rPr>
        <w:t xml:space="preserve"> </w:t>
      </w:r>
      <w:r>
        <w:rPr>
          <w:sz w:val="24"/>
        </w:rPr>
        <w:t>Alema-Mensah</w:t>
      </w:r>
      <w:r>
        <w:rPr>
          <w:spacing w:val="-4"/>
          <w:sz w:val="24"/>
        </w:rPr>
        <w:t xml:space="preserve"> </w:t>
      </w:r>
      <w:r>
        <w:rPr>
          <w:sz w:val="24"/>
        </w:rPr>
        <w:t>E,</w:t>
      </w:r>
      <w:r>
        <w:rPr>
          <w:spacing w:val="-4"/>
          <w:sz w:val="24"/>
        </w:rPr>
        <w:t xml:space="preserve"> </w:t>
      </w:r>
      <w:r>
        <w:rPr>
          <w:sz w:val="24"/>
        </w:rPr>
        <w:t>Strayhorn</w:t>
      </w:r>
      <w:r>
        <w:rPr>
          <w:spacing w:val="-6"/>
          <w:sz w:val="24"/>
        </w:rPr>
        <w:t xml:space="preserve"> </w:t>
      </w:r>
      <w:r>
        <w:rPr>
          <w:sz w:val="24"/>
        </w:rPr>
        <w:t>G,</w:t>
      </w:r>
      <w:r>
        <w:rPr>
          <w:spacing w:val="-1"/>
          <w:sz w:val="24"/>
        </w:rPr>
        <w:t xml:space="preserve"> </w:t>
      </w:r>
      <w:r>
        <w:rPr>
          <w:sz w:val="24"/>
        </w:rPr>
        <w:t>et</w:t>
      </w:r>
      <w:r>
        <w:rPr>
          <w:spacing w:val="-3"/>
          <w:sz w:val="24"/>
        </w:rPr>
        <w:t xml:space="preserve"> </w:t>
      </w:r>
      <w:r>
        <w:rPr>
          <w:sz w:val="24"/>
        </w:rPr>
        <w:t>al.</w:t>
      </w:r>
      <w:r>
        <w:rPr>
          <w:spacing w:val="-3"/>
          <w:sz w:val="24"/>
        </w:rPr>
        <w:t xml:space="preserve"> </w:t>
      </w:r>
      <w:r>
        <w:rPr>
          <w:sz w:val="24"/>
        </w:rPr>
        <w:t>Comparative</w:t>
      </w:r>
      <w:r>
        <w:rPr>
          <w:spacing w:val="-5"/>
          <w:sz w:val="24"/>
        </w:rPr>
        <w:t xml:space="preserve"> </w:t>
      </w:r>
      <w:r>
        <w:rPr>
          <w:sz w:val="24"/>
        </w:rPr>
        <w:t>analysis of the efficacy of continuous glucose monitoring and self-monitoring of blood glucose in type 1 diabete melito. J Diabetes Sci Technol.</w:t>
      </w:r>
      <w:r>
        <w:rPr>
          <w:spacing w:val="-2"/>
          <w:sz w:val="24"/>
        </w:rPr>
        <w:t xml:space="preserve"> </w:t>
      </w:r>
      <w:r>
        <w:rPr>
          <w:sz w:val="24"/>
        </w:rPr>
        <w:t>2012;6(5):1094-102.</w:t>
      </w:r>
    </w:p>
    <w:p w:rsidR="0001691B" w:rsidRDefault="00B82382">
      <w:pPr>
        <w:pStyle w:val="PargrafodaLista"/>
        <w:numPr>
          <w:ilvl w:val="0"/>
          <w:numId w:val="51"/>
        </w:numPr>
        <w:tabs>
          <w:tab w:val="left" w:pos="822"/>
        </w:tabs>
        <w:ind w:right="124" w:firstLine="0"/>
        <w:jc w:val="both"/>
        <w:rPr>
          <w:sz w:val="24"/>
        </w:rPr>
      </w:pPr>
      <w:r>
        <w:rPr>
          <w:sz w:val="24"/>
        </w:rPr>
        <w:t>Szypowska A, Ramotowska A, Dzygalo K, Golicki D. Beneficial effect of real-time continuous glucose monitoring system on glycemic control in type 1 diabetic patients: systematic review and meta- analysis of randomized trials. Eur J Endoc</w:t>
      </w:r>
      <w:r>
        <w:rPr>
          <w:sz w:val="24"/>
        </w:rPr>
        <w:t>rinol. 2012;166(4):567-74.</w:t>
      </w:r>
    </w:p>
    <w:p w:rsidR="0001691B" w:rsidRDefault="00B82382">
      <w:pPr>
        <w:pStyle w:val="PargrafodaLista"/>
        <w:numPr>
          <w:ilvl w:val="0"/>
          <w:numId w:val="51"/>
        </w:numPr>
        <w:tabs>
          <w:tab w:val="left" w:pos="822"/>
        </w:tabs>
        <w:ind w:right="126" w:firstLine="0"/>
        <w:jc w:val="both"/>
        <w:rPr>
          <w:sz w:val="24"/>
        </w:rPr>
      </w:pPr>
      <w:r>
        <w:rPr>
          <w:sz w:val="24"/>
        </w:rPr>
        <w:t>Wojciechowski P, Ryś P, Lipowska A, Gawęska M, Małecki MT. Efficacy and safety comparison of</w:t>
      </w:r>
      <w:r>
        <w:rPr>
          <w:spacing w:val="34"/>
          <w:sz w:val="24"/>
        </w:rPr>
        <w:t xml:space="preserve"> </w:t>
      </w:r>
      <w:r>
        <w:rPr>
          <w:sz w:val="24"/>
        </w:rPr>
        <w:t>continuous</w:t>
      </w:r>
      <w:r>
        <w:rPr>
          <w:spacing w:val="36"/>
          <w:sz w:val="24"/>
        </w:rPr>
        <w:t xml:space="preserve"> </w:t>
      </w:r>
      <w:r>
        <w:rPr>
          <w:sz w:val="24"/>
        </w:rPr>
        <w:t>glucose</w:t>
      </w:r>
      <w:r>
        <w:rPr>
          <w:spacing w:val="36"/>
          <w:sz w:val="24"/>
        </w:rPr>
        <w:t xml:space="preserve"> </w:t>
      </w:r>
      <w:r>
        <w:rPr>
          <w:sz w:val="24"/>
        </w:rPr>
        <w:t>monitoring</w:t>
      </w:r>
      <w:r>
        <w:rPr>
          <w:spacing w:val="33"/>
          <w:sz w:val="24"/>
        </w:rPr>
        <w:t xml:space="preserve"> </w:t>
      </w:r>
      <w:r>
        <w:rPr>
          <w:sz w:val="24"/>
        </w:rPr>
        <w:t>and</w:t>
      </w:r>
      <w:r>
        <w:rPr>
          <w:spacing w:val="34"/>
          <w:sz w:val="24"/>
        </w:rPr>
        <w:t xml:space="preserve"> </w:t>
      </w:r>
      <w:r>
        <w:rPr>
          <w:sz w:val="24"/>
        </w:rPr>
        <w:t>self-monitoring</w:t>
      </w:r>
      <w:r>
        <w:rPr>
          <w:spacing w:val="33"/>
          <w:sz w:val="24"/>
        </w:rPr>
        <w:t xml:space="preserve"> </w:t>
      </w:r>
      <w:r>
        <w:rPr>
          <w:sz w:val="24"/>
        </w:rPr>
        <w:t>of</w:t>
      </w:r>
      <w:r>
        <w:rPr>
          <w:spacing w:val="34"/>
          <w:sz w:val="24"/>
        </w:rPr>
        <w:t xml:space="preserve"> </w:t>
      </w:r>
      <w:r>
        <w:rPr>
          <w:sz w:val="24"/>
        </w:rPr>
        <w:t>blood</w:t>
      </w:r>
      <w:r>
        <w:rPr>
          <w:spacing w:val="38"/>
          <w:sz w:val="24"/>
        </w:rPr>
        <w:t xml:space="preserve"> </w:t>
      </w:r>
      <w:r>
        <w:rPr>
          <w:sz w:val="24"/>
        </w:rPr>
        <w:t>glucose</w:t>
      </w:r>
      <w:r>
        <w:rPr>
          <w:spacing w:val="33"/>
          <w:sz w:val="24"/>
        </w:rPr>
        <w:t xml:space="preserve"> </w:t>
      </w:r>
      <w:r>
        <w:rPr>
          <w:sz w:val="24"/>
        </w:rPr>
        <w:t>in</w:t>
      </w:r>
      <w:r>
        <w:rPr>
          <w:spacing w:val="36"/>
          <w:sz w:val="24"/>
        </w:rPr>
        <w:t xml:space="preserve"> </w:t>
      </w:r>
      <w:r>
        <w:rPr>
          <w:sz w:val="24"/>
        </w:rPr>
        <w:t>type</w:t>
      </w:r>
      <w:r>
        <w:rPr>
          <w:spacing w:val="33"/>
          <w:sz w:val="24"/>
        </w:rPr>
        <w:t xml:space="preserve"> </w:t>
      </w:r>
      <w:r>
        <w:rPr>
          <w:sz w:val="24"/>
        </w:rPr>
        <w:t>1</w:t>
      </w:r>
      <w:r>
        <w:rPr>
          <w:spacing w:val="35"/>
          <w:sz w:val="24"/>
        </w:rPr>
        <w:t xml:space="preserve"> </w:t>
      </w:r>
      <w:r>
        <w:rPr>
          <w:sz w:val="24"/>
        </w:rPr>
        <w:t>diabetes:</w:t>
      </w:r>
      <w:r>
        <w:rPr>
          <w:spacing w:val="35"/>
          <w:sz w:val="24"/>
        </w:rPr>
        <w:t xml:space="preserve"> </w:t>
      </w:r>
      <w:r>
        <w:rPr>
          <w:sz w:val="24"/>
        </w:rPr>
        <w:t>systematic</w:t>
      </w:r>
    </w:p>
    <w:p w:rsidR="0001691B" w:rsidRDefault="0001691B">
      <w:pPr>
        <w:jc w:val="both"/>
        <w:rPr>
          <w:sz w:val="24"/>
        </w:rPr>
        <w:sectPr w:rsidR="0001691B">
          <w:pgSz w:w="11910" w:h="16850"/>
          <w:pgMar w:top="1480" w:right="440" w:bottom="280" w:left="1020" w:header="720" w:footer="720" w:gutter="0"/>
          <w:cols w:space="720"/>
        </w:sectPr>
      </w:pPr>
    </w:p>
    <w:p w:rsidR="0001691B" w:rsidRDefault="00B82382">
      <w:pPr>
        <w:pStyle w:val="Corpodetexto"/>
        <w:spacing w:before="71"/>
      </w:pPr>
      <w:r>
        <w:lastRenderedPageBreak/>
        <w:t>review and meta-analysis</w:t>
      </w:r>
      <w:r>
        <w:t>. Pol Arch Med Wewn. 2011;121(10):333-43.</w:t>
      </w:r>
    </w:p>
    <w:p w:rsidR="0001691B" w:rsidRDefault="00B82382">
      <w:pPr>
        <w:pStyle w:val="PargrafodaLista"/>
        <w:numPr>
          <w:ilvl w:val="0"/>
          <w:numId w:val="51"/>
        </w:numPr>
        <w:tabs>
          <w:tab w:val="left" w:pos="822"/>
        </w:tabs>
        <w:ind w:right="124" w:firstLine="0"/>
        <w:jc w:val="both"/>
        <w:rPr>
          <w:sz w:val="24"/>
        </w:rPr>
      </w:pPr>
      <w:r>
        <w:rPr>
          <w:sz w:val="24"/>
        </w:rPr>
        <w:t>Pickup</w:t>
      </w:r>
      <w:r>
        <w:rPr>
          <w:spacing w:val="-17"/>
          <w:sz w:val="24"/>
        </w:rPr>
        <w:t xml:space="preserve"> </w:t>
      </w:r>
      <w:r>
        <w:rPr>
          <w:sz w:val="24"/>
        </w:rPr>
        <w:t>JC,</w:t>
      </w:r>
      <w:r>
        <w:rPr>
          <w:spacing w:val="-16"/>
          <w:sz w:val="24"/>
        </w:rPr>
        <w:t xml:space="preserve"> </w:t>
      </w:r>
      <w:r>
        <w:rPr>
          <w:sz w:val="24"/>
        </w:rPr>
        <w:t>Freeman</w:t>
      </w:r>
      <w:r>
        <w:rPr>
          <w:spacing w:val="-16"/>
          <w:sz w:val="24"/>
        </w:rPr>
        <w:t xml:space="preserve"> </w:t>
      </w:r>
      <w:r>
        <w:rPr>
          <w:sz w:val="24"/>
        </w:rPr>
        <w:t>SC,</w:t>
      </w:r>
      <w:r>
        <w:rPr>
          <w:spacing w:val="-16"/>
          <w:sz w:val="24"/>
        </w:rPr>
        <w:t xml:space="preserve"> </w:t>
      </w:r>
      <w:r>
        <w:rPr>
          <w:sz w:val="24"/>
        </w:rPr>
        <w:t>Sutton</w:t>
      </w:r>
      <w:r>
        <w:rPr>
          <w:spacing w:val="-16"/>
          <w:sz w:val="24"/>
        </w:rPr>
        <w:t xml:space="preserve"> </w:t>
      </w:r>
      <w:r>
        <w:rPr>
          <w:sz w:val="24"/>
        </w:rPr>
        <w:t>AJ.</w:t>
      </w:r>
      <w:r>
        <w:rPr>
          <w:spacing w:val="-17"/>
          <w:sz w:val="24"/>
        </w:rPr>
        <w:t xml:space="preserve"> </w:t>
      </w:r>
      <w:r>
        <w:rPr>
          <w:sz w:val="24"/>
        </w:rPr>
        <w:t>Glycaemic</w:t>
      </w:r>
      <w:r>
        <w:rPr>
          <w:spacing w:val="-14"/>
          <w:sz w:val="24"/>
        </w:rPr>
        <w:t xml:space="preserve"> </w:t>
      </w:r>
      <w:r>
        <w:rPr>
          <w:sz w:val="24"/>
        </w:rPr>
        <w:t>control</w:t>
      </w:r>
      <w:r>
        <w:rPr>
          <w:spacing w:val="-16"/>
          <w:sz w:val="24"/>
        </w:rPr>
        <w:t xml:space="preserve"> </w:t>
      </w:r>
      <w:r>
        <w:rPr>
          <w:sz w:val="24"/>
        </w:rPr>
        <w:t>in</w:t>
      </w:r>
      <w:r>
        <w:rPr>
          <w:spacing w:val="-15"/>
          <w:sz w:val="24"/>
        </w:rPr>
        <w:t xml:space="preserve"> </w:t>
      </w:r>
      <w:r>
        <w:rPr>
          <w:sz w:val="24"/>
        </w:rPr>
        <w:t>type</w:t>
      </w:r>
      <w:r>
        <w:rPr>
          <w:spacing w:val="-17"/>
          <w:sz w:val="24"/>
        </w:rPr>
        <w:t xml:space="preserve"> </w:t>
      </w:r>
      <w:r>
        <w:rPr>
          <w:sz w:val="24"/>
        </w:rPr>
        <w:t>1</w:t>
      </w:r>
      <w:r>
        <w:rPr>
          <w:spacing w:val="-13"/>
          <w:sz w:val="24"/>
        </w:rPr>
        <w:t xml:space="preserve"> </w:t>
      </w:r>
      <w:r>
        <w:rPr>
          <w:sz w:val="24"/>
        </w:rPr>
        <w:t>diabetes</w:t>
      </w:r>
      <w:r>
        <w:rPr>
          <w:spacing w:val="-16"/>
          <w:sz w:val="24"/>
        </w:rPr>
        <w:t xml:space="preserve"> </w:t>
      </w:r>
      <w:r>
        <w:rPr>
          <w:sz w:val="24"/>
        </w:rPr>
        <w:t>during</w:t>
      </w:r>
      <w:r>
        <w:rPr>
          <w:spacing w:val="-19"/>
          <w:sz w:val="24"/>
        </w:rPr>
        <w:t xml:space="preserve"> </w:t>
      </w:r>
      <w:r>
        <w:rPr>
          <w:sz w:val="24"/>
        </w:rPr>
        <w:t>real</w:t>
      </w:r>
      <w:r>
        <w:rPr>
          <w:spacing w:val="-15"/>
          <w:sz w:val="24"/>
        </w:rPr>
        <w:t xml:space="preserve"> </w:t>
      </w:r>
      <w:r>
        <w:rPr>
          <w:sz w:val="24"/>
        </w:rPr>
        <w:t>time</w:t>
      </w:r>
      <w:r>
        <w:rPr>
          <w:spacing w:val="-16"/>
          <w:sz w:val="24"/>
        </w:rPr>
        <w:t xml:space="preserve"> </w:t>
      </w:r>
      <w:r>
        <w:rPr>
          <w:sz w:val="24"/>
        </w:rPr>
        <w:t>continuous glucose monitoring compared with self monitoring of blood glucose: meta-analysis of randomised controlled trials using individual patient data. BMJ.</w:t>
      </w:r>
      <w:r>
        <w:rPr>
          <w:spacing w:val="-3"/>
          <w:sz w:val="24"/>
        </w:rPr>
        <w:t xml:space="preserve"> </w:t>
      </w:r>
      <w:r>
        <w:rPr>
          <w:sz w:val="24"/>
        </w:rPr>
        <w:t>2011;343:d3805.</w:t>
      </w:r>
    </w:p>
    <w:p w:rsidR="0001691B" w:rsidRDefault="00B82382">
      <w:pPr>
        <w:pStyle w:val="PargrafodaLista"/>
        <w:numPr>
          <w:ilvl w:val="0"/>
          <w:numId w:val="51"/>
        </w:numPr>
        <w:tabs>
          <w:tab w:val="left" w:pos="822"/>
        </w:tabs>
        <w:ind w:right="124" w:firstLine="0"/>
        <w:jc w:val="both"/>
        <w:rPr>
          <w:sz w:val="24"/>
        </w:rPr>
      </w:pPr>
      <w:r>
        <w:rPr>
          <w:sz w:val="24"/>
        </w:rPr>
        <w:t>Golicki DT, Golicka D, Groele L, Pankowska E. Continuous Glucose Monitoring Syst</w:t>
      </w:r>
      <w:r>
        <w:rPr>
          <w:sz w:val="24"/>
        </w:rPr>
        <w:t>em in children with type 1 diabete melito: a systematic review and meta-analysis. Diabetologia. 2008;51(2):233- 40.</w:t>
      </w:r>
    </w:p>
    <w:p w:rsidR="0001691B" w:rsidRDefault="00B82382">
      <w:pPr>
        <w:pStyle w:val="PargrafodaLista"/>
        <w:numPr>
          <w:ilvl w:val="0"/>
          <w:numId w:val="51"/>
        </w:numPr>
        <w:tabs>
          <w:tab w:val="left" w:pos="822"/>
        </w:tabs>
        <w:ind w:right="124" w:firstLine="0"/>
        <w:jc w:val="both"/>
        <w:rPr>
          <w:sz w:val="24"/>
        </w:rPr>
      </w:pPr>
      <w:r>
        <w:rPr>
          <w:sz w:val="24"/>
        </w:rPr>
        <w:t xml:space="preserve">Novel glucose-sensing technology and hypoglycaemia in type 1 diabetes: a multicentre, </w:t>
      </w:r>
      <w:r>
        <w:rPr>
          <w:spacing w:val="2"/>
          <w:sz w:val="24"/>
        </w:rPr>
        <w:t xml:space="preserve">non- </w:t>
      </w:r>
      <w:r>
        <w:rPr>
          <w:sz w:val="24"/>
        </w:rPr>
        <w:t>masked,</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 Bolinder</w:t>
      </w:r>
      <w:r>
        <w:rPr>
          <w:spacing w:val="-5"/>
          <w:sz w:val="24"/>
        </w:rPr>
        <w:t xml:space="preserve"> </w:t>
      </w:r>
      <w:r>
        <w:rPr>
          <w:sz w:val="24"/>
        </w:rPr>
        <w:t>J,</w:t>
      </w:r>
      <w:r>
        <w:rPr>
          <w:spacing w:val="-4"/>
          <w:sz w:val="24"/>
        </w:rPr>
        <w:t xml:space="preserve"> </w:t>
      </w:r>
      <w:r>
        <w:rPr>
          <w:sz w:val="24"/>
        </w:rPr>
        <w:t>Antuna</w:t>
      </w:r>
      <w:r>
        <w:rPr>
          <w:spacing w:val="-5"/>
          <w:sz w:val="24"/>
        </w:rPr>
        <w:t xml:space="preserve"> </w:t>
      </w:r>
      <w:r>
        <w:rPr>
          <w:sz w:val="24"/>
        </w:rPr>
        <w:t>R,</w:t>
      </w:r>
      <w:r>
        <w:rPr>
          <w:spacing w:val="-3"/>
          <w:sz w:val="24"/>
        </w:rPr>
        <w:t xml:space="preserve"> </w:t>
      </w:r>
      <w:r>
        <w:rPr>
          <w:sz w:val="24"/>
        </w:rPr>
        <w:t>Geelhoed-Duijvestijn,</w:t>
      </w:r>
      <w:r>
        <w:rPr>
          <w:spacing w:val="-3"/>
          <w:sz w:val="24"/>
        </w:rPr>
        <w:t xml:space="preserve"> </w:t>
      </w:r>
      <w:r>
        <w:rPr>
          <w:sz w:val="24"/>
        </w:rPr>
        <w:t>Kröger</w:t>
      </w:r>
      <w:r>
        <w:rPr>
          <w:spacing w:val="-5"/>
          <w:sz w:val="24"/>
        </w:rPr>
        <w:t xml:space="preserve"> </w:t>
      </w:r>
      <w:r>
        <w:rPr>
          <w:sz w:val="24"/>
        </w:rPr>
        <w:t>J,</w:t>
      </w:r>
      <w:r>
        <w:rPr>
          <w:spacing w:val="-4"/>
          <w:sz w:val="24"/>
        </w:rPr>
        <w:t xml:space="preserve"> </w:t>
      </w:r>
      <w:r>
        <w:rPr>
          <w:sz w:val="24"/>
        </w:rPr>
        <w:t>Weitgasser</w:t>
      </w:r>
      <w:r>
        <w:rPr>
          <w:spacing w:val="-4"/>
          <w:sz w:val="24"/>
        </w:rPr>
        <w:t xml:space="preserve"> </w:t>
      </w:r>
      <w:r>
        <w:rPr>
          <w:sz w:val="24"/>
        </w:rPr>
        <w:t>R. Lancet 2016,</w:t>
      </w:r>
      <w:r>
        <w:rPr>
          <w:spacing w:val="-1"/>
          <w:sz w:val="24"/>
        </w:rPr>
        <w:t xml:space="preserve"> </w:t>
      </w:r>
      <w:r>
        <w:rPr>
          <w:sz w:val="24"/>
        </w:rPr>
        <w:t>388(10057):2254-2263)</w:t>
      </w:r>
    </w:p>
    <w:p w:rsidR="0001691B" w:rsidRDefault="00B82382">
      <w:pPr>
        <w:pStyle w:val="PargrafodaLista"/>
        <w:numPr>
          <w:ilvl w:val="0"/>
          <w:numId w:val="51"/>
        </w:numPr>
        <w:tabs>
          <w:tab w:val="left" w:pos="822"/>
        </w:tabs>
        <w:ind w:right="127" w:firstLine="0"/>
        <w:jc w:val="both"/>
        <w:rPr>
          <w:sz w:val="24"/>
        </w:rPr>
      </w:pPr>
      <w:r>
        <w:rPr>
          <w:sz w:val="24"/>
        </w:rPr>
        <w:t>Nathan</w:t>
      </w:r>
      <w:r>
        <w:rPr>
          <w:spacing w:val="-10"/>
          <w:sz w:val="24"/>
        </w:rPr>
        <w:t xml:space="preserve"> </w:t>
      </w:r>
      <w:r>
        <w:rPr>
          <w:sz w:val="24"/>
        </w:rPr>
        <w:t>DM,</w:t>
      </w:r>
      <w:r>
        <w:rPr>
          <w:spacing w:val="-9"/>
          <w:sz w:val="24"/>
        </w:rPr>
        <w:t xml:space="preserve"> </w:t>
      </w:r>
      <w:r>
        <w:rPr>
          <w:sz w:val="24"/>
        </w:rPr>
        <w:t>Bebu</w:t>
      </w:r>
      <w:r>
        <w:rPr>
          <w:spacing w:val="-7"/>
          <w:sz w:val="24"/>
        </w:rPr>
        <w:t xml:space="preserve"> </w:t>
      </w:r>
      <w:r>
        <w:rPr>
          <w:sz w:val="24"/>
        </w:rPr>
        <w:t>I,</w:t>
      </w:r>
      <w:r>
        <w:rPr>
          <w:spacing w:val="-7"/>
          <w:sz w:val="24"/>
        </w:rPr>
        <w:t xml:space="preserve"> </w:t>
      </w:r>
      <w:r>
        <w:rPr>
          <w:sz w:val="24"/>
        </w:rPr>
        <w:t>Lachin</w:t>
      </w:r>
      <w:r>
        <w:rPr>
          <w:spacing w:val="-11"/>
          <w:sz w:val="24"/>
        </w:rPr>
        <w:t xml:space="preserve"> </w:t>
      </w:r>
      <w:r>
        <w:rPr>
          <w:sz w:val="24"/>
        </w:rPr>
        <w:t>JM.</w:t>
      </w:r>
      <w:r>
        <w:rPr>
          <w:spacing w:val="-9"/>
          <w:sz w:val="24"/>
        </w:rPr>
        <w:t xml:space="preserve"> </w:t>
      </w:r>
      <w:r>
        <w:rPr>
          <w:sz w:val="24"/>
        </w:rPr>
        <w:t>Frequency</w:t>
      </w:r>
      <w:r>
        <w:rPr>
          <w:spacing w:val="-16"/>
          <w:sz w:val="24"/>
        </w:rPr>
        <w:t xml:space="preserve"> </w:t>
      </w:r>
      <w:r>
        <w:rPr>
          <w:sz w:val="24"/>
        </w:rPr>
        <w:t>of</w:t>
      </w:r>
      <w:r>
        <w:rPr>
          <w:spacing w:val="-9"/>
          <w:sz w:val="24"/>
        </w:rPr>
        <w:t xml:space="preserve"> </w:t>
      </w:r>
      <w:r>
        <w:rPr>
          <w:sz w:val="24"/>
        </w:rPr>
        <w:t>Evidence-Based</w:t>
      </w:r>
      <w:r>
        <w:rPr>
          <w:spacing w:val="-10"/>
          <w:sz w:val="24"/>
        </w:rPr>
        <w:t xml:space="preserve"> </w:t>
      </w:r>
      <w:r>
        <w:rPr>
          <w:sz w:val="24"/>
        </w:rPr>
        <w:t>Screening</w:t>
      </w:r>
      <w:r>
        <w:rPr>
          <w:spacing w:val="-11"/>
          <w:sz w:val="24"/>
        </w:rPr>
        <w:t xml:space="preserve"> </w:t>
      </w:r>
      <w:r>
        <w:rPr>
          <w:sz w:val="24"/>
        </w:rPr>
        <w:t>for</w:t>
      </w:r>
      <w:r>
        <w:rPr>
          <w:spacing w:val="-10"/>
          <w:sz w:val="24"/>
        </w:rPr>
        <w:t xml:space="preserve"> </w:t>
      </w:r>
      <w:r>
        <w:rPr>
          <w:sz w:val="24"/>
        </w:rPr>
        <w:t>Diabetic</w:t>
      </w:r>
      <w:r>
        <w:rPr>
          <w:spacing w:val="-10"/>
          <w:sz w:val="24"/>
        </w:rPr>
        <w:t xml:space="preserve"> </w:t>
      </w:r>
      <w:r>
        <w:rPr>
          <w:sz w:val="24"/>
        </w:rPr>
        <w:t>Retinopathy. N Engl J Med.</w:t>
      </w:r>
      <w:r>
        <w:rPr>
          <w:spacing w:val="1"/>
          <w:sz w:val="24"/>
        </w:rPr>
        <w:t xml:space="preserve"> </w:t>
      </w:r>
      <w:r>
        <w:rPr>
          <w:sz w:val="24"/>
        </w:rPr>
        <w:t>2017;377(2):195.</w:t>
      </w:r>
    </w:p>
    <w:p w:rsidR="0001691B" w:rsidRDefault="00B82382">
      <w:pPr>
        <w:pStyle w:val="PargrafodaLista"/>
        <w:numPr>
          <w:ilvl w:val="0"/>
          <w:numId w:val="51"/>
        </w:numPr>
        <w:tabs>
          <w:tab w:val="left" w:pos="822"/>
        </w:tabs>
        <w:spacing w:before="1"/>
        <w:ind w:right="132" w:firstLine="0"/>
        <w:jc w:val="both"/>
        <w:rPr>
          <w:sz w:val="24"/>
        </w:rPr>
      </w:pPr>
      <w:r>
        <w:rPr>
          <w:sz w:val="24"/>
        </w:rPr>
        <w:t>Association AD. 10. Microvascular Complications and Foot Care. Diabetes Care. 2017;40(Suppl 1):S88-S98.</w:t>
      </w:r>
    </w:p>
    <w:p w:rsidR="0001691B" w:rsidRDefault="00B82382">
      <w:pPr>
        <w:pStyle w:val="PargrafodaLista"/>
        <w:numPr>
          <w:ilvl w:val="0"/>
          <w:numId w:val="51"/>
        </w:numPr>
        <w:tabs>
          <w:tab w:val="left" w:pos="822"/>
        </w:tabs>
        <w:ind w:right="123" w:firstLine="0"/>
        <w:jc w:val="both"/>
        <w:rPr>
          <w:sz w:val="24"/>
        </w:rPr>
      </w:pPr>
      <w:r>
        <w:rPr>
          <w:sz w:val="24"/>
        </w:rPr>
        <w:t>Association AD. 9. Cardiovascular Disease and Risk Management. Diabetes Care. 2017;40(Suppl 1):S75-S87.</w:t>
      </w:r>
    </w:p>
    <w:p w:rsidR="0001691B" w:rsidRDefault="00B82382">
      <w:pPr>
        <w:pStyle w:val="PargrafodaLista"/>
        <w:numPr>
          <w:ilvl w:val="0"/>
          <w:numId w:val="51"/>
        </w:numPr>
        <w:tabs>
          <w:tab w:val="left" w:pos="822"/>
        </w:tabs>
        <w:ind w:right="120" w:firstLine="0"/>
        <w:jc w:val="both"/>
        <w:rPr>
          <w:sz w:val="24"/>
        </w:rPr>
      </w:pPr>
      <w:r>
        <w:rPr>
          <w:sz w:val="24"/>
        </w:rPr>
        <w:t>Bertoluci</w:t>
      </w:r>
      <w:r>
        <w:rPr>
          <w:spacing w:val="-7"/>
          <w:sz w:val="24"/>
        </w:rPr>
        <w:t xml:space="preserve"> </w:t>
      </w:r>
      <w:r>
        <w:rPr>
          <w:sz w:val="24"/>
        </w:rPr>
        <w:t>MC,</w:t>
      </w:r>
      <w:r>
        <w:rPr>
          <w:spacing w:val="-6"/>
          <w:sz w:val="24"/>
        </w:rPr>
        <w:t xml:space="preserve"> </w:t>
      </w:r>
      <w:r>
        <w:rPr>
          <w:sz w:val="24"/>
        </w:rPr>
        <w:t>Moreira</w:t>
      </w:r>
      <w:r>
        <w:rPr>
          <w:spacing w:val="-7"/>
          <w:sz w:val="24"/>
        </w:rPr>
        <w:t xml:space="preserve"> </w:t>
      </w:r>
      <w:r>
        <w:rPr>
          <w:sz w:val="24"/>
        </w:rPr>
        <w:t>RO,</w:t>
      </w:r>
      <w:r>
        <w:rPr>
          <w:spacing w:val="-7"/>
          <w:sz w:val="24"/>
        </w:rPr>
        <w:t xml:space="preserve"> </w:t>
      </w:r>
      <w:r>
        <w:rPr>
          <w:sz w:val="24"/>
        </w:rPr>
        <w:t>Faludi</w:t>
      </w:r>
      <w:r>
        <w:rPr>
          <w:spacing w:val="-7"/>
          <w:sz w:val="24"/>
        </w:rPr>
        <w:t xml:space="preserve"> </w:t>
      </w:r>
      <w:r>
        <w:rPr>
          <w:sz w:val="24"/>
        </w:rPr>
        <w:t>A,</w:t>
      </w:r>
      <w:r>
        <w:rPr>
          <w:spacing w:val="-4"/>
          <w:sz w:val="24"/>
        </w:rPr>
        <w:t xml:space="preserve"> </w:t>
      </w:r>
      <w:r>
        <w:rPr>
          <w:sz w:val="24"/>
        </w:rPr>
        <w:t>Izar</w:t>
      </w:r>
      <w:r>
        <w:rPr>
          <w:spacing w:val="-5"/>
          <w:sz w:val="24"/>
        </w:rPr>
        <w:t xml:space="preserve"> </w:t>
      </w:r>
      <w:r>
        <w:rPr>
          <w:sz w:val="24"/>
        </w:rPr>
        <w:t>MC,</w:t>
      </w:r>
      <w:r>
        <w:rPr>
          <w:spacing w:val="-6"/>
          <w:sz w:val="24"/>
        </w:rPr>
        <w:t xml:space="preserve"> </w:t>
      </w:r>
      <w:r>
        <w:rPr>
          <w:sz w:val="24"/>
        </w:rPr>
        <w:t>Schaan</w:t>
      </w:r>
      <w:r>
        <w:rPr>
          <w:spacing w:val="-5"/>
          <w:sz w:val="24"/>
        </w:rPr>
        <w:t xml:space="preserve"> </w:t>
      </w:r>
      <w:r>
        <w:rPr>
          <w:sz w:val="24"/>
        </w:rPr>
        <w:t>BD,</w:t>
      </w:r>
      <w:r>
        <w:rPr>
          <w:spacing w:val="-4"/>
          <w:sz w:val="24"/>
        </w:rPr>
        <w:t xml:space="preserve"> </w:t>
      </w:r>
      <w:r>
        <w:rPr>
          <w:sz w:val="24"/>
        </w:rPr>
        <w:t>Valerio</w:t>
      </w:r>
      <w:r>
        <w:rPr>
          <w:spacing w:val="-4"/>
          <w:sz w:val="24"/>
        </w:rPr>
        <w:t xml:space="preserve"> </w:t>
      </w:r>
      <w:r>
        <w:rPr>
          <w:sz w:val="24"/>
        </w:rPr>
        <w:t>CM,</w:t>
      </w:r>
      <w:r>
        <w:rPr>
          <w:spacing w:val="-6"/>
          <w:sz w:val="24"/>
        </w:rPr>
        <w:t xml:space="preserve"> </w:t>
      </w:r>
      <w:r>
        <w:rPr>
          <w:sz w:val="24"/>
        </w:rPr>
        <w:t>et</w:t>
      </w:r>
      <w:r>
        <w:rPr>
          <w:spacing w:val="-4"/>
          <w:sz w:val="24"/>
        </w:rPr>
        <w:t xml:space="preserve"> </w:t>
      </w:r>
      <w:r>
        <w:rPr>
          <w:sz w:val="24"/>
        </w:rPr>
        <w:t>al.</w:t>
      </w:r>
      <w:r>
        <w:rPr>
          <w:spacing w:val="-1"/>
          <w:sz w:val="24"/>
        </w:rPr>
        <w:t xml:space="preserve"> </w:t>
      </w:r>
      <w:r>
        <w:rPr>
          <w:sz w:val="24"/>
        </w:rPr>
        <w:t>Brazilian</w:t>
      </w:r>
      <w:r>
        <w:rPr>
          <w:spacing w:val="-7"/>
          <w:sz w:val="24"/>
        </w:rPr>
        <w:t xml:space="preserve"> </w:t>
      </w:r>
      <w:r>
        <w:rPr>
          <w:sz w:val="24"/>
        </w:rPr>
        <w:t>guidelines on prevention of cardiovascular disease in patients with diabetes: a position statement from the Brazilian Diabetes Society (SBD), the Brazilian Cardiology Society (SBC) and the Brazilian Endocrinology and</w:t>
      </w:r>
      <w:r>
        <w:rPr>
          <w:sz w:val="24"/>
        </w:rPr>
        <w:t xml:space="preserve"> Metabolism Society (SBEM). Diabetol Metab Syndr.</w:t>
      </w:r>
      <w:r>
        <w:rPr>
          <w:spacing w:val="-5"/>
          <w:sz w:val="24"/>
        </w:rPr>
        <w:t xml:space="preserve"> </w:t>
      </w:r>
      <w:r>
        <w:rPr>
          <w:sz w:val="24"/>
        </w:rPr>
        <w:t>2017;9:53.</w:t>
      </w:r>
    </w:p>
    <w:p w:rsidR="0001691B" w:rsidRDefault="0001691B">
      <w:pPr>
        <w:jc w:val="both"/>
        <w:rPr>
          <w:sz w:val="24"/>
        </w:rPr>
        <w:sectPr w:rsidR="0001691B">
          <w:pgSz w:w="11910" w:h="16850"/>
          <w:pgMar w:top="1480" w:right="440" w:bottom="280" w:left="1020" w:header="720" w:footer="720" w:gutter="0"/>
          <w:cols w:space="720"/>
        </w:sectPr>
      </w:pPr>
    </w:p>
    <w:p w:rsidR="0001691B" w:rsidRDefault="00B82382">
      <w:pPr>
        <w:spacing w:before="78" w:line="250" w:lineRule="exact"/>
        <w:ind w:left="2770"/>
        <w:rPr>
          <w:b/>
          <w:sz w:val="18"/>
        </w:rPr>
      </w:pPr>
      <w:r>
        <w:rPr>
          <w:b/>
        </w:rPr>
        <w:lastRenderedPageBreak/>
        <w:t>T</w:t>
      </w:r>
      <w:r>
        <w:rPr>
          <w:b/>
          <w:sz w:val="18"/>
        </w:rPr>
        <w:t xml:space="preserve">ERMO DE </w:t>
      </w:r>
      <w:r>
        <w:rPr>
          <w:b/>
        </w:rPr>
        <w:t>E</w:t>
      </w:r>
      <w:r>
        <w:rPr>
          <w:b/>
          <w:sz w:val="18"/>
        </w:rPr>
        <w:t xml:space="preserve">SCLARECIMENTO E </w:t>
      </w:r>
      <w:r>
        <w:rPr>
          <w:b/>
        </w:rPr>
        <w:t>R</w:t>
      </w:r>
      <w:r>
        <w:rPr>
          <w:b/>
          <w:sz w:val="18"/>
        </w:rPr>
        <w:t>ESPONSABILIDADE</w:t>
      </w:r>
    </w:p>
    <w:p w:rsidR="0001691B" w:rsidRDefault="00B82382">
      <w:pPr>
        <w:spacing w:line="250" w:lineRule="exact"/>
        <w:ind w:left="1721"/>
      </w:pPr>
      <w:r>
        <w:t>I</w:t>
      </w:r>
      <w:r>
        <w:rPr>
          <w:sz w:val="18"/>
        </w:rPr>
        <w:t xml:space="preserve">NSULINA </w:t>
      </w:r>
      <w:r>
        <w:t xml:space="preserve">NPH, </w:t>
      </w:r>
      <w:r>
        <w:rPr>
          <w:sz w:val="18"/>
        </w:rPr>
        <w:t>INSULINA REGULAR E INSULINAS ANÁLOGAS DE AÇÃO RÁPIDA</w:t>
      </w:r>
      <w:r>
        <w:t>.</w:t>
      </w:r>
    </w:p>
    <w:p w:rsidR="0001691B" w:rsidRDefault="0001691B">
      <w:pPr>
        <w:pStyle w:val="Corpodetexto"/>
        <w:ind w:left="0"/>
        <w:jc w:val="left"/>
        <w:rPr>
          <w:sz w:val="22"/>
        </w:rPr>
      </w:pPr>
    </w:p>
    <w:p w:rsidR="0001691B" w:rsidRDefault="00B82382">
      <w:pPr>
        <w:tabs>
          <w:tab w:val="left" w:pos="7003"/>
        </w:tabs>
        <w:spacing w:line="242" w:lineRule="auto"/>
        <w:ind w:left="112" w:right="122" w:firstLine="708"/>
        <w:jc w:val="both"/>
        <w:rPr>
          <w:b/>
        </w:rPr>
      </w:pPr>
      <w:r>
        <w:t>Eu,</w:t>
      </w:r>
      <w:r>
        <w:rPr>
          <w:u w:val="single"/>
        </w:rPr>
        <w:t xml:space="preserve"> </w:t>
      </w:r>
      <w:r>
        <w:rPr>
          <w:u w:val="single"/>
        </w:rPr>
        <w:tab/>
      </w:r>
      <w:r>
        <w:t>(nome do(a) paciente), declaro ter sido</w:t>
      </w:r>
      <w:r>
        <w:rPr>
          <w:spacing w:val="-10"/>
        </w:rPr>
        <w:t xml:space="preserve"> </w:t>
      </w:r>
      <w:r>
        <w:t>informado(a)</w:t>
      </w:r>
      <w:r>
        <w:rPr>
          <w:spacing w:val="-8"/>
        </w:rPr>
        <w:t xml:space="preserve"> </w:t>
      </w:r>
      <w:r>
        <w:t>claramente</w:t>
      </w:r>
      <w:r>
        <w:rPr>
          <w:spacing w:val="-9"/>
        </w:rPr>
        <w:t xml:space="preserve"> </w:t>
      </w:r>
      <w:r>
        <w:t>sobre</w:t>
      </w:r>
      <w:r>
        <w:rPr>
          <w:spacing w:val="-7"/>
        </w:rPr>
        <w:t xml:space="preserve"> </w:t>
      </w:r>
      <w:r>
        <w:t>benefícios,</w:t>
      </w:r>
      <w:r>
        <w:rPr>
          <w:spacing w:val="-9"/>
        </w:rPr>
        <w:t xml:space="preserve"> </w:t>
      </w:r>
      <w:r>
        <w:t>riscos,</w:t>
      </w:r>
      <w:r>
        <w:rPr>
          <w:spacing w:val="-12"/>
        </w:rPr>
        <w:t xml:space="preserve"> </w:t>
      </w:r>
      <w:r>
        <w:t>contraindicações</w:t>
      </w:r>
      <w:r>
        <w:rPr>
          <w:spacing w:val="-9"/>
        </w:rPr>
        <w:t xml:space="preserve"> </w:t>
      </w:r>
      <w:r>
        <w:t>e</w:t>
      </w:r>
      <w:r>
        <w:rPr>
          <w:spacing w:val="-7"/>
        </w:rPr>
        <w:t xml:space="preserve"> </w:t>
      </w:r>
      <w:r>
        <w:t>principais</w:t>
      </w:r>
      <w:r>
        <w:rPr>
          <w:spacing w:val="-8"/>
        </w:rPr>
        <w:t xml:space="preserve"> </w:t>
      </w:r>
      <w:r>
        <w:t>efeitos</w:t>
      </w:r>
      <w:r>
        <w:rPr>
          <w:spacing w:val="-9"/>
        </w:rPr>
        <w:t xml:space="preserve"> </w:t>
      </w:r>
      <w:r>
        <w:t>adversos</w:t>
      </w:r>
      <w:r>
        <w:rPr>
          <w:spacing w:val="-9"/>
        </w:rPr>
        <w:t xml:space="preserve"> </w:t>
      </w:r>
      <w:r>
        <w:t>relacionados</w:t>
      </w:r>
      <w:r>
        <w:rPr>
          <w:spacing w:val="-9"/>
        </w:rPr>
        <w:t xml:space="preserve"> </w:t>
      </w:r>
      <w:r>
        <w:t xml:space="preserve">ao uso de </w:t>
      </w:r>
      <w:r>
        <w:rPr>
          <w:b/>
        </w:rPr>
        <w:t xml:space="preserve">insulina NPH, insulina regular e análogas de ação rápida, </w:t>
      </w:r>
      <w:r>
        <w:t xml:space="preserve">indicados para o tratamento da </w:t>
      </w:r>
      <w:r>
        <w:rPr>
          <w:b/>
        </w:rPr>
        <w:t>diabete melito tipo 1 (DM</w:t>
      </w:r>
      <w:r>
        <w:rPr>
          <w:b/>
          <w:spacing w:val="-3"/>
        </w:rPr>
        <w:t xml:space="preserve"> </w:t>
      </w:r>
      <w:r>
        <w:rPr>
          <w:b/>
        </w:rPr>
        <w:t>1).</w:t>
      </w:r>
    </w:p>
    <w:p w:rsidR="0001691B" w:rsidRDefault="00B82382">
      <w:pPr>
        <w:spacing w:line="243" w:lineRule="exact"/>
        <w:ind w:left="821"/>
      </w:pPr>
      <w:r>
        <w:t>Os termos médicos foram explicados e toda</w:t>
      </w:r>
      <w:r>
        <w:t>s as minhas dúvidas foram resolvidas pelo médico</w:t>
      </w:r>
    </w:p>
    <w:p w:rsidR="0001691B" w:rsidRDefault="00B82382">
      <w:pPr>
        <w:tabs>
          <w:tab w:val="left" w:pos="5221"/>
        </w:tabs>
        <w:spacing w:line="252" w:lineRule="exact"/>
        <w:ind w:left="112"/>
      </w:pPr>
      <w:r>
        <w:rPr>
          <w:u w:val="single"/>
        </w:rPr>
        <w:t xml:space="preserve"> </w:t>
      </w:r>
      <w:r>
        <w:rPr>
          <w:u w:val="single"/>
        </w:rPr>
        <w:tab/>
      </w:r>
      <w:r>
        <w:t>(nome do médico que</w:t>
      </w:r>
      <w:r>
        <w:rPr>
          <w:spacing w:val="-1"/>
        </w:rPr>
        <w:t xml:space="preserve"> </w:t>
      </w:r>
      <w:r>
        <w:t>prescreve).</w:t>
      </w:r>
    </w:p>
    <w:p w:rsidR="0001691B" w:rsidRDefault="00B82382">
      <w:pPr>
        <w:spacing w:before="2"/>
        <w:ind w:left="112" w:right="122" w:firstLine="708"/>
        <w:jc w:val="both"/>
      </w:pPr>
      <w:r>
        <w:t>Assim, declaro que fui claramente informado(a) de que os medicamentos que passo a receber podem trazer os seguintes benefícios:</w:t>
      </w:r>
    </w:p>
    <w:p w:rsidR="0001691B" w:rsidRDefault="00B82382">
      <w:pPr>
        <w:pStyle w:val="PargrafodaLista"/>
        <w:numPr>
          <w:ilvl w:val="0"/>
          <w:numId w:val="50"/>
        </w:numPr>
        <w:tabs>
          <w:tab w:val="left" w:pos="947"/>
        </w:tabs>
        <w:spacing w:line="251" w:lineRule="exact"/>
        <w:ind w:firstLine="709"/>
        <w:jc w:val="left"/>
      </w:pPr>
      <w:r>
        <w:t>Melhor controle glicêmico</w:t>
      </w:r>
      <w:r>
        <w:rPr>
          <w:spacing w:val="-1"/>
        </w:rPr>
        <w:t xml:space="preserve"> </w:t>
      </w:r>
      <w:r>
        <w:t>possível;</w:t>
      </w:r>
    </w:p>
    <w:p w:rsidR="0001691B" w:rsidRDefault="00B82382">
      <w:pPr>
        <w:pStyle w:val="PargrafodaLista"/>
        <w:numPr>
          <w:ilvl w:val="0"/>
          <w:numId w:val="50"/>
        </w:numPr>
        <w:tabs>
          <w:tab w:val="left" w:pos="947"/>
        </w:tabs>
        <w:spacing w:before="1" w:line="252" w:lineRule="exact"/>
        <w:ind w:firstLine="709"/>
        <w:jc w:val="left"/>
      </w:pPr>
      <w:r>
        <w:t>Melhora d</w:t>
      </w:r>
      <w:r>
        <w:t>os sintomas relacionados à</w:t>
      </w:r>
      <w:r>
        <w:rPr>
          <w:spacing w:val="-3"/>
        </w:rPr>
        <w:t xml:space="preserve"> </w:t>
      </w:r>
      <w:r>
        <w:t>hiperglicemia;</w:t>
      </w:r>
    </w:p>
    <w:p w:rsidR="0001691B" w:rsidRDefault="00B82382">
      <w:pPr>
        <w:pStyle w:val="PargrafodaLista"/>
        <w:numPr>
          <w:ilvl w:val="0"/>
          <w:numId w:val="50"/>
        </w:numPr>
        <w:tabs>
          <w:tab w:val="left" w:pos="949"/>
        </w:tabs>
        <w:spacing w:line="252" w:lineRule="exact"/>
        <w:ind w:left="948" w:hanging="127"/>
        <w:jc w:val="left"/>
      </w:pPr>
      <w:r>
        <w:t>Diminuição das complicações agudas de DM</w:t>
      </w:r>
      <w:r>
        <w:rPr>
          <w:spacing w:val="-3"/>
        </w:rPr>
        <w:t xml:space="preserve"> </w:t>
      </w:r>
      <w:r>
        <w:t>1</w:t>
      </w:r>
    </w:p>
    <w:p w:rsidR="0001691B" w:rsidRDefault="00B82382">
      <w:pPr>
        <w:pStyle w:val="PargrafodaLista"/>
        <w:numPr>
          <w:ilvl w:val="0"/>
          <w:numId w:val="50"/>
        </w:numPr>
        <w:tabs>
          <w:tab w:val="left" w:pos="949"/>
        </w:tabs>
        <w:spacing w:before="2" w:line="252" w:lineRule="exact"/>
        <w:ind w:left="948" w:hanging="127"/>
        <w:jc w:val="left"/>
      </w:pPr>
      <w:r>
        <w:t>Diminuição das complicações crônicas de DM</w:t>
      </w:r>
      <w:r>
        <w:rPr>
          <w:spacing w:val="-3"/>
        </w:rPr>
        <w:t xml:space="preserve"> </w:t>
      </w:r>
      <w:r>
        <w:t>1;</w:t>
      </w:r>
    </w:p>
    <w:p w:rsidR="0001691B" w:rsidRDefault="00B82382">
      <w:pPr>
        <w:pStyle w:val="PargrafodaLista"/>
        <w:numPr>
          <w:ilvl w:val="0"/>
          <w:numId w:val="50"/>
        </w:numPr>
        <w:tabs>
          <w:tab w:val="left" w:pos="975"/>
        </w:tabs>
        <w:ind w:right="129" w:firstLine="709"/>
      </w:pPr>
      <w:r>
        <w:t>Diminuição de hipoglicemias graves (necessidade de ajuda de outras pessoas para a recuperação) e de hipoglicemias</w:t>
      </w:r>
      <w:r>
        <w:rPr>
          <w:spacing w:val="-1"/>
        </w:rPr>
        <w:t xml:space="preserve"> </w:t>
      </w:r>
      <w:r>
        <w:t>noturnas.</w:t>
      </w:r>
    </w:p>
    <w:p w:rsidR="0001691B" w:rsidRDefault="00B82382">
      <w:pPr>
        <w:ind w:left="112" w:right="128" w:firstLine="708"/>
        <w:jc w:val="both"/>
      </w:pPr>
      <w:r>
        <w:t>Fui também claramente informado(a) a respeito das seguintes contraindicações, potenciais efeitos adversos e riscos:</w:t>
      </w:r>
    </w:p>
    <w:p w:rsidR="0001691B" w:rsidRDefault="00B82382">
      <w:pPr>
        <w:pStyle w:val="PargrafodaLista"/>
        <w:numPr>
          <w:ilvl w:val="0"/>
          <w:numId w:val="50"/>
        </w:numPr>
        <w:tabs>
          <w:tab w:val="left" w:pos="951"/>
        </w:tabs>
        <w:spacing w:before="1"/>
        <w:ind w:right="124" w:firstLine="709"/>
      </w:pPr>
      <w:r>
        <w:t>insulinas regular, NPH, análogas asparte e lispro: classificadas na gestação como categoria B (estudos em animais não mostraram anormalidade</w:t>
      </w:r>
      <w:r>
        <w:t>s, embora estudos em mulheres não tenham sido feitos; o medicamento deve ser prescrito com</w:t>
      </w:r>
      <w:r>
        <w:rPr>
          <w:spacing w:val="-8"/>
        </w:rPr>
        <w:t xml:space="preserve"> </w:t>
      </w:r>
      <w:r>
        <w:t>cautela);</w:t>
      </w:r>
    </w:p>
    <w:p w:rsidR="0001691B" w:rsidRDefault="00B82382">
      <w:pPr>
        <w:pStyle w:val="PargrafodaLista"/>
        <w:numPr>
          <w:ilvl w:val="0"/>
          <w:numId w:val="50"/>
        </w:numPr>
        <w:tabs>
          <w:tab w:val="left" w:pos="947"/>
        </w:tabs>
        <w:ind w:right="122" w:firstLine="709"/>
      </w:pPr>
      <w:r>
        <w:t>insulina</w:t>
      </w:r>
      <w:r>
        <w:rPr>
          <w:spacing w:val="-3"/>
        </w:rPr>
        <w:t xml:space="preserve"> </w:t>
      </w:r>
      <w:r>
        <w:t>análoga</w:t>
      </w:r>
      <w:r>
        <w:rPr>
          <w:spacing w:val="-3"/>
        </w:rPr>
        <w:t xml:space="preserve"> </w:t>
      </w:r>
      <w:r>
        <w:t>glulisina:</w:t>
      </w:r>
      <w:r>
        <w:rPr>
          <w:spacing w:val="-4"/>
        </w:rPr>
        <w:t xml:space="preserve"> </w:t>
      </w:r>
      <w:r>
        <w:t>classificada</w:t>
      </w:r>
      <w:r>
        <w:rPr>
          <w:spacing w:val="-3"/>
        </w:rPr>
        <w:t xml:space="preserve"> </w:t>
      </w:r>
      <w:r>
        <w:t>na</w:t>
      </w:r>
      <w:r>
        <w:rPr>
          <w:spacing w:val="-3"/>
        </w:rPr>
        <w:t xml:space="preserve"> </w:t>
      </w:r>
      <w:r>
        <w:t>gestação</w:t>
      </w:r>
      <w:r>
        <w:rPr>
          <w:spacing w:val="1"/>
        </w:rPr>
        <w:t xml:space="preserve"> </w:t>
      </w:r>
      <w:r>
        <w:t>como</w:t>
      </w:r>
      <w:r>
        <w:rPr>
          <w:spacing w:val="-4"/>
        </w:rPr>
        <w:t xml:space="preserve"> </w:t>
      </w:r>
      <w:r>
        <w:t>categoria</w:t>
      </w:r>
      <w:r>
        <w:rPr>
          <w:spacing w:val="-2"/>
        </w:rPr>
        <w:t xml:space="preserve"> </w:t>
      </w:r>
      <w:r>
        <w:t>C:</w:t>
      </w:r>
      <w:r>
        <w:rPr>
          <w:spacing w:val="-2"/>
        </w:rPr>
        <w:t xml:space="preserve"> </w:t>
      </w:r>
      <w:r>
        <w:t>não</w:t>
      </w:r>
      <w:r>
        <w:rPr>
          <w:spacing w:val="-6"/>
        </w:rPr>
        <w:t xml:space="preserve"> </w:t>
      </w:r>
      <w:r>
        <w:t>se</w:t>
      </w:r>
      <w:r>
        <w:rPr>
          <w:spacing w:val="-2"/>
        </w:rPr>
        <w:t xml:space="preserve"> </w:t>
      </w:r>
      <w:r>
        <w:t>sabe</w:t>
      </w:r>
      <w:r>
        <w:rPr>
          <w:spacing w:val="-6"/>
        </w:rPr>
        <w:t xml:space="preserve"> </w:t>
      </w:r>
      <w:r>
        <w:t>ao</w:t>
      </w:r>
      <w:r>
        <w:rPr>
          <w:spacing w:val="-2"/>
        </w:rPr>
        <w:t xml:space="preserve"> </w:t>
      </w:r>
      <w:r>
        <w:t>certo</w:t>
      </w:r>
      <w:r>
        <w:rPr>
          <w:spacing w:val="-4"/>
        </w:rPr>
        <w:t xml:space="preserve"> </w:t>
      </w:r>
      <w:r>
        <w:t>os</w:t>
      </w:r>
      <w:r>
        <w:rPr>
          <w:spacing w:val="-5"/>
        </w:rPr>
        <w:t xml:space="preserve"> </w:t>
      </w:r>
      <w:r>
        <w:t>riscos</w:t>
      </w:r>
      <w:r>
        <w:rPr>
          <w:spacing w:val="-2"/>
        </w:rPr>
        <w:t xml:space="preserve"> </w:t>
      </w:r>
      <w:r>
        <w:t>do</w:t>
      </w:r>
      <w:r>
        <w:rPr>
          <w:spacing w:val="-4"/>
        </w:rPr>
        <w:t xml:space="preserve"> </w:t>
      </w:r>
      <w:r>
        <w:t>uso na gravidez; portanto, caso engravide, devo avisar imediatamente o</w:t>
      </w:r>
      <w:r>
        <w:rPr>
          <w:spacing w:val="-6"/>
        </w:rPr>
        <w:t xml:space="preserve"> </w:t>
      </w:r>
      <w:r>
        <w:t>médico.</w:t>
      </w:r>
    </w:p>
    <w:p w:rsidR="0001691B" w:rsidRDefault="00B82382">
      <w:pPr>
        <w:pStyle w:val="PargrafodaLista"/>
        <w:numPr>
          <w:ilvl w:val="0"/>
          <w:numId w:val="50"/>
        </w:numPr>
        <w:tabs>
          <w:tab w:val="left" w:pos="951"/>
        </w:tabs>
        <w:ind w:right="125" w:firstLine="709"/>
      </w:pPr>
      <w:r>
        <w:t xml:space="preserve">efeitos adversos das insulinas: hipoglicemia (sintomas de baixo nível de açúcar no sangue) é o efeito mais comum, e pode se manifestar com suor frio, pele fria e pálida, dor de </w:t>
      </w:r>
      <w:r>
        <w:t>cabeça, batimento cardíaco rápido, enjôo, sensação de muita fome, alterações temporárias na visão, sonolência, sensação incomum de cansaço e fraqueza, nervosismo ou tremores, sensação de ansiedade, sensação de desorientação, dificuldade de concentração. Ta</w:t>
      </w:r>
      <w:r>
        <w:t>mbém pode</w:t>
      </w:r>
      <w:r>
        <w:rPr>
          <w:spacing w:val="-3"/>
        </w:rPr>
        <w:t xml:space="preserve"> </w:t>
      </w:r>
      <w:r>
        <w:t>ocorrer</w:t>
      </w:r>
      <w:r>
        <w:rPr>
          <w:spacing w:val="-3"/>
        </w:rPr>
        <w:t xml:space="preserve"> </w:t>
      </w:r>
      <w:r>
        <w:t>alergia</w:t>
      </w:r>
      <w:r>
        <w:rPr>
          <w:spacing w:val="-3"/>
        </w:rPr>
        <w:t xml:space="preserve"> </w:t>
      </w:r>
      <w:r>
        <w:t>(vermelhidão,</w:t>
      </w:r>
      <w:r>
        <w:rPr>
          <w:spacing w:val="-3"/>
        </w:rPr>
        <w:t xml:space="preserve"> </w:t>
      </w:r>
      <w:r>
        <w:t>inchaço,</w:t>
      </w:r>
      <w:r>
        <w:rPr>
          <w:spacing w:val="-4"/>
        </w:rPr>
        <w:t xml:space="preserve"> </w:t>
      </w:r>
      <w:r>
        <w:t>coceira)</w:t>
      </w:r>
      <w:r>
        <w:rPr>
          <w:spacing w:val="-3"/>
        </w:rPr>
        <w:t xml:space="preserve"> </w:t>
      </w:r>
      <w:r>
        <w:t>e</w:t>
      </w:r>
      <w:r>
        <w:rPr>
          <w:spacing w:val="-6"/>
        </w:rPr>
        <w:t xml:space="preserve"> </w:t>
      </w:r>
      <w:r>
        <w:t>alteração</w:t>
      </w:r>
      <w:r>
        <w:rPr>
          <w:spacing w:val="-4"/>
        </w:rPr>
        <w:t xml:space="preserve"> </w:t>
      </w:r>
      <w:r>
        <w:t>no</w:t>
      </w:r>
      <w:r>
        <w:rPr>
          <w:spacing w:val="-4"/>
        </w:rPr>
        <w:t xml:space="preserve"> </w:t>
      </w:r>
      <w:r>
        <w:t>local</w:t>
      </w:r>
      <w:r>
        <w:rPr>
          <w:spacing w:val="-3"/>
        </w:rPr>
        <w:t xml:space="preserve"> </w:t>
      </w:r>
      <w:r>
        <w:t>de</w:t>
      </w:r>
      <w:r>
        <w:rPr>
          <w:spacing w:val="-3"/>
        </w:rPr>
        <w:t xml:space="preserve"> </w:t>
      </w:r>
      <w:r>
        <w:t>aplicação</w:t>
      </w:r>
      <w:r>
        <w:rPr>
          <w:spacing w:val="-3"/>
        </w:rPr>
        <w:t xml:space="preserve"> </w:t>
      </w:r>
      <w:r>
        <w:t>(por</w:t>
      </w:r>
      <w:r>
        <w:rPr>
          <w:spacing w:val="-3"/>
        </w:rPr>
        <w:t xml:space="preserve"> </w:t>
      </w:r>
      <w:r>
        <w:t>isso</w:t>
      </w:r>
      <w:r>
        <w:rPr>
          <w:spacing w:val="-3"/>
        </w:rPr>
        <w:t xml:space="preserve"> </w:t>
      </w:r>
      <w:r>
        <w:t>a</w:t>
      </w:r>
      <w:r>
        <w:rPr>
          <w:spacing w:val="-3"/>
        </w:rPr>
        <w:t xml:space="preserve"> </w:t>
      </w:r>
      <w:r>
        <w:t>importância</w:t>
      </w:r>
      <w:r>
        <w:rPr>
          <w:spacing w:val="-3"/>
        </w:rPr>
        <w:t xml:space="preserve"> </w:t>
      </w:r>
      <w:r>
        <w:t>de</w:t>
      </w:r>
      <w:r>
        <w:rPr>
          <w:spacing w:val="-3"/>
        </w:rPr>
        <w:t xml:space="preserve"> </w:t>
      </w:r>
      <w:r>
        <w:t>não aplicar sempre no mesmo lugar) e ganho de</w:t>
      </w:r>
      <w:r>
        <w:rPr>
          <w:spacing w:val="-1"/>
        </w:rPr>
        <w:t xml:space="preserve"> </w:t>
      </w:r>
      <w:r>
        <w:t>peso.</w:t>
      </w:r>
    </w:p>
    <w:p w:rsidR="0001691B" w:rsidRDefault="00B82382">
      <w:pPr>
        <w:pStyle w:val="PargrafodaLista"/>
        <w:numPr>
          <w:ilvl w:val="0"/>
          <w:numId w:val="50"/>
        </w:numPr>
        <w:tabs>
          <w:tab w:val="left" w:pos="947"/>
        </w:tabs>
        <w:ind w:left="821" w:right="120" w:firstLine="0"/>
        <w:jc w:val="left"/>
      </w:pPr>
      <w:r>
        <w:t>contraindicação em casos de hipersensibilidade (alergia) ao fármaco ou aos componente</w:t>
      </w:r>
      <w:r>
        <w:t>s da fórmula. Estou ciente de que este medicamento somente pode ser utilizado por mim, comprometendo-me a</w:t>
      </w:r>
      <w:r>
        <w:rPr>
          <w:spacing w:val="51"/>
        </w:rPr>
        <w:t xml:space="preserve"> </w:t>
      </w:r>
      <w:r>
        <w:t>devolvê-</w:t>
      </w:r>
    </w:p>
    <w:p w:rsidR="0001691B" w:rsidRDefault="00B82382">
      <w:pPr>
        <w:ind w:left="112"/>
      </w:pPr>
      <w:r>
        <w:t>lo caso não queira ou não possa utilizá-lo ou se o tratamento for interrompido. Sei também que continuarei a ser atendido(a), inclusive em ca</w:t>
      </w:r>
      <w:r>
        <w:t>so de desistir de usar o medicamento.</w:t>
      </w:r>
    </w:p>
    <w:p w:rsidR="0001691B" w:rsidRDefault="00B82382">
      <w:pPr>
        <w:tabs>
          <w:tab w:val="left" w:pos="5331"/>
          <w:tab w:val="left" w:pos="6159"/>
        </w:tabs>
        <w:ind w:left="821" w:right="134"/>
      </w:pPr>
      <w:r>
        <w:t>Autorizo o Ministério da Saúde e as Secretarias de Saúde a fazerem uso de informações relativas ao meu tratamento, desde que assegurado o</w:t>
      </w:r>
      <w:r>
        <w:rPr>
          <w:spacing w:val="-8"/>
        </w:rPr>
        <w:t xml:space="preserve"> </w:t>
      </w:r>
      <w:r>
        <w:t>anonimato. (</w:t>
      </w:r>
      <w:r>
        <w:tab/>
        <w:t>)</w:t>
      </w:r>
      <w:r>
        <w:rPr>
          <w:spacing w:val="-1"/>
        </w:rPr>
        <w:t xml:space="preserve"> </w:t>
      </w:r>
      <w:r>
        <w:t>Sim</w:t>
      </w:r>
      <w:r>
        <w:rPr>
          <w:spacing w:val="-4"/>
        </w:rPr>
        <w:t xml:space="preserve"> </w:t>
      </w:r>
      <w:r>
        <w:t>(</w:t>
      </w:r>
      <w:r>
        <w:tab/>
        <w:t>) Não</w:t>
      </w:r>
    </w:p>
    <w:p w:rsidR="0001691B" w:rsidRDefault="00B82382">
      <w:pPr>
        <w:ind w:left="821" w:right="4171"/>
      </w:pPr>
      <w:r>
        <w:t>O meu tratamento constará do(s) seguinte(s) medicamento(s): ( ) insulina NPH</w:t>
      </w:r>
    </w:p>
    <w:p w:rsidR="0001691B" w:rsidRDefault="00B82382">
      <w:pPr>
        <w:spacing w:line="251" w:lineRule="exact"/>
        <w:ind w:left="821"/>
      </w:pPr>
      <w:r>
        <w:t>( ) insulina regular</w:t>
      </w:r>
    </w:p>
    <w:p w:rsidR="0001691B" w:rsidRDefault="00B82382">
      <w:pPr>
        <w:spacing w:before="2"/>
        <w:ind w:left="821"/>
      </w:pPr>
      <w:r>
        <w:t>( ) insulina análoga de ação rápida</w:t>
      </w:r>
    </w:p>
    <w:p w:rsidR="0001691B" w:rsidRDefault="0001691B">
      <w:pPr>
        <w:pStyle w:val="Corpodetexto"/>
        <w:spacing w:before="4" w:after="1"/>
        <w:ind w:left="0"/>
        <w:jc w:val="left"/>
        <w:rPr>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01691B">
        <w:trPr>
          <w:trHeight w:val="162"/>
        </w:trPr>
        <w:tc>
          <w:tcPr>
            <w:tcW w:w="10209" w:type="dxa"/>
          </w:tcPr>
          <w:p w:rsidR="0001691B" w:rsidRDefault="00B82382">
            <w:pPr>
              <w:pStyle w:val="TableParagraph"/>
              <w:tabs>
                <w:tab w:val="left" w:pos="3609"/>
              </w:tabs>
              <w:spacing w:line="143" w:lineRule="exact"/>
              <w:ind w:left="107"/>
              <w:rPr>
                <w:sz w:val="14"/>
              </w:rPr>
            </w:pPr>
            <w:r>
              <w:rPr>
                <w:sz w:val="14"/>
              </w:rPr>
              <w:t>Local:</w:t>
            </w:r>
            <w:r>
              <w:rPr>
                <w:sz w:val="14"/>
              </w:rPr>
              <w:tab/>
              <w:t>Data:</w:t>
            </w:r>
          </w:p>
        </w:tc>
      </w:tr>
      <w:tr w:rsidR="0001691B">
        <w:trPr>
          <w:trHeight w:val="160"/>
        </w:trPr>
        <w:tc>
          <w:tcPr>
            <w:tcW w:w="10209" w:type="dxa"/>
          </w:tcPr>
          <w:p w:rsidR="0001691B" w:rsidRDefault="00B82382">
            <w:pPr>
              <w:pStyle w:val="TableParagraph"/>
              <w:spacing w:line="140" w:lineRule="exact"/>
              <w:ind w:left="107"/>
              <w:rPr>
                <w:sz w:val="14"/>
              </w:rPr>
            </w:pPr>
            <w:r>
              <w:rPr>
                <w:sz w:val="14"/>
              </w:rPr>
              <w:t>Nome do paciente:</w:t>
            </w:r>
          </w:p>
        </w:tc>
      </w:tr>
      <w:tr w:rsidR="0001691B">
        <w:trPr>
          <w:trHeight w:val="161"/>
        </w:trPr>
        <w:tc>
          <w:tcPr>
            <w:tcW w:w="10209" w:type="dxa"/>
          </w:tcPr>
          <w:p w:rsidR="0001691B" w:rsidRDefault="00B82382">
            <w:pPr>
              <w:pStyle w:val="TableParagraph"/>
              <w:spacing w:line="141" w:lineRule="exact"/>
              <w:ind w:left="107"/>
              <w:rPr>
                <w:sz w:val="14"/>
              </w:rPr>
            </w:pPr>
            <w:r>
              <w:rPr>
                <w:sz w:val="14"/>
              </w:rPr>
              <w:t>Cartão Nacional do SUS:</w:t>
            </w:r>
          </w:p>
        </w:tc>
      </w:tr>
      <w:tr w:rsidR="0001691B">
        <w:trPr>
          <w:trHeight w:val="321"/>
        </w:trPr>
        <w:tc>
          <w:tcPr>
            <w:tcW w:w="10209" w:type="dxa"/>
          </w:tcPr>
          <w:p w:rsidR="0001691B" w:rsidRDefault="00B82382">
            <w:pPr>
              <w:pStyle w:val="TableParagraph"/>
              <w:spacing w:line="157" w:lineRule="exact"/>
              <w:ind w:left="107"/>
              <w:rPr>
                <w:sz w:val="14"/>
              </w:rPr>
            </w:pPr>
            <w:r>
              <w:rPr>
                <w:sz w:val="14"/>
              </w:rPr>
              <w:t>Nome do responsável legal:</w:t>
            </w:r>
          </w:p>
        </w:tc>
      </w:tr>
      <w:tr w:rsidR="0001691B">
        <w:trPr>
          <w:trHeight w:val="323"/>
        </w:trPr>
        <w:tc>
          <w:tcPr>
            <w:tcW w:w="10209" w:type="dxa"/>
          </w:tcPr>
          <w:p w:rsidR="0001691B" w:rsidRDefault="00B82382">
            <w:pPr>
              <w:pStyle w:val="TableParagraph"/>
              <w:spacing w:line="160" w:lineRule="exact"/>
              <w:ind w:left="107"/>
              <w:rPr>
                <w:sz w:val="14"/>
              </w:rPr>
            </w:pPr>
            <w:r>
              <w:rPr>
                <w:sz w:val="14"/>
              </w:rPr>
              <w:t>Documento de identificação do responsável legal:</w:t>
            </w:r>
          </w:p>
        </w:tc>
      </w:tr>
      <w:tr w:rsidR="0001691B">
        <w:trPr>
          <w:trHeight w:val="321"/>
        </w:trPr>
        <w:tc>
          <w:tcPr>
            <w:tcW w:w="10209" w:type="dxa"/>
          </w:tcPr>
          <w:p w:rsidR="0001691B" w:rsidRDefault="00B82382">
            <w:pPr>
              <w:pStyle w:val="TableParagraph"/>
              <w:spacing w:line="157" w:lineRule="exact"/>
              <w:ind w:left="107"/>
              <w:rPr>
                <w:sz w:val="14"/>
              </w:rPr>
            </w:pPr>
            <w:r>
              <w:rPr>
                <w:sz w:val="14"/>
              </w:rPr>
              <w:t>Assinatura do paciente ou do responsável legal</w:t>
            </w:r>
          </w:p>
        </w:tc>
      </w:tr>
      <w:tr w:rsidR="0001691B">
        <w:trPr>
          <w:trHeight w:val="321"/>
        </w:trPr>
        <w:tc>
          <w:tcPr>
            <w:tcW w:w="10209" w:type="dxa"/>
          </w:tcPr>
          <w:p w:rsidR="0001691B" w:rsidRDefault="00B82382">
            <w:pPr>
              <w:pStyle w:val="TableParagraph"/>
              <w:spacing w:line="157" w:lineRule="exact"/>
              <w:ind w:left="107"/>
              <w:rPr>
                <w:sz w:val="14"/>
              </w:rPr>
            </w:pPr>
            <w:r>
              <w:rPr>
                <w:sz w:val="14"/>
              </w:rPr>
              <w:t>Médico:</w:t>
            </w:r>
          </w:p>
          <w:p w:rsidR="0001691B" w:rsidRDefault="00B82382">
            <w:pPr>
              <w:pStyle w:val="TableParagraph"/>
              <w:tabs>
                <w:tab w:val="left" w:pos="1718"/>
              </w:tabs>
              <w:spacing w:line="144" w:lineRule="exact"/>
              <w:ind w:left="216"/>
              <w:rPr>
                <w:sz w:val="14"/>
              </w:rPr>
            </w:pPr>
            <w:r>
              <w:rPr>
                <w:sz w:val="14"/>
              </w:rPr>
              <w:t>CRM:</w:t>
            </w:r>
            <w:r>
              <w:rPr>
                <w:sz w:val="14"/>
              </w:rPr>
              <w:tab/>
              <w:t>RS:</w:t>
            </w:r>
          </w:p>
        </w:tc>
      </w:tr>
      <w:tr w:rsidR="0001691B">
        <w:trPr>
          <w:trHeight w:val="484"/>
        </w:trPr>
        <w:tc>
          <w:tcPr>
            <w:tcW w:w="10209" w:type="dxa"/>
          </w:tcPr>
          <w:p w:rsidR="0001691B" w:rsidRDefault="0001691B">
            <w:pPr>
              <w:pStyle w:val="TableParagraph"/>
              <w:spacing w:before="4"/>
              <w:rPr>
                <w:sz w:val="13"/>
              </w:rPr>
            </w:pPr>
          </w:p>
          <w:p w:rsidR="0001691B" w:rsidRDefault="00B82382">
            <w:pPr>
              <w:pStyle w:val="TableParagraph"/>
              <w:spacing w:line="20" w:lineRule="exact"/>
              <w:ind w:left="4051"/>
              <w:rPr>
                <w:sz w:val="2"/>
              </w:rPr>
            </w:pPr>
            <w:r>
              <w:rPr>
                <w:sz w:val="2"/>
              </w:rPr>
            </w:r>
            <w:r>
              <w:rPr>
                <w:sz w:val="2"/>
              </w:rPr>
              <w:pict>
                <v:group id="_x0000_s1027" style="width:104.85pt;height:.3pt;mso-position-horizontal-relative:char;mso-position-vertical-relative:line" coordsize="2097,6">
                  <v:line id="_x0000_s1032" style="position:absolute" from="0,3" to="557,3" strokeweight=".09822mm"/>
                  <v:line id="_x0000_s1031" style="position:absolute" from="559,3" to="977,3" strokeweight=".09822mm"/>
                  <v:line id="_x0000_s1030" style="position:absolute" from="979,3" to="1396,3" strokeweight=".09822mm"/>
                  <v:line id="_x0000_s1029" style="position:absolute" from="1399,3" to="1816,3" strokeweight=".09822mm"/>
                  <v:line id="_x0000_s1028" style="position:absolute" from="1819,3" to="2097,3" strokeweight=".09822mm"/>
                  <w10:wrap type="none"/>
                  <w10:anchorlock/>
                </v:group>
              </w:pict>
            </w:r>
          </w:p>
          <w:p w:rsidR="0001691B" w:rsidRDefault="00B82382">
            <w:pPr>
              <w:pStyle w:val="TableParagraph"/>
              <w:spacing w:line="160" w:lineRule="atLeast"/>
              <w:ind w:left="4177" w:right="4170"/>
              <w:jc w:val="center"/>
              <w:rPr>
                <w:sz w:val="14"/>
              </w:rPr>
            </w:pPr>
            <w:r>
              <w:rPr>
                <w:sz w:val="14"/>
              </w:rPr>
              <w:t>Assinatura e carimbo do médico Data:</w:t>
            </w:r>
          </w:p>
        </w:tc>
      </w:tr>
    </w:tbl>
    <w:p w:rsidR="0001691B" w:rsidRDefault="00B82382">
      <w:pPr>
        <w:spacing w:before="157"/>
        <w:ind w:left="112" w:right="127" w:firstLine="708"/>
        <w:jc w:val="both"/>
        <w:rPr>
          <w:sz w:val="14"/>
        </w:rPr>
      </w:pPr>
      <w:r>
        <w:rPr>
          <w:sz w:val="14"/>
        </w:rPr>
        <w:t>NOTA:</w:t>
      </w:r>
      <w:r>
        <w:rPr>
          <w:spacing w:val="-6"/>
          <w:sz w:val="14"/>
        </w:rPr>
        <w:t xml:space="preserve"> </w:t>
      </w:r>
      <w:r>
        <w:rPr>
          <w:sz w:val="14"/>
        </w:rPr>
        <w:t>Verificar</w:t>
      </w:r>
      <w:r>
        <w:rPr>
          <w:spacing w:val="-4"/>
          <w:sz w:val="14"/>
        </w:rPr>
        <w:t xml:space="preserve"> </w:t>
      </w:r>
      <w:r>
        <w:rPr>
          <w:sz w:val="14"/>
        </w:rPr>
        <w:t>na</w:t>
      </w:r>
      <w:r>
        <w:rPr>
          <w:spacing w:val="-3"/>
          <w:sz w:val="14"/>
        </w:rPr>
        <w:t xml:space="preserve"> </w:t>
      </w:r>
      <w:r>
        <w:rPr>
          <w:sz w:val="14"/>
        </w:rPr>
        <w:t>Relação</w:t>
      </w:r>
      <w:r>
        <w:rPr>
          <w:spacing w:val="-4"/>
          <w:sz w:val="14"/>
        </w:rPr>
        <w:t xml:space="preserve"> </w:t>
      </w:r>
      <w:r>
        <w:rPr>
          <w:sz w:val="14"/>
        </w:rPr>
        <w:t>Nacional</w:t>
      </w:r>
      <w:r>
        <w:rPr>
          <w:spacing w:val="-6"/>
          <w:sz w:val="14"/>
        </w:rPr>
        <w:t xml:space="preserve"> </w:t>
      </w:r>
      <w:r>
        <w:rPr>
          <w:sz w:val="14"/>
        </w:rPr>
        <w:t>de</w:t>
      </w:r>
      <w:r>
        <w:rPr>
          <w:spacing w:val="-3"/>
          <w:sz w:val="14"/>
        </w:rPr>
        <w:t xml:space="preserve"> </w:t>
      </w:r>
      <w:r>
        <w:rPr>
          <w:sz w:val="14"/>
        </w:rPr>
        <w:t>Medicamentos</w:t>
      </w:r>
      <w:r>
        <w:rPr>
          <w:spacing w:val="-3"/>
          <w:sz w:val="14"/>
        </w:rPr>
        <w:t xml:space="preserve"> </w:t>
      </w:r>
      <w:r>
        <w:rPr>
          <w:sz w:val="14"/>
        </w:rPr>
        <w:t>Essenciais</w:t>
      </w:r>
      <w:r>
        <w:rPr>
          <w:spacing w:val="-3"/>
          <w:sz w:val="14"/>
        </w:rPr>
        <w:t xml:space="preserve"> </w:t>
      </w:r>
      <w:r>
        <w:rPr>
          <w:sz w:val="14"/>
        </w:rPr>
        <w:t>(RENAME)</w:t>
      </w:r>
      <w:r>
        <w:rPr>
          <w:spacing w:val="-2"/>
          <w:sz w:val="14"/>
        </w:rPr>
        <w:t xml:space="preserve"> </w:t>
      </w:r>
      <w:r>
        <w:rPr>
          <w:sz w:val="14"/>
        </w:rPr>
        <w:t>vigente</w:t>
      </w:r>
      <w:r>
        <w:rPr>
          <w:spacing w:val="-3"/>
          <w:sz w:val="14"/>
        </w:rPr>
        <w:t xml:space="preserve"> </w:t>
      </w:r>
      <w:r>
        <w:rPr>
          <w:sz w:val="14"/>
        </w:rPr>
        <w:t>em</w:t>
      </w:r>
      <w:r>
        <w:rPr>
          <w:spacing w:val="-8"/>
          <w:sz w:val="14"/>
        </w:rPr>
        <w:t xml:space="preserve"> </w:t>
      </w:r>
      <w:r>
        <w:rPr>
          <w:sz w:val="14"/>
        </w:rPr>
        <w:t>qual</w:t>
      </w:r>
      <w:r>
        <w:rPr>
          <w:spacing w:val="-6"/>
          <w:sz w:val="14"/>
        </w:rPr>
        <w:t xml:space="preserve"> </w:t>
      </w:r>
      <w:r>
        <w:rPr>
          <w:sz w:val="14"/>
        </w:rPr>
        <w:t>componente</w:t>
      </w:r>
      <w:r>
        <w:rPr>
          <w:spacing w:val="-3"/>
          <w:sz w:val="14"/>
        </w:rPr>
        <w:t xml:space="preserve"> </w:t>
      </w:r>
      <w:r>
        <w:rPr>
          <w:sz w:val="14"/>
        </w:rPr>
        <w:t>da</w:t>
      </w:r>
      <w:r>
        <w:rPr>
          <w:spacing w:val="-3"/>
          <w:sz w:val="14"/>
        </w:rPr>
        <w:t xml:space="preserve"> </w:t>
      </w:r>
      <w:r>
        <w:rPr>
          <w:sz w:val="14"/>
        </w:rPr>
        <w:t>assistência</w:t>
      </w:r>
      <w:r>
        <w:rPr>
          <w:spacing w:val="-1"/>
          <w:sz w:val="14"/>
        </w:rPr>
        <w:t xml:space="preserve"> </w:t>
      </w:r>
      <w:r>
        <w:rPr>
          <w:sz w:val="14"/>
        </w:rPr>
        <w:t>farmacêutica</w:t>
      </w:r>
      <w:r>
        <w:rPr>
          <w:spacing w:val="-3"/>
          <w:sz w:val="14"/>
        </w:rPr>
        <w:t xml:space="preserve"> </w:t>
      </w:r>
      <w:r>
        <w:rPr>
          <w:sz w:val="14"/>
        </w:rPr>
        <w:t>se</w:t>
      </w:r>
      <w:r>
        <w:rPr>
          <w:spacing w:val="-6"/>
          <w:sz w:val="14"/>
        </w:rPr>
        <w:t xml:space="preserve"> </w:t>
      </w:r>
      <w:r>
        <w:rPr>
          <w:sz w:val="14"/>
        </w:rPr>
        <w:t>encontram</w:t>
      </w:r>
      <w:r>
        <w:rPr>
          <w:spacing w:val="-8"/>
          <w:sz w:val="14"/>
        </w:rPr>
        <w:t xml:space="preserve"> </w:t>
      </w:r>
      <w:r>
        <w:rPr>
          <w:sz w:val="14"/>
        </w:rPr>
        <w:t>os medicamentos preconizados neste</w:t>
      </w:r>
      <w:r>
        <w:rPr>
          <w:spacing w:val="4"/>
          <w:sz w:val="14"/>
        </w:rPr>
        <w:t xml:space="preserve"> </w:t>
      </w:r>
      <w:r>
        <w:rPr>
          <w:sz w:val="14"/>
        </w:rPr>
        <w:t>Protocolo.</w:t>
      </w:r>
    </w:p>
    <w:p w:rsidR="0001691B" w:rsidRDefault="0001691B">
      <w:pPr>
        <w:jc w:val="both"/>
        <w:rPr>
          <w:sz w:val="14"/>
        </w:rPr>
        <w:sectPr w:rsidR="0001691B">
          <w:pgSz w:w="11910" w:h="16850"/>
          <w:pgMar w:top="1480" w:right="440" w:bottom="280" w:left="1020" w:header="720" w:footer="720" w:gutter="0"/>
          <w:cols w:space="720"/>
        </w:sectPr>
      </w:pPr>
    </w:p>
    <w:p w:rsidR="0001691B" w:rsidRDefault="0001691B">
      <w:pPr>
        <w:pStyle w:val="Corpodetexto"/>
        <w:spacing w:before="1"/>
        <w:ind w:left="0"/>
        <w:jc w:val="left"/>
        <w:rPr>
          <w:sz w:val="19"/>
        </w:rPr>
      </w:pPr>
    </w:p>
    <w:p w:rsidR="0001691B" w:rsidRDefault="00B82382">
      <w:pPr>
        <w:spacing w:before="94"/>
        <w:ind w:left="2223" w:right="2234"/>
        <w:jc w:val="center"/>
        <w:rPr>
          <w:b/>
          <w:sz w:val="16"/>
        </w:rPr>
      </w:pPr>
      <w:r>
        <w:rPr>
          <w:b/>
          <w:sz w:val="16"/>
        </w:rPr>
        <w:t>Figura 1- Esquema de tratamento para o DM 1</w:t>
      </w:r>
    </w:p>
    <w:p w:rsidR="0001691B" w:rsidRDefault="00B82382">
      <w:pPr>
        <w:pStyle w:val="Corpodetexto"/>
        <w:spacing w:before="3"/>
        <w:ind w:left="0"/>
        <w:jc w:val="left"/>
        <w:rPr>
          <w:b/>
          <w:sz w:val="14"/>
        </w:rPr>
      </w:pPr>
      <w:r>
        <w:rPr>
          <w:noProof/>
          <w:lang w:bidi="ar-SA"/>
        </w:rPr>
        <w:drawing>
          <wp:anchor distT="0" distB="0" distL="0" distR="0" simplePos="0" relativeHeight="251655680" behindDoc="1" locked="0" layoutInCell="1" allowOverlap="1">
            <wp:simplePos x="0" y="0"/>
            <wp:positionH relativeFrom="page">
              <wp:posOffset>1303039</wp:posOffset>
            </wp:positionH>
            <wp:positionV relativeFrom="paragraph">
              <wp:posOffset>129497</wp:posOffset>
            </wp:positionV>
            <wp:extent cx="5301031" cy="764752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5301031" cy="7647527"/>
                    </a:xfrm>
                    <a:prstGeom prst="rect">
                      <a:avLst/>
                    </a:prstGeom>
                  </pic:spPr>
                </pic:pic>
              </a:graphicData>
            </a:graphic>
          </wp:anchor>
        </w:drawing>
      </w:r>
    </w:p>
    <w:p w:rsidR="0001691B" w:rsidRDefault="0001691B">
      <w:pPr>
        <w:rPr>
          <w:sz w:val="14"/>
        </w:rPr>
        <w:sectPr w:rsidR="0001691B">
          <w:pgSz w:w="11910" w:h="16850"/>
          <w:pgMar w:top="1600" w:right="440" w:bottom="280" w:left="1020" w:header="720" w:footer="720" w:gutter="0"/>
          <w:cols w:space="720"/>
        </w:sectPr>
      </w:pPr>
    </w:p>
    <w:p w:rsidR="0001691B" w:rsidRDefault="00B82382">
      <w:pPr>
        <w:pStyle w:val="Ttulo1"/>
        <w:spacing w:before="76"/>
        <w:ind w:left="2223" w:right="2233" w:firstLine="0"/>
        <w:jc w:val="center"/>
      </w:pPr>
      <w:r>
        <w:lastRenderedPageBreak/>
        <w:t>APÊNDICE 1</w:t>
      </w:r>
    </w:p>
    <w:p w:rsidR="0001691B" w:rsidRDefault="0001691B">
      <w:pPr>
        <w:pStyle w:val="Corpodetexto"/>
        <w:spacing w:before="7"/>
        <w:ind w:left="0"/>
        <w:jc w:val="left"/>
        <w:rPr>
          <w:b/>
          <w:sz w:val="23"/>
        </w:rPr>
      </w:pPr>
    </w:p>
    <w:p w:rsidR="0001691B" w:rsidRDefault="00B82382">
      <w:pPr>
        <w:pStyle w:val="Corpodetexto"/>
        <w:ind w:left="1889"/>
        <w:jc w:val="left"/>
      </w:pPr>
      <w:r>
        <w:t>METODOLOGIA DE BUSCA E AVALIAÇÃO DE LITERATURA</w:t>
      </w:r>
    </w:p>
    <w:p w:rsidR="0001691B" w:rsidRDefault="0001691B">
      <w:pPr>
        <w:pStyle w:val="Corpodetexto"/>
        <w:ind w:left="0"/>
        <w:jc w:val="left"/>
        <w:rPr>
          <w:sz w:val="26"/>
        </w:rPr>
      </w:pPr>
    </w:p>
    <w:p w:rsidR="0001691B" w:rsidRDefault="0001691B">
      <w:pPr>
        <w:pStyle w:val="Corpodetexto"/>
        <w:spacing w:before="7"/>
        <w:ind w:left="0"/>
        <w:jc w:val="left"/>
        <w:rPr>
          <w:sz w:val="22"/>
        </w:rPr>
      </w:pPr>
    </w:p>
    <w:p w:rsidR="0001691B" w:rsidRDefault="00B82382">
      <w:pPr>
        <w:pStyle w:val="Ttulo1"/>
        <w:numPr>
          <w:ilvl w:val="0"/>
          <w:numId w:val="49"/>
        </w:numPr>
        <w:tabs>
          <w:tab w:val="left" w:pos="534"/>
        </w:tabs>
      </w:pPr>
      <w:r>
        <w:t>Levantamento de informações para planejamento da reunião de escopo com os</w:t>
      </w:r>
      <w:r>
        <w:rPr>
          <w:spacing w:val="-14"/>
        </w:rPr>
        <w:t xml:space="preserve"> </w:t>
      </w:r>
      <w:r>
        <w:t>especialistas</w:t>
      </w:r>
    </w:p>
    <w:p w:rsidR="0001691B" w:rsidRDefault="00B82382">
      <w:pPr>
        <w:pStyle w:val="PargrafodaLista"/>
        <w:numPr>
          <w:ilvl w:val="1"/>
          <w:numId w:val="49"/>
        </w:numPr>
        <w:tabs>
          <w:tab w:val="left" w:pos="757"/>
        </w:tabs>
        <w:spacing w:before="41" w:line="276" w:lineRule="auto"/>
        <w:ind w:right="126"/>
        <w:rPr>
          <w:b/>
          <w:sz w:val="24"/>
        </w:rPr>
      </w:pPr>
      <w:r>
        <w:rPr>
          <w:b/>
          <w:sz w:val="24"/>
        </w:rPr>
        <w:t>Tecnologias</w:t>
      </w:r>
      <w:r>
        <w:rPr>
          <w:b/>
          <w:spacing w:val="-7"/>
          <w:sz w:val="24"/>
        </w:rPr>
        <w:t xml:space="preserve"> </w:t>
      </w:r>
      <w:r>
        <w:rPr>
          <w:b/>
          <w:sz w:val="24"/>
        </w:rPr>
        <w:t>disponíveis</w:t>
      </w:r>
      <w:r>
        <w:rPr>
          <w:b/>
          <w:spacing w:val="-12"/>
          <w:sz w:val="24"/>
        </w:rPr>
        <w:t xml:space="preserve"> </w:t>
      </w:r>
      <w:r>
        <w:rPr>
          <w:b/>
          <w:sz w:val="24"/>
        </w:rPr>
        <w:t>no</w:t>
      </w:r>
      <w:r>
        <w:rPr>
          <w:b/>
          <w:spacing w:val="-7"/>
          <w:sz w:val="24"/>
        </w:rPr>
        <w:t xml:space="preserve"> </w:t>
      </w:r>
      <w:r>
        <w:rPr>
          <w:b/>
          <w:sz w:val="24"/>
        </w:rPr>
        <w:t>Sistema</w:t>
      </w:r>
      <w:r>
        <w:rPr>
          <w:b/>
          <w:spacing w:val="-7"/>
          <w:sz w:val="24"/>
        </w:rPr>
        <w:t xml:space="preserve"> </w:t>
      </w:r>
      <w:r>
        <w:rPr>
          <w:b/>
          <w:sz w:val="24"/>
        </w:rPr>
        <w:t>Único</w:t>
      </w:r>
      <w:r>
        <w:rPr>
          <w:b/>
          <w:spacing w:val="-7"/>
          <w:sz w:val="24"/>
        </w:rPr>
        <w:t xml:space="preserve"> </w:t>
      </w:r>
      <w:r>
        <w:rPr>
          <w:b/>
          <w:sz w:val="24"/>
        </w:rPr>
        <w:t>de</w:t>
      </w:r>
      <w:r>
        <w:rPr>
          <w:b/>
          <w:spacing w:val="-7"/>
          <w:sz w:val="24"/>
        </w:rPr>
        <w:t xml:space="preserve"> </w:t>
      </w:r>
      <w:r>
        <w:rPr>
          <w:b/>
          <w:sz w:val="24"/>
        </w:rPr>
        <w:t>Saúde</w:t>
      </w:r>
      <w:r>
        <w:rPr>
          <w:b/>
          <w:spacing w:val="-8"/>
          <w:sz w:val="24"/>
        </w:rPr>
        <w:t xml:space="preserve"> </w:t>
      </w:r>
      <w:r>
        <w:rPr>
          <w:b/>
          <w:sz w:val="24"/>
        </w:rPr>
        <w:t>(SUS)</w:t>
      </w:r>
      <w:r>
        <w:rPr>
          <w:b/>
          <w:spacing w:val="-7"/>
          <w:sz w:val="24"/>
        </w:rPr>
        <w:t xml:space="preserve"> </w:t>
      </w:r>
      <w:r>
        <w:rPr>
          <w:b/>
          <w:sz w:val="24"/>
        </w:rPr>
        <w:t>para</w:t>
      </w:r>
      <w:r>
        <w:rPr>
          <w:b/>
          <w:spacing w:val="-7"/>
          <w:sz w:val="24"/>
        </w:rPr>
        <w:t xml:space="preserve"> </w:t>
      </w:r>
      <w:r>
        <w:rPr>
          <w:b/>
          <w:sz w:val="24"/>
        </w:rPr>
        <w:t>o</w:t>
      </w:r>
      <w:r>
        <w:rPr>
          <w:b/>
          <w:spacing w:val="-7"/>
          <w:sz w:val="24"/>
        </w:rPr>
        <w:t xml:space="preserve"> </w:t>
      </w:r>
      <w:r>
        <w:rPr>
          <w:b/>
          <w:sz w:val="24"/>
        </w:rPr>
        <w:t>tratamento</w:t>
      </w:r>
      <w:r>
        <w:rPr>
          <w:b/>
          <w:spacing w:val="-8"/>
          <w:sz w:val="24"/>
        </w:rPr>
        <w:t xml:space="preserve"> </w:t>
      </w:r>
      <w:r>
        <w:rPr>
          <w:b/>
          <w:sz w:val="24"/>
        </w:rPr>
        <w:t>da</w:t>
      </w:r>
      <w:r>
        <w:rPr>
          <w:b/>
          <w:spacing w:val="-2"/>
          <w:sz w:val="24"/>
        </w:rPr>
        <w:t xml:space="preserve"> </w:t>
      </w:r>
      <w:r>
        <w:rPr>
          <w:b/>
          <w:sz w:val="24"/>
        </w:rPr>
        <w:t>diabete</w:t>
      </w:r>
      <w:r>
        <w:rPr>
          <w:b/>
          <w:spacing w:val="-7"/>
          <w:sz w:val="24"/>
        </w:rPr>
        <w:t xml:space="preserve"> </w:t>
      </w:r>
      <w:r>
        <w:rPr>
          <w:b/>
          <w:sz w:val="24"/>
        </w:rPr>
        <w:t>melito tipo 1 (DM</w:t>
      </w:r>
      <w:r>
        <w:rPr>
          <w:b/>
          <w:spacing w:val="-2"/>
          <w:sz w:val="24"/>
        </w:rPr>
        <w:t xml:space="preserve"> </w:t>
      </w:r>
      <w:r>
        <w:rPr>
          <w:b/>
          <w:sz w:val="24"/>
        </w:rPr>
        <w:t>1)</w:t>
      </w:r>
    </w:p>
    <w:p w:rsidR="0001691B" w:rsidRDefault="00B82382">
      <w:pPr>
        <w:pStyle w:val="Corpodetexto"/>
        <w:spacing w:before="193"/>
        <w:ind w:right="124" w:firstLine="1418"/>
      </w:pPr>
      <w:r>
        <w:t>Foram consultados a Relação Nacional de Medicamentos Essenciais (RENAME), sítio eletrônico da Comissão Nacional de Incorporação de Tecnologias no SUS (CONITEC), Sistema de Gerenciamento da Tabela de Procedimentos, Medicamentos. Órteses, Próteses e Materiai</w:t>
      </w:r>
      <w:r>
        <w:t>s Especiais do SUS (SIGTAP) para identificação das tecnologias disponíveis e tecnologias demandadas ou recentemente incorporadas.</w:t>
      </w:r>
    </w:p>
    <w:p w:rsidR="0001691B" w:rsidRDefault="00B82382">
      <w:pPr>
        <w:pStyle w:val="Corpodetexto"/>
        <w:spacing w:before="1"/>
        <w:ind w:right="125" w:firstLine="1418"/>
      </w:pPr>
      <w:r>
        <w:t>A partir das consultas realizadas foi possível identificar que os medicamentos atualmente disponíveis são:</w:t>
      </w:r>
    </w:p>
    <w:p w:rsidR="0001691B" w:rsidRDefault="00B82382">
      <w:pPr>
        <w:pStyle w:val="PargrafodaLista"/>
        <w:numPr>
          <w:ilvl w:val="2"/>
          <w:numId w:val="49"/>
        </w:numPr>
        <w:tabs>
          <w:tab w:val="left" w:pos="1674"/>
        </w:tabs>
        <w:jc w:val="left"/>
        <w:rPr>
          <w:sz w:val="24"/>
        </w:rPr>
      </w:pPr>
      <w:r>
        <w:rPr>
          <w:sz w:val="24"/>
        </w:rPr>
        <w:t>Insulina NPH: suspe</w:t>
      </w:r>
      <w:r>
        <w:rPr>
          <w:sz w:val="24"/>
        </w:rPr>
        <w:t>nsão injetável 100</w:t>
      </w:r>
      <w:r>
        <w:rPr>
          <w:spacing w:val="-11"/>
          <w:sz w:val="24"/>
        </w:rPr>
        <w:t xml:space="preserve"> </w:t>
      </w:r>
      <w:r>
        <w:rPr>
          <w:sz w:val="24"/>
        </w:rPr>
        <w:t>UI/ml</w:t>
      </w:r>
    </w:p>
    <w:p w:rsidR="0001691B" w:rsidRDefault="00B82382">
      <w:pPr>
        <w:pStyle w:val="PargrafodaLista"/>
        <w:numPr>
          <w:ilvl w:val="2"/>
          <w:numId w:val="49"/>
        </w:numPr>
        <w:tabs>
          <w:tab w:val="left" w:pos="1674"/>
        </w:tabs>
        <w:jc w:val="left"/>
        <w:rPr>
          <w:sz w:val="24"/>
        </w:rPr>
      </w:pPr>
      <w:r>
        <w:rPr>
          <w:sz w:val="24"/>
        </w:rPr>
        <w:t>Insulina Regular: solução injetável 100</w:t>
      </w:r>
      <w:r>
        <w:rPr>
          <w:spacing w:val="-14"/>
          <w:sz w:val="24"/>
        </w:rPr>
        <w:t xml:space="preserve"> </w:t>
      </w:r>
      <w:r>
        <w:rPr>
          <w:sz w:val="24"/>
        </w:rPr>
        <w:t>UI/ml</w:t>
      </w:r>
    </w:p>
    <w:p w:rsidR="0001691B" w:rsidRDefault="00B82382">
      <w:pPr>
        <w:pStyle w:val="Corpodetexto"/>
        <w:ind w:right="127" w:firstLine="1418"/>
      </w:pPr>
      <w:r>
        <w:t xml:space="preserve">Foi possível identificar que os </w:t>
      </w:r>
      <w:r>
        <w:rPr>
          <w:b/>
        </w:rPr>
        <w:t xml:space="preserve">análogos de ação rápida </w:t>
      </w:r>
      <w:r>
        <w:t xml:space="preserve">foram recentemente incorporados para o tratamento da DM 1, conforme relatório da CONITEC </w:t>
      </w:r>
      <w:hyperlink r:id="rId26">
        <w:r>
          <w:rPr>
            <w:color w:val="0000FF"/>
            <w:u w:val="single" w:color="0000FF"/>
          </w:rPr>
          <w:t>http://conitec.gov.br/images/Relatorios/2017/Relatorio_Insulinas_DiabetesTipo1_final.pdf</w:t>
        </w:r>
      </w:hyperlink>
    </w:p>
    <w:p w:rsidR="0001691B" w:rsidRDefault="00B82382">
      <w:pPr>
        <w:pStyle w:val="Corpodetexto"/>
        <w:tabs>
          <w:tab w:val="left" w:pos="2233"/>
          <w:tab w:val="left" w:pos="3332"/>
          <w:tab w:val="left" w:pos="4704"/>
          <w:tab w:val="left" w:pos="6492"/>
          <w:tab w:val="left" w:pos="8178"/>
          <w:tab w:val="left" w:pos="9275"/>
        </w:tabs>
        <w:ind w:right="128" w:firstLine="1418"/>
      </w:pPr>
      <w:r>
        <w:t xml:space="preserve">Já os </w:t>
      </w:r>
      <w:r>
        <w:rPr>
          <w:b/>
        </w:rPr>
        <w:t xml:space="preserve">análogos de ação longa </w:t>
      </w:r>
      <w:r>
        <w:t>foram também avaliados e foi decidido por sua não incorporação</w:t>
      </w:r>
      <w:r>
        <w:tab/>
        <w:t>ao</w:t>
      </w:r>
      <w:r>
        <w:tab/>
        <w:t>SUS,</w:t>
      </w:r>
      <w:r>
        <w:tab/>
        <w:t>conforme</w:t>
      </w:r>
      <w:r>
        <w:tab/>
        <w:t>relatório</w:t>
      </w:r>
      <w:r>
        <w:tab/>
        <w:t>da</w:t>
      </w:r>
      <w:r>
        <w:tab/>
        <w:t xml:space="preserve">CONITEC </w:t>
      </w:r>
      <w:hyperlink r:id="rId27">
        <w:r>
          <w:rPr>
            <w:color w:val="0000FF"/>
            <w:u w:val="single" w:color="0000FF"/>
          </w:rPr>
          <w:t>http://conitec.gov.br/images/Relatorios/2014/Insulinas-tipoI-FINAL.pdf</w:t>
        </w:r>
      </w:hyperlink>
    </w:p>
    <w:p w:rsidR="0001691B" w:rsidRDefault="0001691B">
      <w:pPr>
        <w:pStyle w:val="Corpodetexto"/>
        <w:ind w:left="0"/>
        <w:jc w:val="left"/>
        <w:rPr>
          <w:sz w:val="20"/>
        </w:rPr>
      </w:pPr>
    </w:p>
    <w:p w:rsidR="0001691B" w:rsidRDefault="0001691B">
      <w:pPr>
        <w:pStyle w:val="Corpodetexto"/>
        <w:spacing w:before="7"/>
        <w:ind w:left="0"/>
        <w:jc w:val="left"/>
        <w:rPr>
          <w:sz w:val="20"/>
        </w:rPr>
      </w:pPr>
    </w:p>
    <w:p w:rsidR="0001691B" w:rsidRDefault="00B82382">
      <w:pPr>
        <w:pStyle w:val="Ttulo1"/>
        <w:spacing w:before="90"/>
        <w:ind w:firstLine="0"/>
      </w:pPr>
      <w:r>
        <w:t>2 Buscas na literatura para elaboração do PCDT</w:t>
      </w:r>
    </w:p>
    <w:p w:rsidR="0001691B" w:rsidRDefault="0001691B">
      <w:pPr>
        <w:pStyle w:val="Corpodetexto"/>
        <w:spacing w:before="7"/>
        <w:ind w:left="0"/>
        <w:jc w:val="left"/>
        <w:rPr>
          <w:b/>
          <w:sz w:val="23"/>
        </w:rPr>
      </w:pPr>
    </w:p>
    <w:p w:rsidR="0001691B" w:rsidRDefault="00B82382">
      <w:pPr>
        <w:pStyle w:val="Corpodetexto"/>
        <w:ind w:right="132" w:firstLine="1418"/>
      </w:pPr>
      <w:r>
        <w:t>A primeira versão do PCDT para DM 1 fora realizada em 2014, cuja metodologia de busca utilizada está detalhada como segue:</w:t>
      </w:r>
    </w:p>
    <w:p w:rsidR="0001691B" w:rsidRDefault="00B82382">
      <w:pPr>
        <w:pStyle w:val="Corpodetexto"/>
        <w:ind w:right="122" w:firstLine="1418"/>
        <w:jc w:val="right"/>
      </w:pPr>
      <w:r>
        <w:t>Foram</w:t>
      </w:r>
      <w:r>
        <w:rPr>
          <w:spacing w:val="29"/>
        </w:rPr>
        <w:t xml:space="preserve"> </w:t>
      </w:r>
      <w:r>
        <w:t>realizadas</w:t>
      </w:r>
      <w:r>
        <w:rPr>
          <w:spacing w:val="29"/>
        </w:rPr>
        <w:t xml:space="preserve"> </w:t>
      </w:r>
      <w:r>
        <w:t>buscas</w:t>
      </w:r>
      <w:r>
        <w:rPr>
          <w:spacing w:val="29"/>
        </w:rPr>
        <w:t xml:space="preserve"> </w:t>
      </w:r>
      <w:r>
        <w:t>nas</w:t>
      </w:r>
      <w:r>
        <w:rPr>
          <w:spacing w:val="27"/>
        </w:rPr>
        <w:t xml:space="preserve"> </w:t>
      </w:r>
      <w:r>
        <w:t>bases</w:t>
      </w:r>
      <w:r>
        <w:rPr>
          <w:spacing w:val="27"/>
        </w:rPr>
        <w:t xml:space="preserve"> </w:t>
      </w:r>
      <w:r>
        <w:t>de</w:t>
      </w:r>
      <w:r>
        <w:rPr>
          <w:spacing w:val="26"/>
        </w:rPr>
        <w:t xml:space="preserve"> </w:t>
      </w:r>
      <w:r>
        <w:t>dados</w:t>
      </w:r>
      <w:r>
        <w:rPr>
          <w:spacing w:val="27"/>
        </w:rPr>
        <w:t xml:space="preserve"> </w:t>
      </w:r>
      <w:r>
        <w:t>Medline/Pubmed</w:t>
      </w:r>
      <w:r>
        <w:rPr>
          <w:spacing w:val="27"/>
        </w:rPr>
        <w:t xml:space="preserve"> </w:t>
      </w:r>
      <w:r>
        <w:t>e</w:t>
      </w:r>
      <w:r>
        <w:rPr>
          <w:spacing w:val="26"/>
        </w:rPr>
        <w:t xml:space="preserve"> </w:t>
      </w:r>
      <w:r>
        <w:t>na</w:t>
      </w:r>
      <w:r>
        <w:rPr>
          <w:spacing w:val="29"/>
        </w:rPr>
        <w:t xml:space="preserve"> </w:t>
      </w:r>
      <w:r>
        <w:t>Biblioteca</w:t>
      </w:r>
      <w:r>
        <w:rPr>
          <w:spacing w:val="26"/>
        </w:rPr>
        <w:t xml:space="preserve"> </w:t>
      </w:r>
      <w:r>
        <w:t>Cochrane. Na</w:t>
      </w:r>
      <w:r>
        <w:rPr>
          <w:spacing w:val="-17"/>
        </w:rPr>
        <w:t xml:space="preserve"> </w:t>
      </w:r>
      <w:r>
        <w:t>base</w:t>
      </w:r>
      <w:r>
        <w:rPr>
          <w:spacing w:val="-14"/>
        </w:rPr>
        <w:t xml:space="preserve"> </w:t>
      </w:r>
      <w:r>
        <w:t>de</w:t>
      </w:r>
      <w:r>
        <w:rPr>
          <w:spacing w:val="-17"/>
        </w:rPr>
        <w:t xml:space="preserve"> </w:t>
      </w:r>
      <w:r>
        <w:t>dados</w:t>
      </w:r>
      <w:r>
        <w:rPr>
          <w:spacing w:val="-13"/>
        </w:rPr>
        <w:t xml:space="preserve"> </w:t>
      </w:r>
      <w:r>
        <w:t>Medline/Pubmed</w:t>
      </w:r>
      <w:r>
        <w:rPr>
          <w:spacing w:val="-16"/>
        </w:rPr>
        <w:t xml:space="preserve"> </w:t>
      </w:r>
      <w:r>
        <w:t>foi</w:t>
      </w:r>
      <w:r>
        <w:rPr>
          <w:spacing w:val="-15"/>
        </w:rPr>
        <w:t xml:space="preserve"> </w:t>
      </w:r>
      <w:r>
        <w:t>realizada</w:t>
      </w:r>
      <w:r>
        <w:rPr>
          <w:spacing w:val="-17"/>
        </w:rPr>
        <w:t xml:space="preserve"> </w:t>
      </w:r>
      <w:r>
        <w:t>busca</w:t>
      </w:r>
      <w:r>
        <w:rPr>
          <w:spacing w:val="-17"/>
        </w:rPr>
        <w:t xml:space="preserve"> </w:t>
      </w:r>
      <w:r>
        <w:t>em</w:t>
      </w:r>
      <w:r>
        <w:rPr>
          <w:spacing w:val="-15"/>
        </w:rPr>
        <w:t xml:space="preserve"> </w:t>
      </w:r>
      <w:r>
        <w:t>13/11/2014</w:t>
      </w:r>
      <w:r>
        <w:rPr>
          <w:spacing w:val="-16"/>
        </w:rPr>
        <w:t xml:space="preserve"> </w:t>
      </w:r>
      <w:r>
        <w:t>com</w:t>
      </w:r>
      <w:r>
        <w:rPr>
          <w:spacing w:val="-12"/>
        </w:rPr>
        <w:t xml:space="preserve"> </w:t>
      </w:r>
      <w:r>
        <w:t>os</w:t>
      </w:r>
      <w:r>
        <w:rPr>
          <w:spacing w:val="-16"/>
        </w:rPr>
        <w:t xml:space="preserve"> </w:t>
      </w:r>
      <w:r>
        <w:t>termos</w:t>
      </w:r>
      <w:r>
        <w:rPr>
          <w:spacing w:val="-11"/>
        </w:rPr>
        <w:t xml:space="preserve"> </w:t>
      </w:r>
      <w:r>
        <w:rPr>
          <w:i/>
        </w:rPr>
        <w:t>Mesh</w:t>
      </w:r>
      <w:r>
        <w:rPr>
          <w:i/>
          <w:spacing w:val="-13"/>
        </w:rPr>
        <w:t xml:space="preserve"> </w:t>
      </w:r>
      <w:r>
        <w:t>"Diabete melito, Type 1" e "Therapeutics". Esta busca foi restrita para estudos em humanos e do</w:t>
      </w:r>
      <w:r>
        <w:rPr>
          <w:spacing w:val="3"/>
        </w:rPr>
        <w:t xml:space="preserve"> </w:t>
      </w:r>
      <w:r>
        <w:t>tipo</w:t>
      </w:r>
      <w:r>
        <w:rPr>
          <w:spacing w:val="4"/>
        </w:rPr>
        <w:t xml:space="preserve"> </w:t>
      </w:r>
      <w:r>
        <w:t>meta-análise, sem</w:t>
      </w:r>
      <w:r>
        <w:rPr>
          <w:spacing w:val="51"/>
        </w:rPr>
        <w:t xml:space="preserve"> </w:t>
      </w:r>
      <w:r>
        <w:t>restrições</w:t>
      </w:r>
      <w:r>
        <w:rPr>
          <w:spacing w:val="51"/>
        </w:rPr>
        <w:t xml:space="preserve"> </w:t>
      </w:r>
      <w:r>
        <w:t>de</w:t>
      </w:r>
      <w:r>
        <w:rPr>
          <w:spacing w:val="49"/>
        </w:rPr>
        <w:t xml:space="preserve"> </w:t>
      </w:r>
      <w:r>
        <w:t>linguagem,</w:t>
      </w:r>
      <w:r>
        <w:rPr>
          <w:spacing w:val="52"/>
        </w:rPr>
        <w:t xml:space="preserve"> </w:t>
      </w:r>
      <w:r>
        <w:t>sendo</w:t>
      </w:r>
      <w:r>
        <w:rPr>
          <w:spacing w:val="50"/>
        </w:rPr>
        <w:t xml:space="preserve"> </w:t>
      </w:r>
      <w:r>
        <w:t>localizados</w:t>
      </w:r>
      <w:r>
        <w:rPr>
          <w:spacing w:val="51"/>
        </w:rPr>
        <w:t xml:space="preserve"> </w:t>
      </w:r>
      <w:r>
        <w:t>63</w:t>
      </w:r>
      <w:r>
        <w:rPr>
          <w:spacing w:val="50"/>
        </w:rPr>
        <w:t xml:space="preserve"> </w:t>
      </w:r>
      <w:r>
        <w:t>estudos.</w:t>
      </w:r>
      <w:r>
        <w:rPr>
          <w:spacing w:val="51"/>
        </w:rPr>
        <w:t xml:space="preserve"> </w:t>
      </w:r>
      <w:r>
        <w:t>Foram</w:t>
      </w:r>
      <w:r>
        <w:rPr>
          <w:spacing w:val="51"/>
        </w:rPr>
        <w:t xml:space="preserve"> </w:t>
      </w:r>
      <w:r>
        <w:t>então</w:t>
      </w:r>
      <w:r>
        <w:rPr>
          <w:spacing w:val="51"/>
        </w:rPr>
        <w:t xml:space="preserve"> </w:t>
      </w:r>
      <w:r>
        <w:t>excluídos</w:t>
      </w:r>
      <w:r>
        <w:rPr>
          <w:spacing w:val="50"/>
        </w:rPr>
        <w:t xml:space="preserve"> </w:t>
      </w:r>
      <w:r>
        <w:t>estudos</w:t>
      </w:r>
      <w:r>
        <w:rPr>
          <w:spacing w:val="51"/>
        </w:rPr>
        <w:t xml:space="preserve"> </w:t>
      </w:r>
      <w:r>
        <w:t>que</w:t>
      </w:r>
      <w:r>
        <w:rPr>
          <w:spacing w:val="49"/>
        </w:rPr>
        <w:t xml:space="preserve"> </w:t>
      </w:r>
      <w:r>
        <w:t>não abord</w:t>
      </w:r>
      <w:r>
        <w:t>assem</w:t>
      </w:r>
      <w:r>
        <w:rPr>
          <w:spacing w:val="36"/>
        </w:rPr>
        <w:t xml:space="preserve"> </w:t>
      </w:r>
      <w:r>
        <w:t>tratamentos</w:t>
      </w:r>
      <w:r>
        <w:rPr>
          <w:spacing w:val="40"/>
        </w:rPr>
        <w:t xml:space="preserve"> </w:t>
      </w:r>
      <w:r>
        <w:t>para</w:t>
      </w:r>
      <w:r>
        <w:rPr>
          <w:spacing w:val="35"/>
        </w:rPr>
        <w:t xml:space="preserve"> </w:t>
      </w:r>
      <w:r>
        <w:t>DM</w:t>
      </w:r>
      <w:r>
        <w:rPr>
          <w:spacing w:val="36"/>
        </w:rPr>
        <w:t xml:space="preserve"> </w:t>
      </w:r>
      <w:r>
        <w:t>1,</w:t>
      </w:r>
      <w:r>
        <w:rPr>
          <w:spacing w:val="38"/>
        </w:rPr>
        <w:t xml:space="preserve"> </w:t>
      </w:r>
      <w:r>
        <w:t>com</w:t>
      </w:r>
      <w:r>
        <w:rPr>
          <w:spacing w:val="37"/>
        </w:rPr>
        <w:t xml:space="preserve"> </w:t>
      </w:r>
      <w:r>
        <w:t>medicamentos</w:t>
      </w:r>
      <w:r>
        <w:rPr>
          <w:spacing w:val="37"/>
        </w:rPr>
        <w:t xml:space="preserve"> </w:t>
      </w:r>
      <w:r>
        <w:t>ou</w:t>
      </w:r>
      <w:r>
        <w:rPr>
          <w:spacing w:val="37"/>
        </w:rPr>
        <w:t xml:space="preserve"> </w:t>
      </w:r>
      <w:r>
        <w:t>intervenções</w:t>
      </w:r>
      <w:r>
        <w:rPr>
          <w:spacing w:val="38"/>
        </w:rPr>
        <w:t xml:space="preserve"> </w:t>
      </w:r>
      <w:r>
        <w:t>não</w:t>
      </w:r>
      <w:r>
        <w:rPr>
          <w:spacing w:val="37"/>
        </w:rPr>
        <w:t xml:space="preserve"> </w:t>
      </w:r>
      <w:r>
        <w:t>registradas</w:t>
      </w:r>
      <w:r>
        <w:rPr>
          <w:spacing w:val="37"/>
        </w:rPr>
        <w:t xml:space="preserve"> </w:t>
      </w:r>
      <w:r>
        <w:t>no</w:t>
      </w:r>
      <w:r>
        <w:rPr>
          <w:spacing w:val="38"/>
        </w:rPr>
        <w:t xml:space="preserve"> </w:t>
      </w:r>
      <w:r>
        <w:t>Brasil</w:t>
      </w:r>
      <w:r>
        <w:rPr>
          <w:spacing w:val="38"/>
        </w:rPr>
        <w:t xml:space="preserve"> </w:t>
      </w:r>
      <w:r>
        <w:t>ou aqueles que não fossem de fato revisões sistemáticas com meta-análise. Com estes critérios,</w:t>
      </w:r>
      <w:r>
        <w:rPr>
          <w:spacing w:val="13"/>
        </w:rPr>
        <w:t xml:space="preserve"> </w:t>
      </w:r>
      <w:r>
        <w:t>foram</w:t>
      </w:r>
    </w:p>
    <w:p w:rsidR="0001691B" w:rsidRDefault="00B82382">
      <w:pPr>
        <w:pStyle w:val="Corpodetexto"/>
        <w:jc w:val="left"/>
      </w:pPr>
      <w:r>
        <w:t>selecionadas 14 meta-análises.</w:t>
      </w:r>
    </w:p>
    <w:p w:rsidR="0001691B" w:rsidRDefault="00B82382">
      <w:pPr>
        <w:pStyle w:val="Corpodetexto"/>
        <w:ind w:right="123" w:firstLine="1418"/>
      </w:pPr>
      <w:r>
        <w:t>Na</w:t>
      </w:r>
      <w:r>
        <w:rPr>
          <w:spacing w:val="-9"/>
        </w:rPr>
        <w:t xml:space="preserve"> </w:t>
      </w:r>
      <w:r>
        <w:t>Biblioteca</w:t>
      </w:r>
      <w:r>
        <w:rPr>
          <w:spacing w:val="-7"/>
        </w:rPr>
        <w:t xml:space="preserve"> </w:t>
      </w:r>
      <w:r>
        <w:t>Cochrane</w:t>
      </w:r>
      <w:r>
        <w:rPr>
          <w:spacing w:val="-6"/>
        </w:rPr>
        <w:t xml:space="preserve"> </w:t>
      </w:r>
      <w:r>
        <w:t>foi</w:t>
      </w:r>
      <w:r>
        <w:rPr>
          <w:spacing w:val="-6"/>
        </w:rPr>
        <w:t xml:space="preserve"> </w:t>
      </w:r>
      <w:r>
        <w:t>realizada</w:t>
      </w:r>
      <w:r>
        <w:rPr>
          <w:spacing w:val="-8"/>
        </w:rPr>
        <w:t xml:space="preserve"> </w:t>
      </w:r>
      <w:r>
        <w:t>busca</w:t>
      </w:r>
      <w:r>
        <w:rPr>
          <w:spacing w:val="-7"/>
        </w:rPr>
        <w:t xml:space="preserve"> </w:t>
      </w:r>
      <w:r>
        <w:t>com</w:t>
      </w:r>
      <w:r>
        <w:rPr>
          <w:spacing w:val="-7"/>
        </w:rPr>
        <w:t xml:space="preserve"> </w:t>
      </w:r>
      <w:r>
        <w:t>o</w:t>
      </w:r>
      <w:r>
        <w:rPr>
          <w:spacing w:val="-4"/>
        </w:rPr>
        <w:t xml:space="preserve"> </w:t>
      </w:r>
      <w:r>
        <w:t>termo</w:t>
      </w:r>
      <w:r>
        <w:rPr>
          <w:spacing w:val="-7"/>
        </w:rPr>
        <w:t xml:space="preserve"> </w:t>
      </w:r>
      <w:r>
        <w:t>“Diabete</w:t>
      </w:r>
      <w:r>
        <w:rPr>
          <w:spacing w:val="-7"/>
        </w:rPr>
        <w:t xml:space="preserve"> </w:t>
      </w:r>
      <w:r>
        <w:t>melito”</w:t>
      </w:r>
      <w:r>
        <w:rPr>
          <w:spacing w:val="-8"/>
        </w:rPr>
        <w:t xml:space="preserve"> </w:t>
      </w:r>
      <w:r>
        <w:t>restrito</w:t>
      </w:r>
      <w:r>
        <w:rPr>
          <w:spacing w:val="-6"/>
        </w:rPr>
        <w:t xml:space="preserve"> </w:t>
      </w:r>
      <w:r>
        <w:t>ao</w:t>
      </w:r>
      <w:r>
        <w:rPr>
          <w:spacing w:val="-7"/>
        </w:rPr>
        <w:t xml:space="preserve"> </w:t>
      </w:r>
      <w:r>
        <w:t>campo de título. Com isso foram encontradas 64 revisões sistemáticas completas. Destas, foram selecionadas aquelas sobre tratamento para DM 1, com medicamentos ou intervenções aprovadas no Brasil. Com isso fo</w:t>
      </w:r>
      <w:r>
        <w:t>ram incluídas mais 3 revisões</w:t>
      </w:r>
      <w:r>
        <w:rPr>
          <w:spacing w:val="-1"/>
        </w:rPr>
        <w:t xml:space="preserve"> </w:t>
      </w:r>
      <w:r>
        <w:t>sistemáticas.</w:t>
      </w:r>
    </w:p>
    <w:p w:rsidR="0001691B" w:rsidRDefault="00B82382">
      <w:pPr>
        <w:pStyle w:val="Corpodetexto"/>
        <w:spacing w:before="1"/>
        <w:ind w:right="120" w:firstLine="1418"/>
      </w:pPr>
      <w:r>
        <w:t>Também</w:t>
      </w:r>
      <w:r>
        <w:rPr>
          <w:spacing w:val="-17"/>
        </w:rPr>
        <w:t xml:space="preserve"> </w:t>
      </w:r>
      <w:r>
        <w:t>foram</w:t>
      </w:r>
      <w:r>
        <w:rPr>
          <w:spacing w:val="-15"/>
        </w:rPr>
        <w:t xml:space="preserve"> </w:t>
      </w:r>
      <w:r>
        <w:t>consultados</w:t>
      </w:r>
      <w:r>
        <w:rPr>
          <w:spacing w:val="-16"/>
        </w:rPr>
        <w:t xml:space="preserve"> </w:t>
      </w:r>
      <w:r>
        <w:t>consensos</w:t>
      </w:r>
      <w:r>
        <w:rPr>
          <w:spacing w:val="-15"/>
        </w:rPr>
        <w:t xml:space="preserve"> </w:t>
      </w:r>
      <w:r>
        <w:t>de</w:t>
      </w:r>
      <w:r>
        <w:rPr>
          <w:spacing w:val="-17"/>
        </w:rPr>
        <w:t xml:space="preserve"> </w:t>
      </w:r>
      <w:r>
        <w:t>sociedades</w:t>
      </w:r>
      <w:r>
        <w:rPr>
          <w:spacing w:val="-16"/>
        </w:rPr>
        <w:t xml:space="preserve"> </w:t>
      </w:r>
      <w:r>
        <w:t>internacionais</w:t>
      </w:r>
      <w:r>
        <w:rPr>
          <w:spacing w:val="-17"/>
        </w:rPr>
        <w:t xml:space="preserve"> </w:t>
      </w:r>
      <w:r>
        <w:t>e</w:t>
      </w:r>
      <w:r>
        <w:rPr>
          <w:spacing w:val="-17"/>
        </w:rPr>
        <w:t xml:space="preserve"> </w:t>
      </w:r>
      <w:r>
        <w:t>nacionais,</w:t>
      </w:r>
      <w:r>
        <w:rPr>
          <w:spacing w:val="-15"/>
        </w:rPr>
        <w:t xml:space="preserve"> </w:t>
      </w:r>
      <w:r>
        <w:t>livros</w:t>
      </w:r>
      <w:r>
        <w:rPr>
          <w:spacing w:val="-16"/>
        </w:rPr>
        <w:t xml:space="preserve"> </w:t>
      </w:r>
      <w:r>
        <w:t xml:space="preserve">textos de endocrinologia e o </w:t>
      </w:r>
      <w:r>
        <w:rPr>
          <w:i/>
        </w:rPr>
        <w:t>UpToDate</w:t>
      </w:r>
      <w:r>
        <w:t>, disponível no site</w:t>
      </w:r>
      <w:hyperlink r:id="rId28">
        <w:r>
          <w:rPr>
            <w:color w:val="0000FF"/>
            <w:u w:val="single" w:color="0000FF"/>
          </w:rPr>
          <w:t xml:space="preserve"> http:</w:t>
        </w:r>
        <w:r>
          <w:rPr>
            <w:color w:val="0000FF"/>
            <w:u w:val="single" w:color="0000FF"/>
          </w:rPr>
          <w:t>//www.uptodateonline.com/online/index.do</w:t>
        </w:r>
      </w:hyperlink>
      <w:r>
        <w:t>. Todas as fontes utilizadas tiveram as suas referências revisadas na tentativa de obter outros estudos relevantes e incluídos na elaboração deste protocolo, totalizando 39 referências incluídas neste</w:t>
      </w:r>
      <w:r>
        <w:rPr>
          <w:spacing w:val="-12"/>
        </w:rPr>
        <w:t xml:space="preserve"> </w:t>
      </w:r>
      <w:r>
        <w:t>Protocolo.</w:t>
      </w:r>
    </w:p>
    <w:p w:rsidR="0001691B" w:rsidRDefault="0001691B">
      <w:pPr>
        <w:pStyle w:val="Corpodetexto"/>
        <w:ind w:left="0"/>
        <w:jc w:val="left"/>
      </w:pPr>
    </w:p>
    <w:p w:rsidR="0001691B" w:rsidRDefault="00B82382">
      <w:pPr>
        <w:pStyle w:val="Corpodetexto"/>
        <w:ind w:right="127" w:firstLine="1418"/>
      </w:pPr>
      <w:r>
        <w:t>A fim de guiar a elaboração/atualização do presente PCDT foi realizada uma nova busca</w:t>
      </w:r>
      <w:r>
        <w:rPr>
          <w:spacing w:val="-23"/>
        </w:rPr>
        <w:t xml:space="preserve"> </w:t>
      </w:r>
      <w:r>
        <w:t>na literatura sobre diagnóstico e intervenções terapêuticas baseadas em evidências definidas pelas seguintes perguntas PICO, conforme Quadro 1:</w:t>
      </w:r>
    </w:p>
    <w:p w:rsidR="0001691B" w:rsidRDefault="0001691B">
      <w:pPr>
        <w:sectPr w:rsidR="0001691B">
          <w:pgSz w:w="11910" w:h="16850"/>
          <w:pgMar w:top="1480" w:right="440" w:bottom="280" w:left="1020" w:header="720" w:footer="720" w:gutter="0"/>
          <w:cols w:space="720"/>
        </w:sectPr>
      </w:pPr>
    </w:p>
    <w:p w:rsidR="0001691B" w:rsidRDefault="00B82382">
      <w:pPr>
        <w:spacing w:before="74" w:after="6"/>
        <w:ind w:left="112"/>
        <w:rPr>
          <w:sz w:val="16"/>
        </w:rPr>
      </w:pPr>
      <w:r>
        <w:rPr>
          <w:b/>
          <w:sz w:val="16"/>
        </w:rPr>
        <w:lastRenderedPageBreak/>
        <w:t xml:space="preserve">Quadro 1 - </w:t>
      </w:r>
      <w:r>
        <w:rPr>
          <w:sz w:val="16"/>
        </w:rPr>
        <w:t>P</w:t>
      </w:r>
      <w:r>
        <w:rPr>
          <w:sz w:val="16"/>
        </w:rPr>
        <w:t>ergunta PICO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7823"/>
      </w:tblGrid>
      <w:tr w:rsidR="0001691B">
        <w:trPr>
          <w:trHeight w:val="337"/>
        </w:trPr>
        <w:tc>
          <w:tcPr>
            <w:tcW w:w="2386" w:type="dxa"/>
          </w:tcPr>
          <w:p w:rsidR="0001691B" w:rsidRDefault="00B82382">
            <w:pPr>
              <w:pStyle w:val="TableParagraph"/>
              <w:spacing w:line="181" w:lineRule="exact"/>
              <w:ind w:left="107"/>
              <w:rPr>
                <w:b/>
                <w:sz w:val="16"/>
              </w:rPr>
            </w:pPr>
            <w:r>
              <w:rPr>
                <w:b/>
                <w:sz w:val="16"/>
              </w:rPr>
              <w:t>População</w:t>
            </w:r>
          </w:p>
        </w:tc>
        <w:tc>
          <w:tcPr>
            <w:tcW w:w="7823" w:type="dxa"/>
          </w:tcPr>
          <w:p w:rsidR="0001691B" w:rsidRDefault="00B82382">
            <w:pPr>
              <w:pStyle w:val="TableParagraph"/>
              <w:spacing w:line="178" w:lineRule="exact"/>
              <w:ind w:left="107"/>
              <w:rPr>
                <w:sz w:val="16"/>
              </w:rPr>
            </w:pPr>
            <w:r>
              <w:rPr>
                <w:sz w:val="16"/>
              </w:rPr>
              <w:t>Pacientes com DM 1</w:t>
            </w:r>
          </w:p>
        </w:tc>
      </w:tr>
      <w:tr w:rsidR="0001691B">
        <w:trPr>
          <w:trHeight w:val="340"/>
        </w:trPr>
        <w:tc>
          <w:tcPr>
            <w:tcW w:w="2386" w:type="dxa"/>
          </w:tcPr>
          <w:p w:rsidR="0001691B" w:rsidRDefault="00B82382">
            <w:pPr>
              <w:pStyle w:val="TableParagraph"/>
              <w:spacing w:line="183" w:lineRule="exact"/>
              <w:ind w:left="107"/>
              <w:rPr>
                <w:b/>
                <w:sz w:val="16"/>
              </w:rPr>
            </w:pPr>
            <w:r>
              <w:rPr>
                <w:b/>
                <w:sz w:val="16"/>
              </w:rPr>
              <w:t>Intervenção</w:t>
            </w:r>
          </w:p>
        </w:tc>
        <w:tc>
          <w:tcPr>
            <w:tcW w:w="7823" w:type="dxa"/>
          </w:tcPr>
          <w:p w:rsidR="0001691B" w:rsidRDefault="00B82382">
            <w:pPr>
              <w:pStyle w:val="TableParagraph"/>
              <w:spacing w:line="181" w:lineRule="exact"/>
              <w:ind w:left="107"/>
              <w:rPr>
                <w:sz w:val="16"/>
              </w:rPr>
            </w:pPr>
            <w:r>
              <w:rPr>
                <w:sz w:val="16"/>
              </w:rPr>
              <w:t>Diagnóstico e tratamento clínico</w:t>
            </w:r>
          </w:p>
        </w:tc>
      </w:tr>
      <w:tr w:rsidR="0001691B">
        <w:trPr>
          <w:trHeight w:val="340"/>
        </w:trPr>
        <w:tc>
          <w:tcPr>
            <w:tcW w:w="2386" w:type="dxa"/>
          </w:tcPr>
          <w:p w:rsidR="0001691B" w:rsidRDefault="00B82382">
            <w:pPr>
              <w:pStyle w:val="TableParagraph"/>
              <w:spacing w:line="181" w:lineRule="exact"/>
              <w:ind w:left="107"/>
              <w:rPr>
                <w:b/>
                <w:sz w:val="16"/>
              </w:rPr>
            </w:pPr>
            <w:r>
              <w:rPr>
                <w:b/>
                <w:sz w:val="16"/>
              </w:rPr>
              <w:t>Comparação</w:t>
            </w:r>
          </w:p>
        </w:tc>
        <w:tc>
          <w:tcPr>
            <w:tcW w:w="7823" w:type="dxa"/>
          </w:tcPr>
          <w:p w:rsidR="0001691B" w:rsidRDefault="00B82382">
            <w:pPr>
              <w:pStyle w:val="TableParagraph"/>
              <w:spacing w:line="178" w:lineRule="exact"/>
              <w:ind w:left="107"/>
              <w:rPr>
                <w:sz w:val="16"/>
              </w:rPr>
            </w:pPr>
            <w:r>
              <w:rPr>
                <w:sz w:val="16"/>
              </w:rPr>
              <w:t>Sem restrição de comparadores</w:t>
            </w:r>
          </w:p>
        </w:tc>
      </w:tr>
      <w:tr w:rsidR="0001691B">
        <w:trPr>
          <w:trHeight w:val="340"/>
        </w:trPr>
        <w:tc>
          <w:tcPr>
            <w:tcW w:w="2386" w:type="dxa"/>
          </w:tcPr>
          <w:p w:rsidR="0001691B" w:rsidRDefault="00B82382">
            <w:pPr>
              <w:pStyle w:val="TableParagraph"/>
              <w:spacing w:line="181" w:lineRule="exact"/>
              <w:ind w:left="107"/>
              <w:rPr>
                <w:b/>
                <w:sz w:val="16"/>
              </w:rPr>
            </w:pPr>
            <w:r>
              <w:rPr>
                <w:b/>
                <w:sz w:val="16"/>
              </w:rPr>
              <w:t>Desfechos</w:t>
            </w:r>
          </w:p>
        </w:tc>
        <w:tc>
          <w:tcPr>
            <w:tcW w:w="7823" w:type="dxa"/>
          </w:tcPr>
          <w:p w:rsidR="0001691B" w:rsidRDefault="00B82382">
            <w:pPr>
              <w:pStyle w:val="TableParagraph"/>
              <w:spacing w:line="178" w:lineRule="exact"/>
              <w:ind w:left="107"/>
              <w:rPr>
                <w:sz w:val="16"/>
              </w:rPr>
            </w:pPr>
            <w:r>
              <w:rPr>
                <w:sz w:val="16"/>
              </w:rPr>
              <w:t>Segurança e eficácia</w:t>
            </w:r>
          </w:p>
        </w:tc>
      </w:tr>
    </w:tbl>
    <w:p w:rsidR="0001691B" w:rsidRDefault="0001691B">
      <w:pPr>
        <w:pStyle w:val="Corpodetexto"/>
        <w:spacing w:before="6"/>
        <w:ind w:left="0"/>
        <w:jc w:val="left"/>
        <w:rPr>
          <w:sz w:val="15"/>
        </w:rPr>
      </w:pPr>
    </w:p>
    <w:p w:rsidR="0001691B" w:rsidRDefault="00B82382">
      <w:pPr>
        <w:spacing w:before="1"/>
        <w:ind w:left="821"/>
        <w:rPr>
          <w:sz w:val="16"/>
        </w:rPr>
      </w:pPr>
      <w:r>
        <w:rPr>
          <w:sz w:val="16"/>
        </w:rPr>
        <w:t>As seguintes estratégias de busca foram utilizadas, conforme Quadro 2:</w:t>
      </w:r>
    </w:p>
    <w:p w:rsidR="0001691B" w:rsidRDefault="0001691B">
      <w:pPr>
        <w:pStyle w:val="Corpodetexto"/>
        <w:spacing w:before="10"/>
        <w:ind w:left="0"/>
        <w:jc w:val="left"/>
        <w:rPr>
          <w:sz w:val="15"/>
        </w:rPr>
      </w:pPr>
    </w:p>
    <w:p w:rsidR="0001691B" w:rsidRDefault="00B82382">
      <w:pPr>
        <w:spacing w:after="7"/>
        <w:ind w:left="396"/>
        <w:rPr>
          <w:sz w:val="16"/>
        </w:rPr>
      </w:pPr>
      <w:r>
        <w:rPr>
          <w:b/>
          <w:sz w:val="16"/>
        </w:rPr>
        <w:t xml:space="preserve">Quadro 2 </w:t>
      </w:r>
      <w:r>
        <w:rPr>
          <w:sz w:val="16"/>
        </w:rPr>
        <w:t>- Buscas sobre intervenções terapêuticas</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9"/>
        <w:gridCol w:w="2398"/>
        <w:gridCol w:w="1498"/>
        <w:gridCol w:w="4654"/>
      </w:tblGrid>
      <w:tr w:rsidR="0001691B">
        <w:trPr>
          <w:trHeight w:val="498"/>
        </w:trPr>
        <w:tc>
          <w:tcPr>
            <w:tcW w:w="1659" w:type="dxa"/>
            <w:shd w:val="clear" w:color="auto" w:fill="DBE4F0"/>
          </w:tcPr>
          <w:p w:rsidR="0001691B" w:rsidRDefault="00B82382">
            <w:pPr>
              <w:pStyle w:val="TableParagraph"/>
              <w:spacing w:before="76"/>
              <w:ind w:left="356" w:right="345"/>
              <w:jc w:val="center"/>
              <w:rPr>
                <w:b/>
                <w:sz w:val="16"/>
              </w:rPr>
            </w:pPr>
            <w:r>
              <w:rPr>
                <w:b/>
                <w:sz w:val="16"/>
              </w:rPr>
              <w:t>Base</w:t>
            </w:r>
          </w:p>
        </w:tc>
        <w:tc>
          <w:tcPr>
            <w:tcW w:w="2398" w:type="dxa"/>
            <w:shd w:val="clear" w:color="auto" w:fill="DBE4F0"/>
          </w:tcPr>
          <w:p w:rsidR="0001691B" w:rsidRDefault="00B82382">
            <w:pPr>
              <w:pStyle w:val="TableParagraph"/>
              <w:spacing w:before="76"/>
              <w:ind w:left="348" w:right="344"/>
              <w:jc w:val="center"/>
              <w:rPr>
                <w:b/>
                <w:sz w:val="16"/>
              </w:rPr>
            </w:pPr>
            <w:r>
              <w:rPr>
                <w:b/>
                <w:sz w:val="16"/>
              </w:rPr>
              <w:t>Estratégia</w:t>
            </w:r>
          </w:p>
        </w:tc>
        <w:tc>
          <w:tcPr>
            <w:tcW w:w="1498" w:type="dxa"/>
            <w:shd w:val="clear" w:color="auto" w:fill="DBE4F0"/>
          </w:tcPr>
          <w:p w:rsidR="0001691B" w:rsidRDefault="00B82382">
            <w:pPr>
              <w:pStyle w:val="TableParagraph"/>
              <w:spacing w:before="76"/>
              <w:ind w:left="323" w:right="315"/>
              <w:jc w:val="center"/>
              <w:rPr>
                <w:b/>
                <w:sz w:val="16"/>
              </w:rPr>
            </w:pPr>
            <w:r>
              <w:rPr>
                <w:b/>
                <w:sz w:val="16"/>
              </w:rPr>
              <w:t>Localizados</w:t>
            </w:r>
          </w:p>
        </w:tc>
        <w:tc>
          <w:tcPr>
            <w:tcW w:w="4654" w:type="dxa"/>
            <w:shd w:val="clear" w:color="auto" w:fill="DBE4F0"/>
          </w:tcPr>
          <w:p w:rsidR="0001691B" w:rsidRDefault="00B82382">
            <w:pPr>
              <w:pStyle w:val="TableParagraph"/>
              <w:spacing w:before="76"/>
              <w:ind w:left="162" w:right="152"/>
              <w:jc w:val="center"/>
              <w:rPr>
                <w:b/>
                <w:sz w:val="16"/>
              </w:rPr>
            </w:pPr>
            <w:r>
              <w:rPr>
                <w:b/>
                <w:sz w:val="16"/>
              </w:rPr>
              <w:t>Selecionados</w:t>
            </w:r>
          </w:p>
        </w:tc>
      </w:tr>
      <w:tr w:rsidR="0001691B">
        <w:trPr>
          <w:trHeight w:val="2001"/>
        </w:trPr>
        <w:tc>
          <w:tcPr>
            <w:tcW w:w="1659" w:type="dxa"/>
          </w:tcPr>
          <w:p w:rsidR="0001691B" w:rsidRDefault="00B82382">
            <w:pPr>
              <w:pStyle w:val="TableParagraph"/>
              <w:spacing w:before="76"/>
              <w:ind w:left="389" w:right="355" w:firstLine="175"/>
              <w:rPr>
                <w:sz w:val="16"/>
              </w:rPr>
            </w:pPr>
            <w:r>
              <w:rPr>
                <w:sz w:val="16"/>
              </w:rPr>
              <w:t>Medline (via PubMed)</w:t>
            </w:r>
          </w:p>
          <w:p w:rsidR="0001691B" w:rsidRDefault="0001691B">
            <w:pPr>
              <w:pStyle w:val="TableParagraph"/>
              <w:rPr>
                <w:sz w:val="16"/>
              </w:rPr>
            </w:pPr>
          </w:p>
          <w:p w:rsidR="0001691B" w:rsidRDefault="00B82382">
            <w:pPr>
              <w:pStyle w:val="TableParagraph"/>
              <w:ind w:left="465" w:right="330" w:hanging="108"/>
              <w:rPr>
                <w:sz w:val="16"/>
              </w:rPr>
            </w:pPr>
            <w:r>
              <w:rPr>
                <w:sz w:val="16"/>
              </w:rPr>
              <w:t>Data da busca: 10/07/2017</w:t>
            </w:r>
          </w:p>
        </w:tc>
        <w:tc>
          <w:tcPr>
            <w:tcW w:w="2398" w:type="dxa"/>
          </w:tcPr>
          <w:p w:rsidR="0001691B" w:rsidRDefault="00B82382">
            <w:pPr>
              <w:pStyle w:val="TableParagraph"/>
              <w:spacing w:before="76"/>
              <w:ind w:left="100" w:right="95" w:firstLine="3"/>
              <w:jc w:val="center"/>
              <w:rPr>
                <w:sz w:val="16"/>
              </w:rPr>
            </w:pPr>
            <w:r>
              <w:rPr>
                <w:sz w:val="16"/>
              </w:rPr>
              <w:t>"Diabete melito, Type 1"[Mesh] AND "Therapeutics"[Mesh] AND (Meta-Analysis[ptyp] AND ("2014/11/01"[PDAT] : "3000/12/31"</w:t>
            </w:r>
            <w:r>
              <w:rPr>
                <w:sz w:val="16"/>
              </w:rPr>
              <w:t>[PDAT]) AND</w:t>
            </w:r>
          </w:p>
          <w:p w:rsidR="0001691B" w:rsidRDefault="00B82382">
            <w:pPr>
              <w:pStyle w:val="TableParagraph"/>
              <w:ind w:left="348" w:right="345"/>
              <w:jc w:val="center"/>
              <w:rPr>
                <w:sz w:val="16"/>
              </w:rPr>
            </w:pPr>
            <w:r>
              <w:rPr>
                <w:sz w:val="16"/>
              </w:rPr>
              <w:t>"humans"[MeSH Terms])</w:t>
            </w:r>
          </w:p>
        </w:tc>
        <w:tc>
          <w:tcPr>
            <w:tcW w:w="1498" w:type="dxa"/>
          </w:tcPr>
          <w:p w:rsidR="0001691B" w:rsidRDefault="00B82382">
            <w:pPr>
              <w:pStyle w:val="TableParagraph"/>
              <w:spacing w:before="76"/>
              <w:ind w:left="323" w:right="314"/>
              <w:jc w:val="center"/>
              <w:rPr>
                <w:sz w:val="16"/>
              </w:rPr>
            </w:pPr>
            <w:r>
              <w:rPr>
                <w:sz w:val="16"/>
              </w:rPr>
              <w:t>19</w:t>
            </w:r>
          </w:p>
        </w:tc>
        <w:tc>
          <w:tcPr>
            <w:tcW w:w="4654" w:type="dxa"/>
          </w:tcPr>
          <w:p w:rsidR="0001691B" w:rsidRDefault="00B82382">
            <w:pPr>
              <w:pStyle w:val="TableParagraph"/>
              <w:spacing w:before="78"/>
              <w:ind w:left="10"/>
              <w:jc w:val="center"/>
              <w:rPr>
                <w:b/>
                <w:sz w:val="16"/>
              </w:rPr>
            </w:pPr>
            <w:r>
              <w:rPr>
                <w:b/>
                <w:sz w:val="16"/>
              </w:rPr>
              <w:t>8</w:t>
            </w:r>
          </w:p>
          <w:p w:rsidR="0001691B" w:rsidRDefault="0001691B">
            <w:pPr>
              <w:pStyle w:val="TableParagraph"/>
              <w:spacing w:before="11"/>
              <w:rPr>
                <w:sz w:val="15"/>
              </w:rPr>
            </w:pPr>
          </w:p>
          <w:p w:rsidR="0001691B" w:rsidRDefault="00B82382">
            <w:pPr>
              <w:pStyle w:val="TableParagraph"/>
              <w:spacing w:line="183" w:lineRule="exact"/>
              <w:ind w:left="160" w:right="152"/>
              <w:jc w:val="center"/>
              <w:rPr>
                <w:b/>
                <w:sz w:val="16"/>
              </w:rPr>
            </w:pPr>
            <w:r>
              <w:rPr>
                <w:b/>
                <w:sz w:val="16"/>
              </w:rPr>
              <w:t>Motivo das exclusões:</w:t>
            </w:r>
          </w:p>
          <w:p w:rsidR="0001691B" w:rsidRDefault="00B82382">
            <w:pPr>
              <w:pStyle w:val="TableParagraph"/>
              <w:ind w:left="81" w:right="118"/>
              <w:rPr>
                <w:sz w:val="16"/>
              </w:rPr>
            </w:pPr>
            <w:r>
              <w:rPr>
                <w:sz w:val="16"/>
              </w:rPr>
              <w:t>foram excluídos 11 estudos, por serem estudos que não foram realizados em pacientes com DM1 (4), que não apresentavam desenho de revisão sistemática ou meta-análise (2), com desfechos que não eram de interesse para o PCDT (associação de DM com outras doenç</w:t>
            </w:r>
            <w:r>
              <w:rPr>
                <w:sz w:val="16"/>
              </w:rPr>
              <w:t>as, terapias específicas para complicações crônicas do DM – 4) e que eram sobre medicamentos ou terapias não disponíveis no Brasil (1).</w:t>
            </w:r>
          </w:p>
        </w:tc>
      </w:tr>
      <w:tr w:rsidR="0001691B">
        <w:trPr>
          <w:trHeight w:val="2736"/>
        </w:trPr>
        <w:tc>
          <w:tcPr>
            <w:tcW w:w="1659" w:type="dxa"/>
          </w:tcPr>
          <w:p w:rsidR="0001691B" w:rsidRDefault="00B82382">
            <w:pPr>
              <w:pStyle w:val="TableParagraph"/>
              <w:spacing w:before="73"/>
              <w:ind w:left="356" w:right="345"/>
              <w:jc w:val="center"/>
              <w:rPr>
                <w:sz w:val="16"/>
              </w:rPr>
            </w:pPr>
            <w:r>
              <w:rPr>
                <w:sz w:val="16"/>
              </w:rPr>
              <w:t>Embase</w:t>
            </w:r>
          </w:p>
          <w:p w:rsidR="0001691B" w:rsidRDefault="0001691B">
            <w:pPr>
              <w:pStyle w:val="TableParagraph"/>
              <w:spacing w:before="2"/>
              <w:rPr>
                <w:sz w:val="16"/>
              </w:rPr>
            </w:pPr>
          </w:p>
          <w:p w:rsidR="0001691B" w:rsidRDefault="00B82382">
            <w:pPr>
              <w:pStyle w:val="TableParagraph"/>
              <w:ind w:left="357" w:right="345"/>
              <w:jc w:val="center"/>
              <w:rPr>
                <w:sz w:val="16"/>
              </w:rPr>
            </w:pPr>
            <w:r>
              <w:rPr>
                <w:sz w:val="16"/>
              </w:rPr>
              <w:t>Data da busca: 10/07/2017</w:t>
            </w:r>
          </w:p>
        </w:tc>
        <w:tc>
          <w:tcPr>
            <w:tcW w:w="2398" w:type="dxa"/>
          </w:tcPr>
          <w:p w:rsidR="0001691B" w:rsidRDefault="00B82382">
            <w:pPr>
              <w:pStyle w:val="TableParagraph"/>
              <w:spacing w:before="73"/>
              <w:ind w:left="193" w:right="188" w:firstLine="5"/>
              <w:jc w:val="center"/>
              <w:rPr>
                <w:sz w:val="16"/>
              </w:rPr>
            </w:pPr>
            <w:r>
              <w:rPr>
                <w:sz w:val="16"/>
              </w:rPr>
              <w:t xml:space="preserve">'insulin dependent diabete melito'/exp AND 'therapy'/exp AND [meta analysis]/lim AND </w:t>
            </w:r>
            <w:r>
              <w:rPr>
                <w:sz w:val="16"/>
              </w:rPr>
              <w:t>[humans]/lim AND [2014- 2017]/py</w:t>
            </w:r>
          </w:p>
        </w:tc>
        <w:tc>
          <w:tcPr>
            <w:tcW w:w="1498" w:type="dxa"/>
          </w:tcPr>
          <w:p w:rsidR="0001691B" w:rsidRDefault="00B82382">
            <w:pPr>
              <w:pStyle w:val="TableParagraph"/>
              <w:spacing w:before="73"/>
              <w:ind w:left="320" w:right="315"/>
              <w:jc w:val="center"/>
              <w:rPr>
                <w:sz w:val="16"/>
              </w:rPr>
            </w:pPr>
            <w:r>
              <w:rPr>
                <w:sz w:val="16"/>
              </w:rPr>
              <w:t>121</w:t>
            </w:r>
          </w:p>
        </w:tc>
        <w:tc>
          <w:tcPr>
            <w:tcW w:w="4654" w:type="dxa"/>
          </w:tcPr>
          <w:p w:rsidR="0001691B" w:rsidRDefault="00B82382">
            <w:pPr>
              <w:pStyle w:val="TableParagraph"/>
              <w:spacing w:before="76"/>
              <w:ind w:left="163" w:right="152"/>
              <w:jc w:val="center"/>
              <w:rPr>
                <w:b/>
                <w:sz w:val="16"/>
              </w:rPr>
            </w:pPr>
            <w:r>
              <w:rPr>
                <w:b/>
                <w:sz w:val="16"/>
              </w:rPr>
              <w:t>13</w:t>
            </w:r>
          </w:p>
          <w:p w:rsidR="0001691B" w:rsidRDefault="0001691B">
            <w:pPr>
              <w:pStyle w:val="TableParagraph"/>
              <w:spacing w:before="1"/>
              <w:rPr>
                <w:sz w:val="16"/>
              </w:rPr>
            </w:pPr>
          </w:p>
          <w:p w:rsidR="0001691B" w:rsidRDefault="00B82382">
            <w:pPr>
              <w:pStyle w:val="TableParagraph"/>
              <w:spacing w:line="182" w:lineRule="exact"/>
              <w:ind w:left="1555"/>
              <w:rPr>
                <w:b/>
                <w:sz w:val="16"/>
              </w:rPr>
            </w:pPr>
            <w:r>
              <w:rPr>
                <w:b/>
                <w:sz w:val="16"/>
              </w:rPr>
              <w:t>Motivos das exclusões:</w:t>
            </w:r>
          </w:p>
          <w:p w:rsidR="0001691B" w:rsidRDefault="00B82382">
            <w:pPr>
              <w:pStyle w:val="TableParagraph"/>
              <w:ind w:left="150" w:right="140" w:firstLine="38"/>
              <w:jc w:val="center"/>
              <w:rPr>
                <w:sz w:val="16"/>
              </w:rPr>
            </w:pPr>
            <w:r>
              <w:rPr>
                <w:sz w:val="16"/>
              </w:rPr>
              <w:t>foram excluídos 105 estudos, por serem estudos que não foram realizados em pacientes com DM1 (26), que não apresentavam desenho de revisão sistemática ou meta-análise (23), com desfechos que não eram de interesse para o PCDT (associação de DM com outras do</w:t>
            </w:r>
            <w:r>
              <w:rPr>
                <w:sz w:val="16"/>
              </w:rPr>
              <w:t>enças, terapias específicas para complicações crônicas, avaliações de incidência de complicações do DM, desfechos não clinicamente relevantes – 38), que eram sobre medicamentos ou terapias não disponíveis no Brasil (8) e que foram publicados somente no for</w:t>
            </w:r>
            <w:r>
              <w:rPr>
                <w:sz w:val="16"/>
              </w:rPr>
              <w:t>mato de resumo em evento científico (10).</w:t>
            </w:r>
          </w:p>
          <w:p w:rsidR="0001691B" w:rsidRDefault="00B82382">
            <w:pPr>
              <w:pStyle w:val="TableParagraph"/>
              <w:ind w:left="163" w:right="152"/>
              <w:jc w:val="center"/>
              <w:rPr>
                <w:sz w:val="16"/>
              </w:rPr>
            </w:pPr>
            <w:r>
              <w:rPr>
                <w:sz w:val="16"/>
              </w:rPr>
              <w:t>Três estudos foram excluídos por já terem sido incluídos em buscas anteriores.</w:t>
            </w:r>
          </w:p>
        </w:tc>
      </w:tr>
      <w:tr w:rsidR="0001691B">
        <w:trPr>
          <w:trHeight w:val="1816"/>
        </w:trPr>
        <w:tc>
          <w:tcPr>
            <w:tcW w:w="1659" w:type="dxa"/>
          </w:tcPr>
          <w:p w:rsidR="0001691B" w:rsidRDefault="00B82382">
            <w:pPr>
              <w:pStyle w:val="TableParagraph"/>
              <w:spacing w:before="73"/>
              <w:ind w:left="264"/>
              <w:rPr>
                <w:sz w:val="16"/>
              </w:rPr>
            </w:pPr>
            <w:r>
              <w:rPr>
                <w:sz w:val="16"/>
              </w:rPr>
              <w:t>Cochrane Library</w:t>
            </w:r>
          </w:p>
          <w:p w:rsidR="0001691B" w:rsidRDefault="0001691B">
            <w:pPr>
              <w:pStyle w:val="TableParagraph"/>
              <w:spacing w:before="2"/>
              <w:rPr>
                <w:sz w:val="16"/>
              </w:rPr>
            </w:pPr>
          </w:p>
          <w:p w:rsidR="0001691B" w:rsidRDefault="00B82382">
            <w:pPr>
              <w:pStyle w:val="TableParagraph"/>
              <w:ind w:left="465" w:right="330" w:hanging="108"/>
              <w:rPr>
                <w:sz w:val="16"/>
              </w:rPr>
            </w:pPr>
            <w:r>
              <w:rPr>
                <w:sz w:val="16"/>
              </w:rPr>
              <w:t>Data da busca: 10/07/2017</w:t>
            </w:r>
          </w:p>
        </w:tc>
        <w:tc>
          <w:tcPr>
            <w:tcW w:w="2398" w:type="dxa"/>
          </w:tcPr>
          <w:p w:rsidR="0001691B" w:rsidRDefault="00B82382">
            <w:pPr>
              <w:pStyle w:val="TableParagraph"/>
              <w:spacing w:before="73"/>
              <w:ind w:left="400" w:right="61" w:hanging="315"/>
              <w:rPr>
                <w:sz w:val="16"/>
              </w:rPr>
            </w:pPr>
            <w:r>
              <w:rPr>
                <w:sz w:val="16"/>
              </w:rPr>
              <w:t>MeSH descriptor: [Diabete melito, Type 1] explode all trees</w:t>
            </w:r>
          </w:p>
        </w:tc>
        <w:tc>
          <w:tcPr>
            <w:tcW w:w="1498" w:type="dxa"/>
          </w:tcPr>
          <w:p w:rsidR="0001691B" w:rsidRDefault="00B82382">
            <w:pPr>
              <w:pStyle w:val="TableParagraph"/>
              <w:spacing w:before="73"/>
              <w:ind w:left="323" w:right="314"/>
              <w:jc w:val="center"/>
              <w:rPr>
                <w:sz w:val="16"/>
              </w:rPr>
            </w:pPr>
            <w:r>
              <w:rPr>
                <w:sz w:val="16"/>
              </w:rPr>
              <w:t>29</w:t>
            </w:r>
          </w:p>
        </w:tc>
        <w:tc>
          <w:tcPr>
            <w:tcW w:w="4654" w:type="dxa"/>
          </w:tcPr>
          <w:p w:rsidR="0001691B" w:rsidRDefault="00B82382">
            <w:pPr>
              <w:pStyle w:val="TableParagraph"/>
              <w:spacing w:before="76"/>
              <w:ind w:left="10"/>
              <w:jc w:val="center"/>
              <w:rPr>
                <w:b/>
                <w:sz w:val="16"/>
              </w:rPr>
            </w:pPr>
            <w:r>
              <w:rPr>
                <w:b/>
                <w:sz w:val="16"/>
              </w:rPr>
              <w:t>6</w:t>
            </w:r>
          </w:p>
          <w:p w:rsidR="0001691B" w:rsidRDefault="0001691B">
            <w:pPr>
              <w:pStyle w:val="TableParagraph"/>
              <w:spacing w:before="1"/>
              <w:rPr>
                <w:sz w:val="16"/>
              </w:rPr>
            </w:pPr>
          </w:p>
          <w:p w:rsidR="0001691B" w:rsidRDefault="00B82382">
            <w:pPr>
              <w:pStyle w:val="TableParagraph"/>
              <w:spacing w:line="182" w:lineRule="exact"/>
              <w:ind w:left="1555"/>
              <w:rPr>
                <w:b/>
                <w:sz w:val="16"/>
              </w:rPr>
            </w:pPr>
            <w:r>
              <w:rPr>
                <w:b/>
                <w:sz w:val="16"/>
              </w:rPr>
              <w:t>Motivos das exclusões:</w:t>
            </w:r>
          </w:p>
          <w:p w:rsidR="0001691B" w:rsidRDefault="00B82382">
            <w:pPr>
              <w:pStyle w:val="TableParagraph"/>
              <w:ind w:left="86" w:right="78" w:firstLine="1"/>
              <w:jc w:val="center"/>
              <w:rPr>
                <w:sz w:val="16"/>
              </w:rPr>
            </w:pPr>
            <w:r>
              <w:rPr>
                <w:sz w:val="16"/>
              </w:rPr>
              <w:t>foram excluídos 23 estudos, por serem estudos que não foram realizados em pacientes com DM1 (12), com desfechos que não eram de interesse para o PCDT (terapias específicas para complicações crônicas, avaliações de incidência de complicações do DM, desfecho</w:t>
            </w:r>
            <w:r>
              <w:rPr>
                <w:sz w:val="16"/>
              </w:rPr>
              <w:t>s não clinicamente relevantes – 10), que eram sobre medicamentos ou terapias não disponíveis no Brasil (1).</w:t>
            </w:r>
          </w:p>
        </w:tc>
      </w:tr>
    </w:tbl>
    <w:p w:rsidR="0001691B" w:rsidRDefault="0001691B">
      <w:pPr>
        <w:pStyle w:val="Corpodetexto"/>
        <w:ind w:left="0"/>
        <w:jc w:val="left"/>
        <w:rPr>
          <w:sz w:val="18"/>
        </w:rPr>
      </w:pPr>
    </w:p>
    <w:p w:rsidR="0001691B" w:rsidRDefault="0001691B">
      <w:pPr>
        <w:pStyle w:val="Corpodetexto"/>
        <w:spacing w:before="4"/>
        <w:ind w:left="0"/>
        <w:jc w:val="left"/>
        <w:rPr>
          <w:sz w:val="21"/>
        </w:rPr>
      </w:pPr>
    </w:p>
    <w:p w:rsidR="0001691B" w:rsidRDefault="00B82382">
      <w:pPr>
        <w:ind w:left="821"/>
        <w:rPr>
          <w:sz w:val="16"/>
        </w:rPr>
      </w:pPr>
      <w:r>
        <w:rPr>
          <w:sz w:val="16"/>
        </w:rPr>
        <w:t>Foram também realizadas buscas sobre diagnóstico, conforme Quadro 3:</w:t>
      </w:r>
    </w:p>
    <w:p w:rsidR="0001691B" w:rsidRDefault="0001691B">
      <w:pPr>
        <w:pStyle w:val="Corpodetexto"/>
        <w:spacing w:before="1"/>
        <w:ind w:left="0"/>
        <w:jc w:val="left"/>
      </w:pPr>
    </w:p>
    <w:p w:rsidR="0001691B" w:rsidRDefault="00B82382">
      <w:pPr>
        <w:spacing w:after="7"/>
        <w:ind w:left="112"/>
        <w:rPr>
          <w:sz w:val="16"/>
        </w:rPr>
      </w:pPr>
      <w:r>
        <w:rPr>
          <w:b/>
          <w:sz w:val="16"/>
        </w:rPr>
        <w:t xml:space="preserve">Quadro 3 </w:t>
      </w:r>
      <w:r>
        <w:rPr>
          <w:sz w:val="16"/>
        </w:rPr>
        <w:t>- Busca por diagnóstico</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2"/>
        <w:gridCol w:w="2410"/>
        <w:gridCol w:w="1275"/>
        <w:gridCol w:w="4458"/>
      </w:tblGrid>
      <w:tr w:rsidR="0001691B">
        <w:trPr>
          <w:trHeight w:val="499"/>
        </w:trPr>
        <w:tc>
          <w:tcPr>
            <w:tcW w:w="1622" w:type="dxa"/>
            <w:shd w:val="clear" w:color="auto" w:fill="DBE4F0"/>
          </w:tcPr>
          <w:p w:rsidR="0001691B" w:rsidRDefault="00B82382">
            <w:pPr>
              <w:pStyle w:val="TableParagraph"/>
              <w:spacing w:before="76"/>
              <w:ind w:left="336" w:right="328"/>
              <w:jc w:val="center"/>
              <w:rPr>
                <w:b/>
                <w:sz w:val="16"/>
              </w:rPr>
            </w:pPr>
            <w:r>
              <w:rPr>
                <w:b/>
                <w:sz w:val="16"/>
              </w:rPr>
              <w:t>Base</w:t>
            </w:r>
          </w:p>
        </w:tc>
        <w:tc>
          <w:tcPr>
            <w:tcW w:w="2410" w:type="dxa"/>
            <w:shd w:val="clear" w:color="auto" w:fill="DBE4F0"/>
          </w:tcPr>
          <w:p w:rsidR="0001691B" w:rsidRDefault="00B82382">
            <w:pPr>
              <w:pStyle w:val="TableParagraph"/>
              <w:spacing w:before="76"/>
              <w:ind w:left="832" w:right="825"/>
              <w:jc w:val="center"/>
              <w:rPr>
                <w:b/>
                <w:sz w:val="16"/>
              </w:rPr>
            </w:pPr>
            <w:r>
              <w:rPr>
                <w:b/>
                <w:sz w:val="16"/>
              </w:rPr>
              <w:t>Estratégia</w:t>
            </w:r>
          </w:p>
        </w:tc>
        <w:tc>
          <w:tcPr>
            <w:tcW w:w="1275" w:type="dxa"/>
            <w:shd w:val="clear" w:color="auto" w:fill="DBE4F0"/>
          </w:tcPr>
          <w:p w:rsidR="0001691B" w:rsidRDefault="00B82382">
            <w:pPr>
              <w:pStyle w:val="TableParagraph"/>
              <w:spacing w:before="76"/>
              <w:ind w:left="213" w:right="202"/>
              <w:jc w:val="center"/>
              <w:rPr>
                <w:b/>
                <w:sz w:val="16"/>
              </w:rPr>
            </w:pPr>
            <w:r>
              <w:rPr>
                <w:b/>
                <w:sz w:val="16"/>
              </w:rPr>
              <w:t>Localizados</w:t>
            </w:r>
          </w:p>
        </w:tc>
        <w:tc>
          <w:tcPr>
            <w:tcW w:w="4458" w:type="dxa"/>
            <w:shd w:val="clear" w:color="auto" w:fill="DBE4F0"/>
          </w:tcPr>
          <w:p w:rsidR="0001691B" w:rsidRDefault="00B82382">
            <w:pPr>
              <w:pStyle w:val="TableParagraph"/>
              <w:spacing w:before="76"/>
              <w:ind w:left="297" w:right="287"/>
              <w:jc w:val="center"/>
              <w:rPr>
                <w:b/>
                <w:sz w:val="16"/>
              </w:rPr>
            </w:pPr>
            <w:r>
              <w:rPr>
                <w:b/>
                <w:sz w:val="16"/>
              </w:rPr>
              <w:t>Selecionados</w:t>
            </w:r>
          </w:p>
        </w:tc>
      </w:tr>
      <w:tr w:rsidR="0001691B">
        <w:trPr>
          <w:trHeight w:val="2735"/>
        </w:trPr>
        <w:tc>
          <w:tcPr>
            <w:tcW w:w="1622" w:type="dxa"/>
          </w:tcPr>
          <w:p w:rsidR="0001691B" w:rsidRDefault="00B82382">
            <w:pPr>
              <w:pStyle w:val="TableParagraph"/>
              <w:spacing w:before="76"/>
              <w:ind w:left="366" w:right="341" w:firstLine="175"/>
              <w:rPr>
                <w:sz w:val="16"/>
              </w:rPr>
            </w:pPr>
            <w:r>
              <w:rPr>
                <w:sz w:val="16"/>
              </w:rPr>
              <w:t>Medline (via PubMed)</w:t>
            </w:r>
          </w:p>
          <w:p w:rsidR="0001691B" w:rsidRDefault="0001691B">
            <w:pPr>
              <w:pStyle w:val="TableParagraph"/>
              <w:rPr>
                <w:sz w:val="16"/>
              </w:rPr>
            </w:pPr>
          </w:p>
          <w:p w:rsidR="0001691B" w:rsidRDefault="00B82382">
            <w:pPr>
              <w:pStyle w:val="TableParagraph"/>
              <w:ind w:left="443" w:right="313" w:hanging="106"/>
              <w:rPr>
                <w:sz w:val="16"/>
              </w:rPr>
            </w:pPr>
            <w:r>
              <w:rPr>
                <w:sz w:val="16"/>
              </w:rPr>
              <w:t>Data da busca: 10/07/2017</w:t>
            </w:r>
          </w:p>
        </w:tc>
        <w:tc>
          <w:tcPr>
            <w:tcW w:w="2410" w:type="dxa"/>
          </w:tcPr>
          <w:p w:rsidR="0001691B" w:rsidRDefault="00B82382">
            <w:pPr>
              <w:pStyle w:val="TableParagraph"/>
              <w:spacing w:before="76"/>
              <w:ind w:left="79" w:right="249"/>
              <w:rPr>
                <w:sz w:val="16"/>
              </w:rPr>
            </w:pPr>
            <w:r>
              <w:rPr>
                <w:sz w:val="16"/>
              </w:rPr>
              <w:t>"Diabete melito, Type 1"[Mesh] AND "Diagnosis"[Mesh] AND (Meta-Analysis[ptyp] AND "humans"[MeSH Terms])</w:t>
            </w:r>
          </w:p>
        </w:tc>
        <w:tc>
          <w:tcPr>
            <w:tcW w:w="1275" w:type="dxa"/>
          </w:tcPr>
          <w:p w:rsidR="0001691B" w:rsidRDefault="00B82382">
            <w:pPr>
              <w:pStyle w:val="TableParagraph"/>
              <w:spacing w:before="76"/>
              <w:ind w:left="210" w:right="202"/>
              <w:jc w:val="center"/>
              <w:rPr>
                <w:sz w:val="16"/>
              </w:rPr>
            </w:pPr>
            <w:r>
              <w:rPr>
                <w:sz w:val="16"/>
              </w:rPr>
              <w:t>102</w:t>
            </w:r>
          </w:p>
        </w:tc>
        <w:tc>
          <w:tcPr>
            <w:tcW w:w="4458" w:type="dxa"/>
          </w:tcPr>
          <w:p w:rsidR="0001691B" w:rsidRDefault="00B82382">
            <w:pPr>
              <w:pStyle w:val="TableParagraph"/>
              <w:spacing w:before="78"/>
              <w:ind w:left="297" w:right="286"/>
              <w:jc w:val="center"/>
              <w:rPr>
                <w:b/>
                <w:sz w:val="16"/>
              </w:rPr>
            </w:pPr>
            <w:r>
              <w:rPr>
                <w:b/>
                <w:sz w:val="16"/>
              </w:rPr>
              <w:t>13</w:t>
            </w:r>
          </w:p>
          <w:p w:rsidR="0001691B" w:rsidRDefault="0001691B">
            <w:pPr>
              <w:pStyle w:val="TableParagraph"/>
              <w:spacing w:before="8"/>
              <w:rPr>
                <w:sz w:val="15"/>
              </w:rPr>
            </w:pPr>
          </w:p>
          <w:p w:rsidR="0001691B" w:rsidRDefault="00B82382">
            <w:pPr>
              <w:pStyle w:val="TableParagraph"/>
              <w:ind w:left="1459"/>
              <w:rPr>
                <w:sz w:val="16"/>
              </w:rPr>
            </w:pPr>
            <w:r>
              <w:rPr>
                <w:b/>
                <w:sz w:val="16"/>
              </w:rPr>
              <w:t>Motivos das exclusões</w:t>
            </w:r>
            <w:r>
              <w:rPr>
                <w:sz w:val="16"/>
              </w:rPr>
              <w:t>:</w:t>
            </w:r>
          </w:p>
          <w:p w:rsidR="0001691B" w:rsidRDefault="00B82382">
            <w:pPr>
              <w:pStyle w:val="TableParagraph"/>
              <w:spacing w:before="1"/>
              <w:ind w:left="93" w:right="82" w:firstLine="38"/>
              <w:jc w:val="center"/>
              <w:rPr>
                <w:sz w:val="16"/>
              </w:rPr>
            </w:pPr>
            <w:r>
              <w:rPr>
                <w:sz w:val="16"/>
              </w:rPr>
              <w:t>foram excluídos 86 estudos, por serem estudos que não foram realizados em pacientes com DM1 (15), que não apresentavam desenho de revisão sistemática ou meta-análise (7), com</w:t>
            </w:r>
            <w:r>
              <w:rPr>
                <w:spacing w:val="-27"/>
                <w:sz w:val="16"/>
              </w:rPr>
              <w:t xml:space="preserve"> </w:t>
            </w:r>
            <w:r>
              <w:rPr>
                <w:sz w:val="16"/>
              </w:rPr>
              <w:t>desfechos que não eram de interesse para o PCDT (associação de DM com outras doen</w:t>
            </w:r>
            <w:r>
              <w:rPr>
                <w:sz w:val="16"/>
              </w:rPr>
              <w:t>ças, terapias específicas para complicações crônicas, avaliações de incidência de complicações do DM, desfechos não clinicamente relevantes – 56), que eram sobre medicamentos ou terapias não disponíveis no Brasil (7) e que não foram realizados em humanos</w:t>
            </w:r>
            <w:r>
              <w:rPr>
                <w:spacing w:val="-1"/>
                <w:sz w:val="16"/>
              </w:rPr>
              <w:t xml:space="preserve"> </w:t>
            </w:r>
            <w:r>
              <w:rPr>
                <w:sz w:val="16"/>
              </w:rPr>
              <w:t>(</w:t>
            </w:r>
            <w:r>
              <w:rPr>
                <w:sz w:val="16"/>
              </w:rPr>
              <w:t>1).</w:t>
            </w:r>
          </w:p>
          <w:p w:rsidR="0001691B" w:rsidRDefault="00B82382">
            <w:pPr>
              <w:pStyle w:val="TableParagraph"/>
              <w:ind w:left="297" w:right="289"/>
              <w:jc w:val="center"/>
              <w:rPr>
                <w:sz w:val="16"/>
              </w:rPr>
            </w:pPr>
            <w:r>
              <w:rPr>
                <w:sz w:val="16"/>
              </w:rPr>
              <w:t>Três</w:t>
            </w:r>
            <w:r>
              <w:rPr>
                <w:spacing w:val="-3"/>
                <w:sz w:val="16"/>
              </w:rPr>
              <w:t xml:space="preserve"> </w:t>
            </w:r>
            <w:r>
              <w:rPr>
                <w:sz w:val="16"/>
              </w:rPr>
              <w:t>estudos</w:t>
            </w:r>
            <w:r>
              <w:rPr>
                <w:spacing w:val="-3"/>
                <w:sz w:val="16"/>
              </w:rPr>
              <w:t xml:space="preserve"> </w:t>
            </w:r>
            <w:r>
              <w:rPr>
                <w:sz w:val="16"/>
              </w:rPr>
              <w:t>foram</w:t>
            </w:r>
            <w:r>
              <w:rPr>
                <w:spacing w:val="-3"/>
                <w:sz w:val="16"/>
              </w:rPr>
              <w:t xml:space="preserve"> </w:t>
            </w:r>
            <w:r>
              <w:rPr>
                <w:sz w:val="16"/>
              </w:rPr>
              <w:t>excluídos</w:t>
            </w:r>
            <w:r>
              <w:rPr>
                <w:spacing w:val="-4"/>
                <w:sz w:val="16"/>
              </w:rPr>
              <w:t xml:space="preserve"> </w:t>
            </w:r>
            <w:r>
              <w:rPr>
                <w:sz w:val="16"/>
              </w:rPr>
              <w:t>por</w:t>
            </w:r>
            <w:r>
              <w:rPr>
                <w:spacing w:val="-4"/>
                <w:sz w:val="16"/>
              </w:rPr>
              <w:t xml:space="preserve"> </w:t>
            </w:r>
            <w:r>
              <w:rPr>
                <w:sz w:val="16"/>
              </w:rPr>
              <w:t>já</w:t>
            </w:r>
            <w:r>
              <w:rPr>
                <w:spacing w:val="-5"/>
                <w:sz w:val="16"/>
              </w:rPr>
              <w:t xml:space="preserve"> </w:t>
            </w:r>
            <w:r>
              <w:rPr>
                <w:sz w:val="16"/>
              </w:rPr>
              <w:t>terem</w:t>
            </w:r>
            <w:r>
              <w:rPr>
                <w:spacing w:val="-3"/>
                <w:sz w:val="16"/>
              </w:rPr>
              <w:t xml:space="preserve"> </w:t>
            </w:r>
            <w:r>
              <w:rPr>
                <w:sz w:val="16"/>
              </w:rPr>
              <w:t>sido</w:t>
            </w:r>
            <w:r>
              <w:rPr>
                <w:spacing w:val="-3"/>
                <w:sz w:val="16"/>
              </w:rPr>
              <w:t xml:space="preserve"> </w:t>
            </w:r>
            <w:r>
              <w:rPr>
                <w:sz w:val="16"/>
              </w:rPr>
              <w:t>incluídos</w:t>
            </w:r>
            <w:r>
              <w:rPr>
                <w:spacing w:val="-3"/>
                <w:sz w:val="16"/>
              </w:rPr>
              <w:t xml:space="preserve"> </w:t>
            </w:r>
            <w:r>
              <w:rPr>
                <w:sz w:val="16"/>
              </w:rPr>
              <w:t>em buscas</w:t>
            </w:r>
            <w:r>
              <w:rPr>
                <w:spacing w:val="-3"/>
                <w:sz w:val="16"/>
              </w:rPr>
              <w:t xml:space="preserve"> </w:t>
            </w:r>
            <w:r>
              <w:rPr>
                <w:sz w:val="16"/>
              </w:rPr>
              <w:t>anteriores.</w:t>
            </w:r>
          </w:p>
        </w:tc>
      </w:tr>
    </w:tbl>
    <w:p w:rsidR="0001691B" w:rsidRDefault="0001691B">
      <w:pPr>
        <w:jc w:val="center"/>
        <w:rPr>
          <w:sz w:val="16"/>
        </w:rPr>
        <w:sectPr w:rsidR="0001691B">
          <w:pgSz w:w="11910" w:h="16850"/>
          <w:pgMar w:top="1480" w:right="440" w:bottom="280" w:left="1020" w:header="720" w:footer="720"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2"/>
        <w:gridCol w:w="2410"/>
        <w:gridCol w:w="1275"/>
        <w:gridCol w:w="4458"/>
      </w:tblGrid>
      <w:tr w:rsidR="0001691B">
        <w:trPr>
          <w:trHeight w:val="2551"/>
        </w:trPr>
        <w:tc>
          <w:tcPr>
            <w:tcW w:w="1622" w:type="dxa"/>
          </w:tcPr>
          <w:p w:rsidR="0001691B" w:rsidRDefault="00B82382">
            <w:pPr>
              <w:pStyle w:val="TableParagraph"/>
              <w:spacing w:before="76"/>
              <w:ind w:left="337" w:right="328"/>
              <w:jc w:val="center"/>
              <w:rPr>
                <w:sz w:val="16"/>
              </w:rPr>
            </w:pPr>
            <w:r>
              <w:rPr>
                <w:sz w:val="16"/>
              </w:rPr>
              <w:lastRenderedPageBreak/>
              <w:t>Embase</w:t>
            </w:r>
          </w:p>
          <w:p w:rsidR="0001691B" w:rsidRDefault="0001691B">
            <w:pPr>
              <w:pStyle w:val="TableParagraph"/>
              <w:spacing w:before="11"/>
              <w:rPr>
                <w:sz w:val="15"/>
              </w:rPr>
            </w:pPr>
          </w:p>
          <w:p w:rsidR="0001691B" w:rsidRDefault="00B82382">
            <w:pPr>
              <w:pStyle w:val="TableParagraph"/>
              <w:ind w:left="338" w:right="328"/>
              <w:jc w:val="center"/>
              <w:rPr>
                <w:sz w:val="16"/>
              </w:rPr>
            </w:pPr>
            <w:r>
              <w:rPr>
                <w:sz w:val="16"/>
              </w:rPr>
              <w:t>Data da busca: 10/07/2017</w:t>
            </w:r>
          </w:p>
        </w:tc>
        <w:tc>
          <w:tcPr>
            <w:tcW w:w="2410" w:type="dxa"/>
          </w:tcPr>
          <w:p w:rsidR="0001691B" w:rsidRDefault="00B82382">
            <w:pPr>
              <w:pStyle w:val="TableParagraph"/>
              <w:spacing w:before="76"/>
              <w:ind w:left="79" w:right="223"/>
              <w:rPr>
                <w:sz w:val="16"/>
              </w:rPr>
            </w:pPr>
            <w:r>
              <w:rPr>
                <w:sz w:val="16"/>
              </w:rPr>
              <w:t>'insulin dependent diabete melito'/exp AND 'diagnosis'/exp AND [meta analysis]/lim AND [humans]/lim</w:t>
            </w:r>
          </w:p>
        </w:tc>
        <w:tc>
          <w:tcPr>
            <w:tcW w:w="1275" w:type="dxa"/>
          </w:tcPr>
          <w:p w:rsidR="0001691B" w:rsidRDefault="00B82382">
            <w:pPr>
              <w:pStyle w:val="TableParagraph"/>
              <w:spacing w:before="76"/>
              <w:ind w:left="213" w:right="201"/>
              <w:jc w:val="center"/>
              <w:rPr>
                <w:sz w:val="16"/>
              </w:rPr>
            </w:pPr>
            <w:r>
              <w:rPr>
                <w:sz w:val="16"/>
              </w:rPr>
              <w:t>71</w:t>
            </w:r>
          </w:p>
        </w:tc>
        <w:tc>
          <w:tcPr>
            <w:tcW w:w="4458" w:type="dxa"/>
          </w:tcPr>
          <w:p w:rsidR="0001691B" w:rsidRDefault="00B82382">
            <w:pPr>
              <w:pStyle w:val="TableParagraph"/>
              <w:spacing w:before="79"/>
              <w:ind w:left="10"/>
              <w:jc w:val="center"/>
              <w:rPr>
                <w:b/>
                <w:sz w:val="16"/>
              </w:rPr>
            </w:pPr>
            <w:r>
              <w:rPr>
                <w:b/>
                <w:sz w:val="16"/>
              </w:rPr>
              <w:t>0</w:t>
            </w:r>
          </w:p>
          <w:p w:rsidR="0001691B" w:rsidRDefault="0001691B">
            <w:pPr>
              <w:pStyle w:val="TableParagraph"/>
              <w:spacing w:before="10"/>
              <w:rPr>
                <w:sz w:val="15"/>
              </w:rPr>
            </w:pPr>
          </w:p>
          <w:p w:rsidR="0001691B" w:rsidRDefault="00B82382">
            <w:pPr>
              <w:pStyle w:val="TableParagraph"/>
              <w:spacing w:line="182" w:lineRule="exact"/>
              <w:ind w:left="1456"/>
              <w:rPr>
                <w:b/>
                <w:sz w:val="16"/>
              </w:rPr>
            </w:pPr>
            <w:r>
              <w:rPr>
                <w:b/>
                <w:sz w:val="16"/>
              </w:rPr>
              <w:t>Motivos das exclusões:</w:t>
            </w:r>
          </w:p>
          <w:p w:rsidR="0001691B" w:rsidRDefault="00B82382">
            <w:pPr>
              <w:pStyle w:val="TableParagraph"/>
              <w:ind w:left="88" w:right="78" w:firstLine="38"/>
              <w:jc w:val="center"/>
              <w:rPr>
                <w:sz w:val="16"/>
              </w:rPr>
            </w:pPr>
            <w:r>
              <w:rPr>
                <w:sz w:val="16"/>
              </w:rPr>
              <w:t>foram excluídos 70 estudos, por serem estudos que não foram realizados em pacientes com DM1 (25), que não apresentavam desenho de revisão sistemática ou meta-análise (30), com desfechos que não eram de interesse para o PCDT (associação de DM com outras doe</w:t>
            </w:r>
            <w:r>
              <w:rPr>
                <w:sz w:val="16"/>
              </w:rPr>
              <w:t>nças, terapias específicas para complicações crônicas, desfechos não clinicamente relevantes – 14), e que foram publicados somente no formato de resumo em evento científico (1).</w:t>
            </w:r>
          </w:p>
          <w:p w:rsidR="0001691B" w:rsidRDefault="00B82382">
            <w:pPr>
              <w:pStyle w:val="TableParagraph"/>
              <w:ind w:left="297" w:right="287"/>
              <w:jc w:val="center"/>
              <w:rPr>
                <w:sz w:val="16"/>
              </w:rPr>
            </w:pPr>
            <w:r>
              <w:rPr>
                <w:sz w:val="16"/>
              </w:rPr>
              <w:t>Um estudo foi excluído por já ter sido incluído em buscas anteriores.</w:t>
            </w:r>
          </w:p>
        </w:tc>
      </w:tr>
      <w:tr w:rsidR="0001691B">
        <w:trPr>
          <w:trHeight w:val="3041"/>
        </w:trPr>
        <w:tc>
          <w:tcPr>
            <w:tcW w:w="1622" w:type="dxa"/>
          </w:tcPr>
          <w:p w:rsidR="0001691B" w:rsidRDefault="00B82382">
            <w:pPr>
              <w:pStyle w:val="TableParagraph"/>
              <w:spacing w:before="76"/>
              <w:ind w:left="338" w:right="325"/>
              <w:jc w:val="center"/>
              <w:rPr>
                <w:sz w:val="16"/>
              </w:rPr>
            </w:pPr>
            <w:r>
              <w:rPr>
                <w:sz w:val="16"/>
              </w:rPr>
              <w:t>Cochran</w:t>
            </w:r>
            <w:r>
              <w:rPr>
                <w:sz w:val="16"/>
              </w:rPr>
              <w:t>e Library</w:t>
            </w:r>
          </w:p>
          <w:p w:rsidR="0001691B" w:rsidRDefault="0001691B">
            <w:pPr>
              <w:pStyle w:val="TableParagraph"/>
              <w:rPr>
                <w:sz w:val="18"/>
              </w:rPr>
            </w:pPr>
          </w:p>
          <w:p w:rsidR="0001691B" w:rsidRDefault="00B82382">
            <w:pPr>
              <w:pStyle w:val="TableParagraph"/>
              <w:spacing w:before="162"/>
              <w:ind w:left="338" w:right="328"/>
              <w:jc w:val="center"/>
              <w:rPr>
                <w:sz w:val="16"/>
              </w:rPr>
            </w:pPr>
            <w:r>
              <w:rPr>
                <w:sz w:val="16"/>
              </w:rPr>
              <w:t>Data da busca: 10/07/2017</w:t>
            </w:r>
          </w:p>
        </w:tc>
        <w:tc>
          <w:tcPr>
            <w:tcW w:w="2410" w:type="dxa"/>
          </w:tcPr>
          <w:p w:rsidR="0001691B" w:rsidRDefault="00B82382">
            <w:pPr>
              <w:pStyle w:val="TableParagraph"/>
              <w:spacing w:before="76"/>
              <w:ind w:left="79" w:right="168"/>
              <w:rPr>
                <w:sz w:val="16"/>
              </w:rPr>
            </w:pPr>
            <w:r>
              <w:rPr>
                <w:sz w:val="16"/>
              </w:rPr>
              <w:t>(MeSH descriptor: [Diabete melito, Type 1] explode all trees) AND (MeSH descriptor: [Diagnosis] explode all trees)</w:t>
            </w:r>
          </w:p>
        </w:tc>
        <w:tc>
          <w:tcPr>
            <w:tcW w:w="1275" w:type="dxa"/>
          </w:tcPr>
          <w:p w:rsidR="0001691B" w:rsidRDefault="00B82382">
            <w:pPr>
              <w:pStyle w:val="TableParagraph"/>
              <w:spacing w:before="76"/>
              <w:ind w:left="11"/>
              <w:jc w:val="center"/>
              <w:rPr>
                <w:sz w:val="16"/>
              </w:rPr>
            </w:pPr>
            <w:r>
              <w:rPr>
                <w:sz w:val="16"/>
              </w:rPr>
              <w:t>5</w:t>
            </w:r>
          </w:p>
        </w:tc>
        <w:tc>
          <w:tcPr>
            <w:tcW w:w="4458" w:type="dxa"/>
          </w:tcPr>
          <w:p w:rsidR="0001691B" w:rsidRDefault="00B82382">
            <w:pPr>
              <w:pStyle w:val="TableParagraph"/>
              <w:spacing w:before="78"/>
              <w:ind w:left="10"/>
              <w:jc w:val="center"/>
              <w:rPr>
                <w:b/>
                <w:sz w:val="16"/>
              </w:rPr>
            </w:pPr>
            <w:r>
              <w:rPr>
                <w:b/>
                <w:sz w:val="16"/>
              </w:rPr>
              <w:t>1</w:t>
            </w:r>
          </w:p>
          <w:p w:rsidR="0001691B" w:rsidRDefault="0001691B">
            <w:pPr>
              <w:pStyle w:val="TableParagraph"/>
              <w:spacing w:before="11"/>
              <w:rPr>
                <w:sz w:val="15"/>
              </w:rPr>
            </w:pPr>
          </w:p>
          <w:p w:rsidR="0001691B" w:rsidRDefault="00B82382">
            <w:pPr>
              <w:pStyle w:val="TableParagraph"/>
              <w:spacing w:line="183" w:lineRule="exact"/>
              <w:ind w:left="1456"/>
              <w:rPr>
                <w:b/>
                <w:sz w:val="16"/>
              </w:rPr>
            </w:pPr>
            <w:r>
              <w:rPr>
                <w:b/>
                <w:sz w:val="16"/>
              </w:rPr>
              <w:t>Motivos das exclusões:</w:t>
            </w:r>
          </w:p>
          <w:p w:rsidR="0001691B" w:rsidRDefault="00B82382">
            <w:pPr>
              <w:pStyle w:val="TableParagraph"/>
              <w:ind w:left="139" w:right="125" w:firstLine="37"/>
              <w:jc w:val="center"/>
              <w:rPr>
                <w:sz w:val="16"/>
              </w:rPr>
            </w:pPr>
            <w:r>
              <w:rPr>
                <w:sz w:val="16"/>
              </w:rPr>
              <w:t>foram excluídos 4 estudos, por serem estudos que não foram realizados em pacientes com DM1 (2), com desfechos que não eram de interesse para o PCDT (terapias específicas para complicações crônicas, avaliações de incidência de complicações do DM – 2).</w:t>
            </w:r>
          </w:p>
        </w:tc>
      </w:tr>
    </w:tbl>
    <w:p w:rsidR="0001691B" w:rsidRDefault="0001691B">
      <w:pPr>
        <w:pStyle w:val="Corpodetexto"/>
        <w:spacing w:before="5"/>
        <w:ind w:left="0"/>
        <w:jc w:val="left"/>
        <w:rPr>
          <w:sz w:val="23"/>
        </w:rPr>
      </w:pPr>
    </w:p>
    <w:p w:rsidR="0001691B" w:rsidRDefault="00B82382">
      <w:pPr>
        <w:spacing w:before="94" w:line="360" w:lineRule="auto"/>
        <w:ind w:left="112" w:right="121" w:firstLine="708"/>
        <w:jc w:val="both"/>
        <w:rPr>
          <w:sz w:val="16"/>
        </w:rPr>
      </w:pPr>
      <w:r>
        <w:rPr>
          <w:sz w:val="16"/>
        </w:rPr>
        <w:t>Foram encontradas 347 referências, 41 foram selecionadas conforme critérios descritos acima. Os artigos selecionados encontram-se na Tabela 1 (busca medline para tratamento), Tabela 2 (busca embase para tratamento), Tabela 3 (busca Cochrane para tratamento</w:t>
      </w:r>
      <w:r>
        <w:rPr>
          <w:sz w:val="16"/>
        </w:rPr>
        <w:t>) e Tabela 4 (medline para diagnóstico).</w:t>
      </w:r>
    </w:p>
    <w:p w:rsidR="0001691B" w:rsidRDefault="00B82382">
      <w:pPr>
        <w:spacing w:line="360" w:lineRule="auto"/>
        <w:ind w:left="112" w:right="124" w:firstLine="708"/>
        <w:jc w:val="both"/>
        <w:rPr>
          <w:sz w:val="16"/>
        </w:rPr>
      </w:pPr>
      <w:r>
        <w:rPr>
          <w:sz w:val="16"/>
        </w:rPr>
        <w:t>Foram</w:t>
      </w:r>
      <w:r>
        <w:rPr>
          <w:spacing w:val="-10"/>
          <w:sz w:val="16"/>
        </w:rPr>
        <w:t xml:space="preserve"> </w:t>
      </w:r>
      <w:r>
        <w:rPr>
          <w:sz w:val="16"/>
        </w:rPr>
        <w:t>também</w:t>
      </w:r>
      <w:r>
        <w:rPr>
          <w:spacing w:val="-9"/>
          <w:sz w:val="16"/>
        </w:rPr>
        <w:t xml:space="preserve"> </w:t>
      </w:r>
      <w:r>
        <w:rPr>
          <w:sz w:val="16"/>
        </w:rPr>
        <w:t>utilizados</w:t>
      </w:r>
      <w:r>
        <w:rPr>
          <w:spacing w:val="-10"/>
          <w:sz w:val="16"/>
        </w:rPr>
        <w:t xml:space="preserve"> </w:t>
      </w:r>
      <w:r>
        <w:rPr>
          <w:sz w:val="16"/>
        </w:rPr>
        <w:t>como</w:t>
      </w:r>
      <w:r>
        <w:rPr>
          <w:spacing w:val="-10"/>
          <w:sz w:val="16"/>
        </w:rPr>
        <w:t xml:space="preserve"> </w:t>
      </w:r>
      <w:r>
        <w:rPr>
          <w:sz w:val="16"/>
        </w:rPr>
        <w:t>referência,</w:t>
      </w:r>
      <w:r>
        <w:rPr>
          <w:spacing w:val="-12"/>
          <w:sz w:val="16"/>
        </w:rPr>
        <w:t xml:space="preserve"> </w:t>
      </w:r>
      <w:r>
        <w:rPr>
          <w:sz w:val="16"/>
        </w:rPr>
        <w:t>2</w:t>
      </w:r>
      <w:r>
        <w:rPr>
          <w:spacing w:val="-8"/>
          <w:sz w:val="16"/>
        </w:rPr>
        <w:t xml:space="preserve"> </w:t>
      </w:r>
      <w:r>
        <w:rPr>
          <w:sz w:val="16"/>
        </w:rPr>
        <w:t>livros</w:t>
      </w:r>
      <w:r>
        <w:rPr>
          <w:spacing w:val="-10"/>
          <w:sz w:val="16"/>
        </w:rPr>
        <w:t xml:space="preserve"> </w:t>
      </w:r>
      <w:r>
        <w:rPr>
          <w:sz w:val="16"/>
        </w:rPr>
        <w:t>texto</w:t>
      </w:r>
      <w:r>
        <w:rPr>
          <w:spacing w:val="-10"/>
          <w:sz w:val="16"/>
        </w:rPr>
        <w:t xml:space="preserve"> </w:t>
      </w:r>
      <w:r>
        <w:rPr>
          <w:sz w:val="16"/>
        </w:rPr>
        <w:t>(2</w:t>
      </w:r>
      <w:r>
        <w:rPr>
          <w:spacing w:val="-10"/>
          <w:sz w:val="16"/>
        </w:rPr>
        <w:t xml:space="preserve"> </w:t>
      </w:r>
      <w:r>
        <w:rPr>
          <w:sz w:val="16"/>
        </w:rPr>
        <w:t>referências),</w:t>
      </w:r>
      <w:r>
        <w:rPr>
          <w:spacing w:val="-12"/>
          <w:sz w:val="16"/>
        </w:rPr>
        <w:t xml:space="preserve"> </w:t>
      </w:r>
      <w:r>
        <w:rPr>
          <w:sz w:val="16"/>
        </w:rPr>
        <w:t>3</w:t>
      </w:r>
      <w:r>
        <w:rPr>
          <w:spacing w:val="-10"/>
          <w:sz w:val="16"/>
        </w:rPr>
        <w:t xml:space="preserve"> </w:t>
      </w:r>
      <w:r>
        <w:rPr>
          <w:sz w:val="16"/>
        </w:rPr>
        <w:t>consensos</w:t>
      </w:r>
      <w:r>
        <w:rPr>
          <w:spacing w:val="-9"/>
          <w:sz w:val="16"/>
        </w:rPr>
        <w:t xml:space="preserve"> </w:t>
      </w:r>
      <w:r>
        <w:rPr>
          <w:sz w:val="16"/>
        </w:rPr>
        <w:t>de</w:t>
      </w:r>
      <w:r>
        <w:rPr>
          <w:spacing w:val="-12"/>
          <w:sz w:val="16"/>
        </w:rPr>
        <w:t xml:space="preserve"> </w:t>
      </w:r>
      <w:r>
        <w:rPr>
          <w:sz w:val="16"/>
        </w:rPr>
        <w:t>sociedades</w:t>
      </w:r>
      <w:r>
        <w:rPr>
          <w:spacing w:val="-9"/>
          <w:sz w:val="16"/>
        </w:rPr>
        <w:t xml:space="preserve"> </w:t>
      </w:r>
      <w:r>
        <w:rPr>
          <w:sz w:val="16"/>
        </w:rPr>
        <w:t>médicas</w:t>
      </w:r>
      <w:r>
        <w:rPr>
          <w:spacing w:val="-10"/>
          <w:sz w:val="16"/>
        </w:rPr>
        <w:t xml:space="preserve"> </w:t>
      </w:r>
      <w:r>
        <w:rPr>
          <w:sz w:val="16"/>
        </w:rPr>
        <w:t>(9</w:t>
      </w:r>
      <w:r>
        <w:rPr>
          <w:spacing w:val="-8"/>
          <w:sz w:val="16"/>
        </w:rPr>
        <w:t xml:space="preserve"> </w:t>
      </w:r>
      <w:r>
        <w:rPr>
          <w:sz w:val="16"/>
        </w:rPr>
        <w:t>referências)</w:t>
      </w:r>
      <w:r>
        <w:rPr>
          <w:spacing w:val="-11"/>
          <w:sz w:val="16"/>
        </w:rPr>
        <w:t xml:space="preserve"> </w:t>
      </w:r>
      <w:r>
        <w:rPr>
          <w:sz w:val="16"/>
        </w:rPr>
        <w:t>e</w:t>
      </w:r>
      <w:r>
        <w:rPr>
          <w:spacing w:val="-3"/>
          <w:sz w:val="16"/>
        </w:rPr>
        <w:t xml:space="preserve"> </w:t>
      </w:r>
      <w:r>
        <w:rPr>
          <w:sz w:val="16"/>
        </w:rPr>
        <w:t>o</w:t>
      </w:r>
      <w:r>
        <w:rPr>
          <w:spacing w:val="-11"/>
          <w:sz w:val="16"/>
        </w:rPr>
        <w:t xml:space="preserve"> </w:t>
      </w:r>
      <w:r>
        <w:rPr>
          <w:sz w:val="16"/>
        </w:rPr>
        <w:t>relatório</w:t>
      </w:r>
      <w:r>
        <w:rPr>
          <w:spacing w:val="-10"/>
          <w:sz w:val="16"/>
        </w:rPr>
        <w:t xml:space="preserve"> </w:t>
      </w:r>
      <w:r>
        <w:rPr>
          <w:sz w:val="16"/>
        </w:rPr>
        <w:t>da</w:t>
      </w:r>
      <w:r>
        <w:rPr>
          <w:spacing w:val="-12"/>
          <w:sz w:val="16"/>
        </w:rPr>
        <w:t xml:space="preserve"> </w:t>
      </w:r>
      <w:r>
        <w:rPr>
          <w:sz w:val="16"/>
        </w:rPr>
        <w:t>CONITEC (1 referência). A versão anterior do PCDT, de 2014, contava com 39 referências. Destas, 30 referências foram mantidas e as demais excluídas e/ou atualizadas. Foram também incluídas 19 referências de conhecimento dos</w:t>
      </w:r>
      <w:r>
        <w:rPr>
          <w:spacing w:val="-10"/>
          <w:sz w:val="16"/>
        </w:rPr>
        <w:t xml:space="preserve"> </w:t>
      </w:r>
      <w:r>
        <w:rPr>
          <w:sz w:val="16"/>
        </w:rPr>
        <w:t>autores.</w:t>
      </w:r>
    </w:p>
    <w:p w:rsidR="0001691B" w:rsidRDefault="0001691B">
      <w:pPr>
        <w:spacing w:line="360" w:lineRule="auto"/>
        <w:jc w:val="both"/>
        <w:rPr>
          <w:sz w:val="16"/>
        </w:rPr>
        <w:sectPr w:rsidR="0001691B">
          <w:pgSz w:w="11910" w:h="16850"/>
          <w:pgMar w:top="1560" w:right="440" w:bottom="280" w:left="1020" w:header="720" w:footer="720" w:gutter="0"/>
          <w:cols w:space="720"/>
        </w:sectPr>
      </w:pPr>
    </w:p>
    <w:p w:rsidR="0001691B" w:rsidRDefault="00B82382">
      <w:pPr>
        <w:spacing w:before="82" w:after="6"/>
        <w:ind w:left="260"/>
        <w:rPr>
          <w:sz w:val="16"/>
        </w:rPr>
      </w:pPr>
      <w:r>
        <w:rPr>
          <w:b/>
          <w:sz w:val="16"/>
        </w:rPr>
        <w:lastRenderedPageBreak/>
        <w:t xml:space="preserve">Tabela 1 </w:t>
      </w:r>
      <w:r>
        <w:rPr>
          <w:b/>
          <w:sz w:val="16"/>
        </w:rPr>
        <w:t xml:space="preserve">- </w:t>
      </w:r>
      <w:r>
        <w:rPr>
          <w:sz w:val="16"/>
        </w:rPr>
        <w:t>Busca Medline para tratamento</w:t>
      </w:r>
    </w:p>
    <w:tbl>
      <w:tblPr>
        <w:tblStyle w:val="TableNormal"/>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3"/>
        <w:gridCol w:w="1995"/>
        <w:gridCol w:w="1663"/>
        <w:gridCol w:w="2326"/>
        <w:gridCol w:w="1994"/>
      </w:tblGrid>
      <w:tr w:rsidR="0001691B">
        <w:trPr>
          <w:trHeight w:val="568"/>
        </w:trPr>
        <w:tc>
          <w:tcPr>
            <w:tcW w:w="1995" w:type="dxa"/>
          </w:tcPr>
          <w:p w:rsidR="0001691B" w:rsidRDefault="00B82382">
            <w:pPr>
              <w:pStyle w:val="TableParagraph"/>
              <w:spacing w:before="98"/>
              <w:ind w:left="625"/>
              <w:rPr>
                <w:b/>
                <w:sz w:val="16"/>
              </w:rPr>
            </w:pPr>
            <w:r>
              <w:rPr>
                <w:b/>
                <w:sz w:val="16"/>
              </w:rPr>
              <w:t>Referência</w:t>
            </w:r>
          </w:p>
        </w:tc>
        <w:tc>
          <w:tcPr>
            <w:tcW w:w="1995" w:type="dxa"/>
          </w:tcPr>
          <w:p w:rsidR="0001691B" w:rsidRDefault="00B82382">
            <w:pPr>
              <w:pStyle w:val="TableParagraph"/>
              <w:spacing w:before="98"/>
              <w:ind w:left="685" w:right="671"/>
              <w:jc w:val="center"/>
              <w:rPr>
                <w:b/>
                <w:sz w:val="16"/>
              </w:rPr>
            </w:pPr>
            <w:r>
              <w:rPr>
                <w:b/>
                <w:sz w:val="16"/>
              </w:rPr>
              <w:t>Desenho</w:t>
            </w:r>
          </w:p>
        </w:tc>
        <w:tc>
          <w:tcPr>
            <w:tcW w:w="1993" w:type="dxa"/>
          </w:tcPr>
          <w:p w:rsidR="0001691B" w:rsidRDefault="00B82382">
            <w:pPr>
              <w:pStyle w:val="TableParagraph"/>
              <w:spacing w:before="98"/>
              <w:ind w:left="675" w:right="662"/>
              <w:jc w:val="center"/>
              <w:rPr>
                <w:b/>
                <w:sz w:val="16"/>
              </w:rPr>
            </w:pPr>
            <w:r>
              <w:rPr>
                <w:b/>
                <w:sz w:val="16"/>
              </w:rPr>
              <w:t>Amostra</w:t>
            </w:r>
          </w:p>
        </w:tc>
        <w:tc>
          <w:tcPr>
            <w:tcW w:w="1995" w:type="dxa"/>
          </w:tcPr>
          <w:p w:rsidR="0001691B" w:rsidRDefault="00B82382">
            <w:pPr>
              <w:pStyle w:val="TableParagraph"/>
              <w:spacing w:before="98"/>
              <w:ind w:left="692" w:right="528" w:hanging="128"/>
              <w:rPr>
                <w:b/>
                <w:sz w:val="16"/>
              </w:rPr>
            </w:pPr>
            <w:r>
              <w:rPr>
                <w:b/>
                <w:sz w:val="16"/>
              </w:rPr>
              <w:t>Intervenção/ Controle</w:t>
            </w:r>
          </w:p>
        </w:tc>
        <w:tc>
          <w:tcPr>
            <w:tcW w:w="1663" w:type="dxa"/>
          </w:tcPr>
          <w:p w:rsidR="0001691B" w:rsidRDefault="00B82382">
            <w:pPr>
              <w:pStyle w:val="TableParagraph"/>
              <w:spacing w:before="98"/>
              <w:ind w:left="492"/>
              <w:rPr>
                <w:b/>
                <w:sz w:val="16"/>
              </w:rPr>
            </w:pPr>
            <w:r>
              <w:rPr>
                <w:b/>
                <w:sz w:val="16"/>
              </w:rPr>
              <w:t>Desfechos</w:t>
            </w:r>
          </w:p>
        </w:tc>
        <w:tc>
          <w:tcPr>
            <w:tcW w:w="2326" w:type="dxa"/>
          </w:tcPr>
          <w:p w:rsidR="0001691B" w:rsidRDefault="00B82382">
            <w:pPr>
              <w:pStyle w:val="TableParagraph"/>
              <w:spacing w:before="98"/>
              <w:ind w:left="768" w:right="750"/>
              <w:jc w:val="center"/>
              <w:rPr>
                <w:b/>
                <w:sz w:val="16"/>
              </w:rPr>
            </w:pPr>
            <w:r>
              <w:rPr>
                <w:b/>
                <w:sz w:val="16"/>
              </w:rPr>
              <w:t>Resultados</w:t>
            </w:r>
          </w:p>
        </w:tc>
        <w:tc>
          <w:tcPr>
            <w:tcW w:w="1994" w:type="dxa"/>
          </w:tcPr>
          <w:p w:rsidR="0001691B" w:rsidRDefault="00B82382">
            <w:pPr>
              <w:pStyle w:val="TableParagraph"/>
              <w:spacing w:before="98"/>
              <w:ind w:left="77" w:right="62"/>
              <w:jc w:val="center"/>
              <w:rPr>
                <w:b/>
                <w:sz w:val="16"/>
              </w:rPr>
            </w:pPr>
            <w:r>
              <w:rPr>
                <w:b/>
                <w:sz w:val="16"/>
              </w:rPr>
              <w:t>Observações</w:t>
            </w:r>
          </w:p>
        </w:tc>
      </w:tr>
      <w:tr w:rsidR="0001691B">
        <w:trPr>
          <w:trHeight w:val="2958"/>
        </w:trPr>
        <w:tc>
          <w:tcPr>
            <w:tcW w:w="1995" w:type="dxa"/>
          </w:tcPr>
          <w:p w:rsidR="0001691B" w:rsidRDefault="00B82382">
            <w:pPr>
              <w:pStyle w:val="TableParagraph"/>
              <w:spacing w:before="95"/>
              <w:ind w:left="97" w:right="87"/>
              <w:rPr>
                <w:sz w:val="16"/>
              </w:rPr>
            </w:pPr>
            <w:r>
              <w:rPr>
                <w:sz w:val="16"/>
              </w:rPr>
              <w:t>1 - Rughooputh et al. PLoS One 2015, 10(12):e0145505.</w:t>
            </w:r>
          </w:p>
          <w:p w:rsidR="0001691B" w:rsidRDefault="00B82382">
            <w:pPr>
              <w:pStyle w:val="TableParagraph"/>
              <w:ind w:left="97" w:right="355"/>
              <w:rPr>
                <w:sz w:val="16"/>
              </w:rPr>
            </w:pPr>
            <w:r>
              <w:rPr>
                <w:sz w:val="16"/>
              </w:rPr>
              <w:t>Protein Diet Restriction Slows Chronic Kidney Disease Progression in Non-Diabetic</w:t>
            </w:r>
          </w:p>
          <w:p w:rsidR="0001691B" w:rsidRDefault="00B82382">
            <w:pPr>
              <w:pStyle w:val="TableParagraph"/>
              <w:spacing w:before="1"/>
              <w:ind w:left="97" w:right="133"/>
              <w:rPr>
                <w:sz w:val="16"/>
              </w:rPr>
            </w:pPr>
            <w:r>
              <w:rPr>
                <w:sz w:val="16"/>
              </w:rPr>
              <w:t>and in Type 1 Diabetic Patients, but Not in Type 2 Diabetic Patients: A</w:t>
            </w:r>
          </w:p>
          <w:p w:rsidR="0001691B" w:rsidRDefault="00B82382">
            <w:pPr>
              <w:pStyle w:val="TableParagraph"/>
              <w:ind w:left="97" w:right="285"/>
              <w:rPr>
                <w:sz w:val="16"/>
              </w:rPr>
            </w:pPr>
            <w:r>
              <w:rPr>
                <w:sz w:val="16"/>
              </w:rPr>
              <w:t>Meta-Analysis of Randomized Controlled Trials Using Glomerular Filtration Rate as</w:t>
            </w:r>
          </w:p>
          <w:p w:rsidR="0001691B" w:rsidRDefault="00B82382">
            <w:pPr>
              <w:pStyle w:val="TableParagraph"/>
              <w:ind w:left="97"/>
              <w:rPr>
                <w:sz w:val="16"/>
              </w:rPr>
            </w:pPr>
            <w:r>
              <w:rPr>
                <w:sz w:val="16"/>
              </w:rPr>
              <w:t>a Surrogate.</w:t>
            </w:r>
          </w:p>
        </w:tc>
        <w:tc>
          <w:tcPr>
            <w:tcW w:w="1995" w:type="dxa"/>
          </w:tcPr>
          <w:p w:rsidR="0001691B" w:rsidRDefault="00B82382">
            <w:pPr>
              <w:pStyle w:val="TableParagraph"/>
              <w:spacing w:before="95"/>
              <w:ind w:left="97" w:right="268"/>
              <w:rPr>
                <w:sz w:val="16"/>
              </w:rPr>
            </w:pPr>
            <w:r>
              <w:rPr>
                <w:sz w:val="16"/>
              </w:rPr>
              <w:t>Revisão sistemática com meta-análise de ECRs de no mínimo 12 meses de duração</w:t>
            </w:r>
          </w:p>
        </w:tc>
        <w:tc>
          <w:tcPr>
            <w:tcW w:w="1993" w:type="dxa"/>
          </w:tcPr>
          <w:p w:rsidR="0001691B" w:rsidRDefault="00B82382">
            <w:pPr>
              <w:pStyle w:val="TableParagraph"/>
              <w:spacing w:before="95"/>
              <w:ind w:left="97" w:right="83"/>
              <w:rPr>
                <w:sz w:val="16"/>
              </w:rPr>
            </w:pPr>
            <w:r>
              <w:rPr>
                <w:sz w:val="16"/>
              </w:rPr>
              <w:t>15 estudos, em DM tipo 1, em DM tipo 2, em não diabéticos e com população mista, n=1965</w:t>
            </w:r>
          </w:p>
        </w:tc>
        <w:tc>
          <w:tcPr>
            <w:tcW w:w="1995" w:type="dxa"/>
          </w:tcPr>
          <w:p w:rsidR="0001691B" w:rsidRDefault="00B82382">
            <w:pPr>
              <w:pStyle w:val="TableParagraph"/>
              <w:spacing w:before="95"/>
              <w:ind w:left="99" w:right="243"/>
              <w:rPr>
                <w:sz w:val="16"/>
              </w:rPr>
            </w:pPr>
            <w:r>
              <w:rPr>
                <w:sz w:val="16"/>
              </w:rPr>
              <w:t>Restrição de proteínas na dieta</w:t>
            </w:r>
          </w:p>
        </w:tc>
        <w:tc>
          <w:tcPr>
            <w:tcW w:w="1663" w:type="dxa"/>
          </w:tcPr>
          <w:p w:rsidR="0001691B" w:rsidRDefault="00B82382">
            <w:pPr>
              <w:pStyle w:val="TableParagraph"/>
              <w:spacing w:before="95"/>
              <w:ind w:left="99" w:right="440"/>
              <w:rPr>
                <w:sz w:val="16"/>
              </w:rPr>
            </w:pPr>
            <w:r>
              <w:rPr>
                <w:sz w:val="16"/>
              </w:rPr>
              <w:t>Taxa de filtração glomerular</w:t>
            </w:r>
          </w:p>
        </w:tc>
        <w:tc>
          <w:tcPr>
            <w:tcW w:w="2326" w:type="dxa"/>
          </w:tcPr>
          <w:p w:rsidR="0001691B" w:rsidRDefault="00B82382">
            <w:pPr>
              <w:pStyle w:val="TableParagraph"/>
              <w:spacing w:before="98" w:line="235" w:lineRule="auto"/>
              <w:ind w:left="99"/>
              <w:rPr>
                <w:sz w:val="16"/>
              </w:rPr>
            </w:pPr>
            <w:r>
              <w:rPr>
                <w:sz w:val="16"/>
              </w:rPr>
              <w:t>Todos os estudos: Redução de - 0.95 ml/min/1.73m</w:t>
            </w:r>
            <w:r>
              <w:rPr>
                <w:position w:val="6"/>
                <w:sz w:val="10"/>
              </w:rPr>
              <w:t>2</w:t>
            </w:r>
            <w:r>
              <w:rPr>
                <w:sz w:val="16"/>
              </w:rPr>
              <w:t>/ano (95%</w:t>
            </w:r>
          </w:p>
          <w:p w:rsidR="0001691B" w:rsidRDefault="00B82382">
            <w:pPr>
              <w:pStyle w:val="TableParagraph"/>
              <w:spacing w:line="184" w:lineRule="exact"/>
              <w:ind w:left="99"/>
              <w:rPr>
                <w:sz w:val="16"/>
              </w:rPr>
            </w:pPr>
            <w:r>
              <w:rPr>
                <w:sz w:val="16"/>
              </w:rPr>
              <w:t>CI: -1.79, -0.11) na TFG;</w:t>
            </w:r>
          </w:p>
          <w:p w:rsidR="0001691B" w:rsidRDefault="0001691B">
            <w:pPr>
              <w:pStyle w:val="TableParagraph"/>
              <w:spacing w:before="3"/>
              <w:rPr>
                <w:sz w:val="16"/>
              </w:rPr>
            </w:pPr>
          </w:p>
          <w:p w:rsidR="0001691B" w:rsidRDefault="00B82382">
            <w:pPr>
              <w:pStyle w:val="TableParagraph"/>
              <w:spacing w:line="237" w:lineRule="auto"/>
              <w:ind w:left="99" w:right="76"/>
              <w:rPr>
                <w:sz w:val="16"/>
              </w:rPr>
            </w:pPr>
            <w:r>
              <w:rPr>
                <w:sz w:val="16"/>
              </w:rPr>
              <w:t>Estudos em não diabét</w:t>
            </w:r>
            <w:r>
              <w:rPr>
                <w:sz w:val="16"/>
              </w:rPr>
              <w:t>icos e DM tipo 1: Redução de -1.50 ml/min/1.73m</w:t>
            </w:r>
            <w:r>
              <w:rPr>
                <w:position w:val="6"/>
                <w:sz w:val="10"/>
              </w:rPr>
              <w:t>2</w:t>
            </w:r>
            <w:r>
              <w:rPr>
                <w:sz w:val="16"/>
              </w:rPr>
              <w:t>/ano (95% CI: - 2.73, -0.26) na TFG</w:t>
            </w:r>
          </w:p>
        </w:tc>
        <w:tc>
          <w:tcPr>
            <w:tcW w:w="1994" w:type="dxa"/>
          </w:tcPr>
          <w:p w:rsidR="0001691B" w:rsidRDefault="00B82382">
            <w:pPr>
              <w:pStyle w:val="TableParagraph"/>
              <w:spacing w:before="95"/>
              <w:ind w:left="97" w:right="84"/>
              <w:rPr>
                <w:sz w:val="16"/>
              </w:rPr>
            </w:pPr>
            <w:r>
              <w:rPr>
                <w:sz w:val="16"/>
              </w:rPr>
              <w:t>Apenas 4 ECRs em DM tipo 1 exclusivamente, sem relato de meta-análise deste subgrupo exclusivo</w:t>
            </w:r>
          </w:p>
        </w:tc>
      </w:tr>
      <w:tr w:rsidR="0001691B">
        <w:trPr>
          <w:trHeight w:val="2041"/>
        </w:trPr>
        <w:tc>
          <w:tcPr>
            <w:tcW w:w="1995" w:type="dxa"/>
          </w:tcPr>
          <w:p w:rsidR="0001691B" w:rsidRDefault="00B82382">
            <w:pPr>
              <w:pStyle w:val="TableParagraph"/>
              <w:spacing w:before="95"/>
              <w:ind w:left="97" w:right="698"/>
              <w:rPr>
                <w:sz w:val="16"/>
              </w:rPr>
            </w:pPr>
            <w:r>
              <w:rPr>
                <w:sz w:val="16"/>
              </w:rPr>
              <w:t>2 - Heller et al. Diabet Med 2016,</w:t>
            </w:r>
          </w:p>
          <w:p w:rsidR="0001691B" w:rsidRDefault="00B82382">
            <w:pPr>
              <w:pStyle w:val="TableParagraph"/>
              <w:spacing w:before="1" w:line="183" w:lineRule="exact"/>
              <w:ind w:left="97"/>
              <w:rPr>
                <w:sz w:val="16"/>
              </w:rPr>
            </w:pPr>
            <w:r>
              <w:rPr>
                <w:sz w:val="16"/>
              </w:rPr>
              <w:t>33(4):478-87. A meta-</w:t>
            </w:r>
          </w:p>
          <w:p w:rsidR="0001691B" w:rsidRDefault="00B82382">
            <w:pPr>
              <w:pStyle w:val="TableParagraph"/>
              <w:ind w:left="97" w:right="80"/>
              <w:rPr>
                <w:sz w:val="16"/>
              </w:rPr>
            </w:pPr>
            <w:r>
              <w:rPr>
                <w:sz w:val="16"/>
              </w:rPr>
              <w:t>analysis of rate ratios for nocturnal confirmed hypoglycaemia with insulin degludec vs. insulin glargine using different definitions for hypoglycaemia.</w:t>
            </w:r>
          </w:p>
        </w:tc>
        <w:tc>
          <w:tcPr>
            <w:tcW w:w="1995" w:type="dxa"/>
          </w:tcPr>
          <w:p w:rsidR="0001691B" w:rsidRDefault="00B82382">
            <w:pPr>
              <w:pStyle w:val="TableParagraph"/>
              <w:spacing w:before="95"/>
              <w:ind w:left="97" w:right="93"/>
              <w:rPr>
                <w:sz w:val="16"/>
              </w:rPr>
            </w:pPr>
            <w:r>
              <w:rPr>
                <w:sz w:val="16"/>
              </w:rPr>
              <w:t>Meta-análise de 6 ECRs multicêntricos, controlados, abertos, fase 3</w:t>
            </w:r>
            <w:r>
              <w:rPr>
                <w:position w:val="6"/>
                <w:sz w:val="10"/>
              </w:rPr>
              <w:t>a</w:t>
            </w:r>
            <w:r>
              <w:rPr>
                <w:sz w:val="16"/>
              </w:rPr>
              <w:t xml:space="preserve">, objetivando tratar até o alvo,com </w:t>
            </w:r>
            <w:r>
              <w:rPr>
                <w:sz w:val="16"/>
              </w:rPr>
              <w:t>26-52 semanas de duração</w:t>
            </w:r>
          </w:p>
        </w:tc>
        <w:tc>
          <w:tcPr>
            <w:tcW w:w="1993" w:type="dxa"/>
          </w:tcPr>
          <w:p w:rsidR="0001691B" w:rsidRDefault="00B82382">
            <w:pPr>
              <w:pStyle w:val="TableParagraph"/>
              <w:spacing w:before="95"/>
              <w:ind w:left="97" w:right="220"/>
              <w:rPr>
                <w:sz w:val="16"/>
              </w:rPr>
            </w:pPr>
            <w:r>
              <w:rPr>
                <w:sz w:val="16"/>
              </w:rPr>
              <w:t>Original, dois estudos em DMtipo 1:</w:t>
            </w:r>
          </w:p>
          <w:p w:rsidR="0001691B" w:rsidRDefault="00B82382">
            <w:pPr>
              <w:pStyle w:val="TableParagraph"/>
              <w:spacing w:before="1"/>
              <w:ind w:left="97" w:right="681"/>
              <w:rPr>
                <w:sz w:val="16"/>
              </w:rPr>
            </w:pPr>
            <w:r>
              <w:rPr>
                <w:sz w:val="16"/>
              </w:rPr>
              <w:t>Glargina, n=316, Degludeca, n=637</w:t>
            </w:r>
          </w:p>
          <w:p w:rsidR="0001691B" w:rsidRDefault="0001691B">
            <w:pPr>
              <w:pStyle w:val="TableParagraph"/>
              <w:rPr>
                <w:sz w:val="16"/>
              </w:rPr>
            </w:pPr>
          </w:p>
          <w:p w:rsidR="0001691B" w:rsidRDefault="00B82382">
            <w:pPr>
              <w:pStyle w:val="TableParagraph"/>
              <w:ind w:left="97" w:right="207"/>
              <w:rPr>
                <w:sz w:val="16"/>
              </w:rPr>
            </w:pPr>
            <w:r>
              <w:rPr>
                <w:sz w:val="16"/>
              </w:rPr>
              <w:t>Extensão,dois estudos em DM tipo 1:</w:t>
            </w:r>
          </w:p>
          <w:p w:rsidR="0001691B" w:rsidRDefault="00B82382">
            <w:pPr>
              <w:pStyle w:val="TableParagraph"/>
              <w:ind w:left="97" w:right="681"/>
              <w:rPr>
                <w:sz w:val="16"/>
              </w:rPr>
            </w:pPr>
            <w:r>
              <w:rPr>
                <w:sz w:val="16"/>
              </w:rPr>
              <w:t>Glargina, n=316, Degludeca, n=801</w:t>
            </w:r>
          </w:p>
        </w:tc>
        <w:tc>
          <w:tcPr>
            <w:tcW w:w="1995" w:type="dxa"/>
          </w:tcPr>
          <w:p w:rsidR="0001691B" w:rsidRDefault="00B82382">
            <w:pPr>
              <w:pStyle w:val="TableParagraph"/>
              <w:spacing w:before="95"/>
              <w:ind w:left="99"/>
              <w:rPr>
                <w:sz w:val="16"/>
              </w:rPr>
            </w:pPr>
            <w:r>
              <w:rPr>
                <w:sz w:val="16"/>
              </w:rPr>
              <w:t xml:space="preserve">Glargina </w:t>
            </w:r>
            <w:r>
              <w:rPr>
                <w:i/>
                <w:sz w:val="16"/>
              </w:rPr>
              <w:t>vs.</w:t>
            </w:r>
            <w:r>
              <w:rPr>
                <w:sz w:val="16"/>
              </w:rPr>
              <w:t>degludeca</w:t>
            </w:r>
          </w:p>
        </w:tc>
        <w:tc>
          <w:tcPr>
            <w:tcW w:w="1663" w:type="dxa"/>
          </w:tcPr>
          <w:p w:rsidR="0001691B" w:rsidRDefault="00B82382">
            <w:pPr>
              <w:pStyle w:val="TableParagraph"/>
              <w:spacing w:before="95"/>
              <w:ind w:left="99" w:right="102"/>
              <w:rPr>
                <w:sz w:val="16"/>
              </w:rPr>
            </w:pPr>
            <w:r>
              <w:rPr>
                <w:sz w:val="16"/>
              </w:rPr>
              <w:t>Hipoglicemiasnoturna s</w:t>
            </w:r>
          </w:p>
        </w:tc>
        <w:tc>
          <w:tcPr>
            <w:tcW w:w="2326" w:type="dxa"/>
          </w:tcPr>
          <w:p w:rsidR="0001691B" w:rsidRDefault="00B82382">
            <w:pPr>
              <w:pStyle w:val="TableParagraph"/>
              <w:spacing w:before="95"/>
              <w:ind w:left="99" w:right="89"/>
              <w:rPr>
                <w:sz w:val="16"/>
              </w:rPr>
            </w:pPr>
            <w:r>
              <w:rPr>
                <w:sz w:val="16"/>
              </w:rPr>
              <w:t xml:space="preserve">Menores taxas de hipoglicemia noturna com degludeca </w:t>
            </w:r>
            <w:r>
              <w:rPr>
                <w:i/>
                <w:sz w:val="16"/>
              </w:rPr>
              <w:t>vs</w:t>
            </w:r>
            <w:r>
              <w:rPr>
                <w:sz w:val="16"/>
              </w:rPr>
              <w:t>. glargina (97 a 203 episódios/100 PYE, dependendo da definição)</w:t>
            </w:r>
          </w:p>
        </w:tc>
        <w:tc>
          <w:tcPr>
            <w:tcW w:w="1994" w:type="dxa"/>
          </w:tcPr>
          <w:p w:rsidR="0001691B" w:rsidRDefault="00B82382">
            <w:pPr>
              <w:pStyle w:val="TableParagraph"/>
              <w:spacing w:before="95"/>
              <w:ind w:left="97" w:right="220"/>
              <w:rPr>
                <w:sz w:val="16"/>
              </w:rPr>
            </w:pPr>
            <w:r>
              <w:rPr>
                <w:sz w:val="16"/>
              </w:rPr>
              <w:t>Não realizada revisão sistemática previamente à meta-análise</w:t>
            </w:r>
          </w:p>
        </w:tc>
      </w:tr>
      <w:tr w:rsidR="0001691B">
        <w:trPr>
          <w:trHeight w:val="1855"/>
        </w:trPr>
        <w:tc>
          <w:tcPr>
            <w:tcW w:w="1995" w:type="dxa"/>
          </w:tcPr>
          <w:p w:rsidR="0001691B" w:rsidRDefault="00B82382">
            <w:pPr>
              <w:pStyle w:val="TableParagraph"/>
              <w:spacing w:before="95"/>
              <w:ind w:left="97" w:right="80"/>
              <w:rPr>
                <w:sz w:val="16"/>
              </w:rPr>
            </w:pPr>
            <w:r>
              <w:rPr>
                <w:sz w:val="16"/>
              </w:rPr>
              <w:t>3 - Pillay et al. Ann Intern Med 2015, 163(11):836-47.</w:t>
            </w:r>
          </w:p>
          <w:p w:rsidR="0001691B" w:rsidRDefault="00B82382">
            <w:pPr>
              <w:pStyle w:val="TableParagraph"/>
              <w:ind w:left="97" w:right="239"/>
              <w:rPr>
                <w:sz w:val="16"/>
              </w:rPr>
            </w:pPr>
            <w:r>
              <w:rPr>
                <w:sz w:val="16"/>
              </w:rPr>
              <w:t>Behavioral Programs for Type 1 Diabete melito: A Systematic Review and Meta-analysis.</w:t>
            </w:r>
          </w:p>
        </w:tc>
        <w:tc>
          <w:tcPr>
            <w:tcW w:w="1995" w:type="dxa"/>
          </w:tcPr>
          <w:p w:rsidR="0001691B" w:rsidRDefault="00B82382">
            <w:pPr>
              <w:pStyle w:val="TableParagraph"/>
              <w:spacing w:before="95"/>
              <w:ind w:left="97" w:right="167"/>
              <w:rPr>
                <w:sz w:val="16"/>
              </w:rPr>
            </w:pPr>
            <w:r>
              <w:rPr>
                <w:sz w:val="16"/>
              </w:rPr>
              <w:t>Revisão sistemática com meta-análise de ECRs, ensaios clínicos não randomizados, coortes, estudos tipo antes e depois</w:t>
            </w:r>
          </w:p>
        </w:tc>
        <w:tc>
          <w:tcPr>
            <w:tcW w:w="1993" w:type="dxa"/>
          </w:tcPr>
          <w:p w:rsidR="0001691B" w:rsidRDefault="00B82382">
            <w:pPr>
              <w:pStyle w:val="TableParagraph"/>
              <w:spacing w:before="95" w:line="183" w:lineRule="exact"/>
              <w:ind w:left="97"/>
              <w:rPr>
                <w:sz w:val="16"/>
              </w:rPr>
            </w:pPr>
            <w:r>
              <w:rPr>
                <w:sz w:val="16"/>
              </w:rPr>
              <w:t>36 estudos em DM tipo 1,</w:t>
            </w:r>
          </w:p>
          <w:p w:rsidR="0001691B" w:rsidRDefault="00B82382">
            <w:pPr>
              <w:pStyle w:val="TableParagraph"/>
              <w:spacing w:line="183" w:lineRule="exact"/>
              <w:ind w:left="97"/>
              <w:rPr>
                <w:sz w:val="16"/>
              </w:rPr>
            </w:pPr>
            <w:r>
              <w:rPr>
                <w:sz w:val="16"/>
              </w:rPr>
              <w:t>31 eram ECRs</w:t>
            </w:r>
          </w:p>
        </w:tc>
        <w:tc>
          <w:tcPr>
            <w:tcW w:w="1995" w:type="dxa"/>
          </w:tcPr>
          <w:p w:rsidR="0001691B" w:rsidRDefault="00B82382">
            <w:pPr>
              <w:pStyle w:val="TableParagraph"/>
              <w:spacing w:before="95"/>
              <w:ind w:left="99" w:right="580"/>
              <w:rPr>
                <w:sz w:val="16"/>
              </w:rPr>
            </w:pPr>
            <w:r>
              <w:rPr>
                <w:sz w:val="16"/>
              </w:rPr>
              <w:t>Programas comportamentais</w:t>
            </w:r>
            <w:r>
              <w:rPr>
                <w:i/>
                <w:sz w:val="16"/>
              </w:rPr>
              <w:t xml:space="preserve">vs. </w:t>
            </w:r>
            <w:r>
              <w:rPr>
                <w:sz w:val="16"/>
              </w:rPr>
              <w:t>cuidado usual</w:t>
            </w:r>
          </w:p>
        </w:tc>
        <w:tc>
          <w:tcPr>
            <w:tcW w:w="1663" w:type="dxa"/>
          </w:tcPr>
          <w:p w:rsidR="0001691B" w:rsidRDefault="00B82382">
            <w:pPr>
              <w:pStyle w:val="TableParagraph"/>
              <w:spacing w:before="95"/>
              <w:ind w:left="99" w:right="67"/>
              <w:rPr>
                <w:sz w:val="16"/>
              </w:rPr>
            </w:pPr>
            <w:r>
              <w:rPr>
                <w:sz w:val="16"/>
              </w:rPr>
              <w:t>HbA1c, qualidade de vida, complicações crônicas do diabetes, mortalidade, aderência ao tratamento, mudanças na composição corporal, atividade, física, ingestão nutricional.</w:t>
            </w:r>
          </w:p>
        </w:tc>
        <w:tc>
          <w:tcPr>
            <w:tcW w:w="2326" w:type="dxa"/>
          </w:tcPr>
          <w:p w:rsidR="0001691B" w:rsidRDefault="00B82382">
            <w:pPr>
              <w:pStyle w:val="TableParagraph"/>
              <w:spacing w:before="95" w:line="183" w:lineRule="exact"/>
              <w:ind w:left="99"/>
              <w:rPr>
                <w:sz w:val="16"/>
              </w:rPr>
            </w:pPr>
            <w:r>
              <w:rPr>
                <w:sz w:val="16"/>
              </w:rPr>
              <w:t>Redução HbA1c (-0.29%,</w:t>
            </w:r>
            <w:r>
              <w:rPr>
                <w:spacing w:val="-14"/>
                <w:sz w:val="16"/>
              </w:rPr>
              <w:t xml:space="preserve"> </w:t>
            </w:r>
            <w:r>
              <w:rPr>
                <w:sz w:val="16"/>
              </w:rPr>
              <w:t>95%</w:t>
            </w:r>
          </w:p>
          <w:p w:rsidR="0001691B" w:rsidRDefault="00B82382">
            <w:pPr>
              <w:pStyle w:val="TableParagraph"/>
              <w:spacing w:line="183" w:lineRule="exact"/>
              <w:ind w:left="99"/>
              <w:rPr>
                <w:sz w:val="16"/>
              </w:rPr>
            </w:pPr>
            <w:r>
              <w:rPr>
                <w:sz w:val="16"/>
              </w:rPr>
              <w:t xml:space="preserve">CI, -0,45 to </w:t>
            </w:r>
            <w:r>
              <w:rPr>
                <w:sz w:val="16"/>
              </w:rPr>
              <w:t>-0,13 para</w:t>
            </w:r>
            <w:r>
              <w:rPr>
                <w:spacing w:val="-13"/>
                <w:sz w:val="16"/>
              </w:rPr>
              <w:t xml:space="preserve"> </w:t>
            </w:r>
            <w:r>
              <w:rPr>
                <w:sz w:val="16"/>
              </w:rPr>
              <w:t>cuidado</w:t>
            </w:r>
          </w:p>
          <w:p w:rsidR="0001691B" w:rsidRDefault="00B82382">
            <w:pPr>
              <w:pStyle w:val="TableParagraph"/>
              <w:spacing w:before="1"/>
              <w:ind w:left="99"/>
              <w:rPr>
                <w:sz w:val="16"/>
              </w:rPr>
            </w:pPr>
            <w:r>
              <w:rPr>
                <w:sz w:val="16"/>
              </w:rPr>
              <w:t>usual; -0,44%, CI, -0,69 a -0,19</w:t>
            </w:r>
          </w:p>
          <w:p w:rsidR="0001691B" w:rsidRDefault="00B82382">
            <w:pPr>
              <w:pStyle w:val="TableParagraph"/>
              <w:ind w:left="99" w:right="200"/>
              <w:rPr>
                <w:sz w:val="16"/>
              </w:rPr>
            </w:pPr>
            <w:r>
              <w:rPr>
                <w:sz w:val="16"/>
              </w:rPr>
              <w:t>paratratamento ativo) em 6 meses. Sem diferenças após 12 meses.</w:t>
            </w:r>
          </w:p>
        </w:tc>
        <w:tc>
          <w:tcPr>
            <w:tcW w:w="1994" w:type="dxa"/>
          </w:tcPr>
          <w:p w:rsidR="0001691B" w:rsidRDefault="00B82382">
            <w:pPr>
              <w:pStyle w:val="TableParagraph"/>
              <w:spacing w:before="95"/>
              <w:ind w:left="97" w:right="124"/>
              <w:rPr>
                <w:sz w:val="16"/>
              </w:rPr>
            </w:pPr>
            <w:r>
              <w:rPr>
                <w:sz w:val="16"/>
              </w:rPr>
              <w:t>Avaliação de todos os estudos considerada como médio e alto risco de vieses; metanalisar estudos de diferentes desenhos experimentais é meto</w:t>
            </w:r>
            <w:r>
              <w:rPr>
                <w:sz w:val="16"/>
              </w:rPr>
              <w:t>dologicamente questionável.</w:t>
            </w:r>
          </w:p>
        </w:tc>
      </w:tr>
      <w:tr w:rsidR="0001691B">
        <w:trPr>
          <w:trHeight w:val="1671"/>
        </w:trPr>
        <w:tc>
          <w:tcPr>
            <w:tcW w:w="1995" w:type="dxa"/>
          </w:tcPr>
          <w:p w:rsidR="0001691B" w:rsidRDefault="00B82382">
            <w:pPr>
              <w:pStyle w:val="TableParagraph"/>
              <w:spacing w:before="95"/>
              <w:ind w:left="97" w:right="316"/>
              <w:rPr>
                <w:sz w:val="16"/>
              </w:rPr>
            </w:pPr>
            <w:r>
              <w:rPr>
                <w:sz w:val="16"/>
              </w:rPr>
              <w:t>4 - Akbari et al. J Endocrinol Invest 2016,</w:t>
            </w:r>
          </w:p>
          <w:p w:rsidR="0001691B" w:rsidRDefault="00B82382">
            <w:pPr>
              <w:pStyle w:val="TableParagraph"/>
              <w:spacing w:before="1" w:line="183" w:lineRule="exact"/>
              <w:ind w:left="97"/>
              <w:rPr>
                <w:sz w:val="16"/>
              </w:rPr>
            </w:pPr>
            <w:r>
              <w:rPr>
                <w:sz w:val="16"/>
              </w:rPr>
              <w:t>39(2):215-25.</w:t>
            </w:r>
          </w:p>
          <w:p w:rsidR="0001691B" w:rsidRDefault="00B82382">
            <w:pPr>
              <w:pStyle w:val="TableParagraph"/>
              <w:ind w:left="97" w:right="180"/>
              <w:rPr>
                <w:sz w:val="16"/>
              </w:rPr>
            </w:pPr>
            <w:r>
              <w:rPr>
                <w:sz w:val="16"/>
              </w:rPr>
              <w:t>Efficacy and safety of</w:t>
            </w:r>
            <w:r>
              <w:rPr>
                <w:spacing w:val="-12"/>
                <w:sz w:val="16"/>
              </w:rPr>
              <w:t xml:space="preserve"> </w:t>
            </w:r>
            <w:r>
              <w:rPr>
                <w:sz w:val="16"/>
              </w:rPr>
              <w:t>oral insulin compared to subcutaneous insulin: a systematic review and meta-analysis.</w:t>
            </w:r>
          </w:p>
        </w:tc>
        <w:tc>
          <w:tcPr>
            <w:tcW w:w="1995" w:type="dxa"/>
          </w:tcPr>
          <w:p w:rsidR="0001691B" w:rsidRDefault="00B82382">
            <w:pPr>
              <w:pStyle w:val="TableParagraph"/>
              <w:spacing w:before="95"/>
              <w:ind w:left="97" w:right="291"/>
              <w:rPr>
                <w:sz w:val="16"/>
              </w:rPr>
            </w:pPr>
            <w:r>
              <w:rPr>
                <w:sz w:val="16"/>
              </w:rPr>
              <w:t>Revisão sistemática com meta-análise de ECRs</w:t>
            </w:r>
          </w:p>
        </w:tc>
        <w:tc>
          <w:tcPr>
            <w:tcW w:w="1993" w:type="dxa"/>
          </w:tcPr>
          <w:p w:rsidR="0001691B" w:rsidRDefault="00B82382">
            <w:pPr>
              <w:pStyle w:val="TableParagraph"/>
              <w:spacing w:before="95"/>
              <w:ind w:left="97" w:right="143"/>
              <w:rPr>
                <w:sz w:val="16"/>
              </w:rPr>
            </w:pPr>
            <w:r>
              <w:rPr>
                <w:sz w:val="16"/>
              </w:rPr>
              <w:t>11 estudos (n = 373), 5 em DM tipo 2, 6 em DM tipo 1.</w:t>
            </w:r>
          </w:p>
        </w:tc>
        <w:tc>
          <w:tcPr>
            <w:tcW w:w="1995" w:type="dxa"/>
          </w:tcPr>
          <w:p w:rsidR="0001691B" w:rsidRDefault="00B82382">
            <w:pPr>
              <w:pStyle w:val="TableParagraph"/>
              <w:spacing w:before="95"/>
              <w:ind w:left="99" w:right="291"/>
              <w:rPr>
                <w:sz w:val="16"/>
              </w:rPr>
            </w:pPr>
            <w:r>
              <w:rPr>
                <w:sz w:val="16"/>
              </w:rPr>
              <w:t xml:space="preserve">Insulina oral </w:t>
            </w:r>
            <w:r>
              <w:rPr>
                <w:i/>
                <w:sz w:val="16"/>
              </w:rPr>
              <w:t xml:space="preserve">vs. </w:t>
            </w:r>
            <w:r>
              <w:rPr>
                <w:sz w:val="16"/>
              </w:rPr>
              <w:t>insulina subcutânea</w:t>
            </w:r>
          </w:p>
        </w:tc>
        <w:tc>
          <w:tcPr>
            <w:tcW w:w="1663" w:type="dxa"/>
          </w:tcPr>
          <w:p w:rsidR="0001691B" w:rsidRDefault="00B82382">
            <w:pPr>
              <w:pStyle w:val="TableParagraph"/>
              <w:spacing w:before="95"/>
              <w:ind w:left="99" w:right="93"/>
              <w:rPr>
                <w:sz w:val="16"/>
              </w:rPr>
            </w:pPr>
            <w:r>
              <w:rPr>
                <w:sz w:val="16"/>
              </w:rPr>
              <w:t>Glicemia de jejum, glicemia pós-prandial, insulinemia.</w:t>
            </w:r>
          </w:p>
          <w:p w:rsidR="0001691B" w:rsidRDefault="0001691B">
            <w:pPr>
              <w:pStyle w:val="TableParagraph"/>
              <w:rPr>
                <w:sz w:val="16"/>
              </w:rPr>
            </w:pPr>
          </w:p>
          <w:p w:rsidR="0001691B" w:rsidRDefault="00B82382">
            <w:pPr>
              <w:pStyle w:val="TableParagraph"/>
              <w:spacing w:before="1"/>
              <w:ind w:left="99" w:right="195"/>
              <w:rPr>
                <w:sz w:val="16"/>
              </w:rPr>
            </w:pPr>
            <w:r>
              <w:rPr>
                <w:sz w:val="16"/>
              </w:rPr>
              <w:t>Desfechos secundários: eventos adversos</w:t>
            </w:r>
          </w:p>
        </w:tc>
        <w:tc>
          <w:tcPr>
            <w:tcW w:w="2326" w:type="dxa"/>
          </w:tcPr>
          <w:p w:rsidR="0001691B" w:rsidRDefault="00B82382">
            <w:pPr>
              <w:pStyle w:val="TableParagraph"/>
              <w:spacing w:before="95"/>
              <w:ind w:left="99" w:right="334"/>
              <w:rPr>
                <w:sz w:val="16"/>
              </w:rPr>
            </w:pPr>
            <w:r>
              <w:rPr>
                <w:sz w:val="16"/>
              </w:rPr>
              <w:t>Sem diferença nos desfechos primários entre as vias de administração das insulinas, exceto pela rapidez maior de ação da insulina oral.</w:t>
            </w:r>
          </w:p>
        </w:tc>
        <w:tc>
          <w:tcPr>
            <w:tcW w:w="1994" w:type="dxa"/>
          </w:tcPr>
          <w:p w:rsidR="0001691B" w:rsidRDefault="00B82382">
            <w:pPr>
              <w:pStyle w:val="TableParagraph"/>
              <w:spacing w:before="95"/>
              <w:ind w:left="97" w:right="381"/>
              <w:rPr>
                <w:sz w:val="16"/>
              </w:rPr>
            </w:pPr>
            <w:r>
              <w:rPr>
                <w:sz w:val="16"/>
              </w:rPr>
              <w:t>Grandes variações metodológicas entre os estudos.</w:t>
            </w:r>
          </w:p>
        </w:tc>
      </w:tr>
      <w:tr w:rsidR="0001691B">
        <w:trPr>
          <w:trHeight w:val="570"/>
        </w:trPr>
        <w:tc>
          <w:tcPr>
            <w:tcW w:w="1995" w:type="dxa"/>
          </w:tcPr>
          <w:p w:rsidR="0001691B" w:rsidRDefault="00B82382">
            <w:pPr>
              <w:pStyle w:val="TableParagraph"/>
              <w:spacing w:before="95"/>
              <w:ind w:left="97" w:right="105"/>
              <w:rPr>
                <w:sz w:val="16"/>
              </w:rPr>
            </w:pPr>
            <w:r>
              <w:rPr>
                <w:sz w:val="16"/>
              </w:rPr>
              <w:t>5 - Wojciechowski et al. Pol Arch Med Wewn 2015,</w:t>
            </w:r>
          </w:p>
        </w:tc>
        <w:tc>
          <w:tcPr>
            <w:tcW w:w="1995" w:type="dxa"/>
          </w:tcPr>
          <w:p w:rsidR="0001691B" w:rsidRDefault="00B82382">
            <w:pPr>
              <w:pStyle w:val="TableParagraph"/>
              <w:spacing w:before="95"/>
              <w:ind w:left="97" w:right="291"/>
              <w:rPr>
                <w:sz w:val="16"/>
              </w:rPr>
            </w:pPr>
            <w:r>
              <w:rPr>
                <w:sz w:val="16"/>
              </w:rPr>
              <w:t>Revisão sistemática com meta-análise de ECRs</w:t>
            </w:r>
          </w:p>
        </w:tc>
        <w:tc>
          <w:tcPr>
            <w:tcW w:w="1993" w:type="dxa"/>
          </w:tcPr>
          <w:p w:rsidR="0001691B" w:rsidRDefault="00B82382">
            <w:pPr>
              <w:pStyle w:val="TableParagraph"/>
              <w:spacing w:before="95"/>
              <w:ind w:left="97"/>
              <w:rPr>
                <w:sz w:val="16"/>
              </w:rPr>
            </w:pPr>
            <w:r>
              <w:rPr>
                <w:sz w:val="16"/>
              </w:rPr>
              <w:t>16 estudos, 11 em DM tipo</w:t>
            </w:r>
          </w:p>
          <w:p w:rsidR="0001691B" w:rsidRDefault="00B82382">
            <w:pPr>
              <w:pStyle w:val="TableParagraph"/>
              <w:spacing w:before="1"/>
              <w:ind w:left="97"/>
              <w:rPr>
                <w:sz w:val="16"/>
              </w:rPr>
            </w:pPr>
            <w:r>
              <w:rPr>
                <w:sz w:val="16"/>
              </w:rPr>
              <w:t>1 (n=3447)</w:t>
            </w:r>
          </w:p>
        </w:tc>
        <w:tc>
          <w:tcPr>
            <w:tcW w:w="1995" w:type="dxa"/>
          </w:tcPr>
          <w:p w:rsidR="0001691B" w:rsidRDefault="00B82382">
            <w:pPr>
              <w:pStyle w:val="TableParagraph"/>
              <w:spacing w:before="95"/>
              <w:ind w:left="99" w:right="87"/>
              <w:rPr>
                <w:sz w:val="16"/>
              </w:rPr>
            </w:pPr>
            <w:r>
              <w:rPr>
                <w:sz w:val="16"/>
              </w:rPr>
              <w:t xml:space="preserve">Insulina regular </w:t>
            </w:r>
            <w:r>
              <w:rPr>
                <w:i/>
                <w:sz w:val="16"/>
              </w:rPr>
              <w:t xml:space="preserve">vs. </w:t>
            </w:r>
            <w:r>
              <w:rPr>
                <w:sz w:val="16"/>
              </w:rPr>
              <w:t>insulina aspart</w:t>
            </w:r>
          </w:p>
        </w:tc>
        <w:tc>
          <w:tcPr>
            <w:tcW w:w="1663" w:type="dxa"/>
          </w:tcPr>
          <w:p w:rsidR="0001691B" w:rsidRDefault="00B82382">
            <w:pPr>
              <w:pStyle w:val="TableParagraph"/>
              <w:spacing w:before="95"/>
              <w:ind w:left="99" w:right="559"/>
              <w:rPr>
                <w:sz w:val="16"/>
              </w:rPr>
            </w:pPr>
            <w:r>
              <w:rPr>
                <w:sz w:val="16"/>
              </w:rPr>
              <w:t>HbA1c Glicemias pós-</w:t>
            </w:r>
          </w:p>
        </w:tc>
        <w:tc>
          <w:tcPr>
            <w:tcW w:w="2326" w:type="dxa"/>
          </w:tcPr>
          <w:p w:rsidR="0001691B" w:rsidRDefault="00B82382">
            <w:pPr>
              <w:pStyle w:val="TableParagraph"/>
              <w:spacing w:before="95"/>
              <w:ind w:left="99" w:right="89"/>
              <w:rPr>
                <w:sz w:val="16"/>
              </w:rPr>
            </w:pPr>
            <w:r>
              <w:rPr>
                <w:sz w:val="16"/>
              </w:rPr>
              <w:t>Maior redução da HbA1c com aspart (-0.11%; 95% CI, -0.16 to</w:t>
            </w:r>
          </w:p>
        </w:tc>
        <w:tc>
          <w:tcPr>
            <w:tcW w:w="1994" w:type="dxa"/>
          </w:tcPr>
          <w:p w:rsidR="0001691B" w:rsidRDefault="00B82382">
            <w:pPr>
              <w:pStyle w:val="TableParagraph"/>
              <w:spacing w:before="95"/>
              <w:ind w:left="77" w:right="66"/>
              <w:jc w:val="center"/>
              <w:rPr>
                <w:sz w:val="16"/>
              </w:rPr>
            </w:pPr>
            <w:r>
              <w:rPr>
                <w:sz w:val="16"/>
              </w:rPr>
              <w:t>4 ECRs recrutaram crianças</w:t>
            </w:r>
          </w:p>
        </w:tc>
      </w:tr>
    </w:tbl>
    <w:p w:rsidR="0001691B" w:rsidRDefault="0001691B">
      <w:pPr>
        <w:jc w:val="center"/>
        <w:rPr>
          <w:sz w:val="16"/>
        </w:rPr>
        <w:sectPr w:rsidR="0001691B">
          <w:pgSz w:w="16860" w:h="11920" w:orient="landscape"/>
          <w:pgMar w:top="780" w:right="400" w:bottom="280" w:left="800" w:header="720" w:footer="720" w:gutter="0"/>
          <w:cols w:space="720"/>
        </w:sectPr>
      </w:pPr>
    </w:p>
    <w:tbl>
      <w:tblPr>
        <w:tblStyle w:val="TableNormal"/>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3"/>
        <w:gridCol w:w="1995"/>
        <w:gridCol w:w="1663"/>
        <w:gridCol w:w="2326"/>
        <w:gridCol w:w="1994"/>
      </w:tblGrid>
      <w:tr w:rsidR="0001691B">
        <w:trPr>
          <w:trHeight w:val="272"/>
        </w:trPr>
        <w:tc>
          <w:tcPr>
            <w:tcW w:w="1995" w:type="dxa"/>
            <w:tcBorders>
              <w:bottom w:val="nil"/>
            </w:tcBorders>
          </w:tcPr>
          <w:p w:rsidR="0001691B" w:rsidRDefault="00B82382">
            <w:pPr>
              <w:pStyle w:val="TableParagraph"/>
              <w:spacing w:before="95" w:line="158" w:lineRule="exact"/>
              <w:ind w:left="97"/>
              <w:rPr>
                <w:sz w:val="16"/>
              </w:rPr>
            </w:pPr>
            <w:r>
              <w:rPr>
                <w:sz w:val="16"/>
              </w:rPr>
              <w:lastRenderedPageBreak/>
              <w:t>125(3):141-51.</w:t>
            </w:r>
          </w:p>
        </w:tc>
        <w:tc>
          <w:tcPr>
            <w:tcW w:w="1995" w:type="dxa"/>
            <w:vMerge w:val="restart"/>
          </w:tcPr>
          <w:p w:rsidR="0001691B" w:rsidRDefault="0001691B">
            <w:pPr>
              <w:pStyle w:val="TableParagraph"/>
              <w:rPr>
                <w:sz w:val="16"/>
              </w:rPr>
            </w:pPr>
          </w:p>
        </w:tc>
        <w:tc>
          <w:tcPr>
            <w:tcW w:w="1993" w:type="dxa"/>
            <w:vMerge w:val="restart"/>
          </w:tcPr>
          <w:p w:rsidR="0001691B" w:rsidRDefault="0001691B">
            <w:pPr>
              <w:pStyle w:val="TableParagraph"/>
              <w:rPr>
                <w:sz w:val="16"/>
              </w:rPr>
            </w:pPr>
          </w:p>
        </w:tc>
        <w:tc>
          <w:tcPr>
            <w:tcW w:w="1995" w:type="dxa"/>
            <w:vMerge w:val="restart"/>
          </w:tcPr>
          <w:p w:rsidR="0001691B" w:rsidRDefault="0001691B">
            <w:pPr>
              <w:pStyle w:val="TableParagraph"/>
              <w:rPr>
                <w:sz w:val="16"/>
              </w:rPr>
            </w:pPr>
          </w:p>
        </w:tc>
        <w:tc>
          <w:tcPr>
            <w:tcW w:w="1663" w:type="dxa"/>
            <w:tcBorders>
              <w:bottom w:val="nil"/>
            </w:tcBorders>
          </w:tcPr>
          <w:p w:rsidR="0001691B" w:rsidRDefault="00B82382">
            <w:pPr>
              <w:pStyle w:val="TableParagraph"/>
              <w:spacing w:before="95" w:line="158" w:lineRule="exact"/>
              <w:ind w:left="99"/>
              <w:rPr>
                <w:sz w:val="16"/>
              </w:rPr>
            </w:pPr>
            <w:r>
              <w:rPr>
                <w:sz w:val="16"/>
              </w:rPr>
              <w:t>prandiais</w:t>
            </w:r>
          </w:p>
        </w:tc>
        <w:tc>
          <w:tcPr>
            <w:tcW w:w="2326" w:type="dxa"/>
            <w:tcBorders>
              <w:bottom w:val="nil"/>
            </w:tcBorders>
          </w:tcPr>
          <w:p w:rsidR="0001691B" w:rsidRDefault="00B82382">
            <w:pPr>
              <w:pStyle w:val="TableParagraph"/>
              <w:spacing w:before="95" w:line="158" w:lineRule="exact"/>
              <w:ind w:left="99"/>
              <w:rPr>
                <w:sz w:val="16"/>
              </w:rPr>
            </w:pPr>
            <w:r>
              <w:rPr>
                <w:sz w:val="16"/>
              </w:rPr>
              <w:t>-0.05). Menor glicose pós-</w:t>
            </w:r>
          </w:p>
        </w:tc>
        <w:tc>
          <w:tcPr>
            <w:tcW w:w="1994" w:type="dxa"/>
            <w:vMerge w:val="restart"/>
          </w:tcPr>
          <w:p w:rsidR="0001691B" w:rsidRDefault="0001691B">
            <w:pPr>
              <w:pStyle w:val="TableParagraph"/>
              <w:rPr>
                <w:sz w:val="16"/>
              </w:rPr>
            </w:pPr>
          </w:p>
        </w:tc>
      </w:tr>
      <w:tr w:rsidR="0001691B">
        <w:trPr>
          <w:trHeight w:val="164"/>
        </w:trPr>
        <w:tc>
          <w:tcPr>
            <w:tcW w:w="1995" w:type="dxa"/>
            <w:tcBorders>
              <w:top w:val="nil"/>
              <w:bottom w:val="nil"/>
            </w:tcBorders>
          </w:tcPr>
          <w:p w:rsidR="0001691B" w:rsidRDefault="00B82382">
            <w:pPr>
              <w:pStyle w:val="TableParagraph"/>
              <w:spacing w:line="145" w:lineRule="exact"/>
              <w:ind w:left="97"/>
              <w:rPr>
                <w:sz w:val="16"/>
              </w:rPr>
            </w:pPr>
            <w:r>
              <w:rPr>
                <w:sz w:val="16"/>
              </w:rPr>
              <w:t>Clinical efficacy and safety</w:t>
            </w: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B82382">
            <w:pPr>
              <w:pStyle w:val="TableParagraph"/>
              <w:spacing w:line="145" w:lineRule="exact"/>
              <w:ind w:left="99"/>
              <w:rPr>
                <w:sz w:val="16"/>
              </w:rPr>
            </w:pPr>
            <w:r>
              <w:rPr>
                <w:sz w:val="16"/>
              </w:rPr>
              <w:t>Hipoglicemias,</w:t>
            </w:r>
          </w:p>
        </w:tc>
        <w:tc>
          <w:tcPr>
            <w:tcW w:w="2326" w:type="dxa"/>
            <w:tcBorders>
              <w:top w:val="nil"/>
              <w:bottom w:val="nil"/>
            </w:tcBorders>
          </w:tcPr>
          <w:p w:rsidR="0001691B" w:rsidRDefault="00B82382">
            <w:pPr>
              <w:pStyle w:val="TableParagraph"/>
              <w:spacing w:line="145" w:lineRule="exact"/>
              <w:ind w:left="99"/>
              <w:rPr>
                <w:sz w:val="16"/>
              </w:rPr>
            </w:pPr>
            <w:r>
              <w:rPr>
                <w:sz w:val="16"/>
              </w:rPr>
              <w:t>prandial com aspart</w:t>
            </w:r>
            <w:r>
              <w:rPr>
                <w:i/>
                <w:sz w:val="16"/>
              </w:rPr>
              <w:t xml:space="preserve">vs. </w:t>
            </w:r>
            <w:r>
              <w:rPr>
                <w:sz w:val="16"/>
              </w:rPr>
              <w:t>regular</w:t>
            </w:r>
          </w:p>
        </w:tc>
        <w:tc>
          <w:tcPr>
            <w:tcW w:w="1994" w:type="dxa"/>
            <w:vMerge/>
            <w:tcBorders>
              <w:top w:val="nil"/>
            </w:tcBorders>
          </w:tcPr>
          <w:p w:rsidR="0001691B" w:rsidRDefault="0001691B">
            <w:pPr>
              <w:rPr>
                <w:sz w:val="2"/>
                <w:szCs w:val="2"/>
              </w:rPr>
            </w:pPr>
          </w:p>
        </w:tc>
      </w:tr>
      <w:tr w:rsidR="0001691B">
        <w:trPr>
          <w:trHeight w:val="163"/>
        </w:trPr>
        <w:tc>
          <w:tcPr>
            <w:tcW w:w="1995" w:type="dxa"/>
            <w:tcBorders>
              <w:top w:val="nil"/>
              <w:bottom w:val="nil"/>
            </w:tcBorders>
          </w:tcPr>
          <w:p w:rsidR="0001691B" w:rsidRDefault="00B82382">
            <w:pPr>
              <w:pStyle w:val="TableParagraph"/>
              <w:spacing w:line="144" w:lineRule="exact"/>
              <w:ind w:left="97"/>
              <w:rPr>
                <w:sz w:val="16"/>
              </w:rPr>
            </w:pPr>
            <w:r>
              <w:rPr>
                <w:sz w:val="16"/>
              </w:rPr>
              <w:t>of insulin aspart compared</w:t>
            </w: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B82382">
            <w:pPr>
              <w:pStyle w:val="TableParagraph"/>
              <w:spacing w:line="144" w:lineRule="exact"/>
              <w:ind w:left="99"/>
              <w:rPr>
                <w:sz w:val="16"/>
              </w:rPr>
            </w:pPr>
            <w:r>
              <w:rPr>
                <w:sz w:val="16"/>
              </w:rPr>
              <w:t>hipoglicemias graves,</w:t>
            </w:r>
          </w:p>
        </w:tc>
        <w:tc>
          <w:tcPr>
            <w:tcW w:w="2326" w:type="dxa"/>
            <w:tcBorders>
              <w:top w:val="nil"/>
              <w:bottom w:val="nil"/>
            </w:tcBorders>
          </w:tcPr>
          <w:p w:rsidR="0001691B" w:rsidRDefault="00B82382">
            <w:pPr>
              <w:pStyle w:val="TableParagraph"/>
              <w:spacing w:line="144" w:lineRule="exact"/>
              <w:ind w:left="99"/>
              <w:rPr>
                <w:sz w:val="16"/>
              </w:rPr>
            </w:pPr>
            <w:r>
              <w:rPr>
                <w:sz w:val="16"/>
              </w:rPr>
              <w:t>(desjejum: -1.40 mmol/l; 95%</w:t>
            </w:r>
          </w:p>
        </w:tc>
        <w:tc>
          <w:tcPr>
            <w:tcW w:w="1994" w:type="dxa"/>
            <w:vMerge/>
            <w:tcBorders>
              <w:top w:val="nil"/>
            </w:tcBorders>
          </w:tcPr>
          <w:p w:rsidR="0001691B" w:rsidRDefault="0001691B">
            <w:pPr>
              <w:rPr>
                <w:sz w:val="2"/>
                <w:szCs w:val="2"/>
              </w:rPr>
            </w:pPr>
          </w:p>
        </w:tc>
      </w:tr>
      <w:tr w:rsidR="0001691B">
        <w:trPr>
          <w:trHeight w:val="163"/>
        </w:trPr>
        <w:tc>
          <w:tcPr>
            <w:tcW w:w="1995" w:type="dxa"/>
            <w:tcBorders>
              <w:top w:val="nil"/>
              <w:bottom w:val="nil"/>
            </w:tcBorders>
          </w:tcPr>
          <w:p w:rsidR="0001691B" w:rsidRDefault="00B82382">
            <w:pPr>
              <w:pStyle w:val="TableParagraph"/>
              <w:spacing w:line="144" w:lineRule="exact"/>
              <w:ind w:left="97"/>
              <w:rPr>
                <w:sz w:val="16"/>
              </w:rPr>
            </w:pPr>
            <w:r>
              <w:rPr>
                <w:sz w:val="16"/>
              </w:rPr>
              <w:t>with regular human</w:t>
            </w: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B82382">
            <w:pPr>
              <w:pStyle w:val="TableParagraph"/>
              <w:spacing w:line="144" w:lineRule="exact"/>
              <w:ind w:left="99"/>
              <w:rPr>
                <w:sz w:val="16"/>
              </w:rPr>
            </w:pPr>
            <w:r>
              <w:rPr>
                <w:sz w:val="16"/>
              </w:rPr>
              <w:t>hipoglicemias</w:t>
            </w:r>
          </w:p>
        </w:tc>
        <w:tc>
          <w:tcPr>
            <w:tcW w:w="2326" w:type="dxa"/>
            <w:tcBorders>
              <w:top w:val="nil"/>
              <w:bottom w:val="nil"/>
            </w:tcBorders>
          </w:tcPr>
          <w:p w:rsidR="0001691B" w:rsidRDefault="00B82382">
            <w:pPr>
              <w:pStyle w:val="TableParagraph"/>
              <w:spacing w:line="144" w:lineRule="exact"/>
              <w:ind w:left="99"/>
              <w:rPr>
                <w:sz w:val="16"/>
              </w:rPr>
            </w:pPr>
            <w:r>
              <w:rPr>
                <w:sz w:val="16"/>
              </w:rPr>
              <w:t>CI, -1.72 to -1.07, almoço, -1.01</w:t>
            </w:r>
          </w:p>
        </w:tc>
        <w:tc>
          <w:tcPr>
            <w:tcW w:w="1994" w:type="dxa"/>
            <w:vMerge/>
            <w:tcBorders>
              <w:top w:val="nil"/>
            </w:tcBorders>
          </w:tcPr>
          <w:p w:rsidR="0001691B" w:rsidRDefault="0001691B">
            <w:pPr>
              <w:rPr>
                <w:sz w:val="2"/>
                <w:szCs w:val="2"/>
              </w:rPr>
            </w:pPr>
          </w:p>
        </w:tc>
      </w:tr>
      <w:tr w:rsidR="0001691B">
        <w:trPr>
          <w:trHeight w:val="164"/>
        </w:trPr>
        <w:tc>
          <w:tcPr>
            <w:tcW w:w="1995" w:type="dxa"/>
            <w:tcBorders>
              <w:top w:val="nil"/>
              <w:bottom w:val="nil"/>
            </w:tcBorders>
          </w:tcPr>
          <w:p w:rsidR="0001691B" w:rsidRDefault="00B82382">
            <w:pPr>
              <w:pStyle w:val="TableParagraph"/>
              <w:spacing w:line="145" w:lineRule="exact"/>
              <w:ind w:left="97"/>
              <w:rPr>
                <w:sz w:val="16"/>
              </w:rPr>
            </w:pPr>
            <w:r>
              <w:rPr>
                <w:sz w:val="16"/>
              </w:rPr>
              <w:t>insulin in patients with type</w:t>
            </w: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B82382">
            <w:pPr>
              <w:pStyle w:val="TableParagraph"/>
              <w:spacing w:line="145" w:lineRule="exact"/>
              <w:ind w:left="99"/>
              <w:rPr>
                <w:sz w:val="16"/>
              </w:rPr>
            </w:pPr>
            <w:r>
              <w:rPr>
                <w:sz w:val="16"/>
              </w:rPr>
              <w:t>noturnas</w:t>
            </w:r>
          </w:p>
        </w:tc>
        <w:tc>
          <w:tcPr>
            <w:tcW w:w="2326" w:type="dxa"/>
            <w:tcBorders>
              <w:top w:val="nil"/>
              <w:bottom w:val="nil"/>
            </w:tcBorders>
          </w:tcPr>
          <w:p w:rsidR="0001691B" w:rsidRDefault="00B82382">
            <w:pPr>
              <w:pStyle w:val="TableParagraph"/>
              <w:spacing w:line="145" w:lineRule="exact"/>
              <w:ind w:left="99"/>
              <w:rPr>
                <w:sz w:val="16"/>
              </w:rPr>
            </w:pPr>
            <w:r>
              <w:rPr>
                <w:sz w:val="16"/>
              </w:rPr>
              <w:t>mmol/l; 95% CI, -1.61 to -0.41,</w:t>
            </w:r>
          </w:p>
        </w:tc>
        <w:tc>
          <w:tcPr>
            <w:tcW w:w="1994" w:type="dxa"/>
            <w:vMerge/>
            <w:tcBorders>
              <w:top w:val="nil"/>
            </w:tcBorders>
          </w:tcPr>
          <w:p w:rsidR="0001691B" w:rsidRDefault="0001691B">
            <w:pPr>
              <w:rPr>
                <w:sz w:val="2"/>
                <w:szCs w:val="2"/>
              </w:rPr>
            </w:pPr>
          </w:p>
        </w:tc>
      </w:tr>
      <w:tr w:rsidR="0001691B">
        <w:trPr>
          <w:trHeight w:val="163"/>
        </w:trPr>
        <w:tc>
          <w:tcPr>
            <w:tcW w:w="1995" w:type="dxa"/>
            <w:tcBorders>
              <w:top w:val="nil"/>
              <w:bottom w:val="nil"/>
            </w:tcBorders>
          </w:tcPr>
          <w:p w:rsidR="0001691B" w:rsidRDefault="00B82382">
            <w:pPr>
              <w:pStyle w:val="TableParagraph"/>
              <w:spacing w:line="144" w:lineRule="exact"/>
              <w:ind w:left="97"/>
              <w:rPr>
                <w:sz w:val="16"/>
              </w:rPr>
            </w:pPr>
            <w:r>
              <w:rPr>
                <w:sz w:val="16"/>
              </w:rPr>
              <w:t>1 and type 2 diabetes: a</w:t>
            </w: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01691B">
            <w:pPr>
              <w:pStyle w:val="TableParagraph"/>
              <w:rPr>
                <w:sz w:val="10"/>
              </w:rPr>
            </w:pPr>
          </w:p>
        </w:tc>
        <w:tc>
          <w:tcPr>
            <w:tcW w:w="2326" w:type="dxa"/>
            <w:tcBorders>
              <w:top w:val="nil"/>
              <w:bottom w:val="nil"/>
            </w:tcBorders>
          </w:tcPr>
          <w:p w:rsidR="0001691B" w:rsidRDefault="00B82382">
            <w:pPr>
              <w:pStyle w:val="TableParagraph"/>
              <w:spacing w:line="144" w:lineRule="exact"/>
              <w:ind w:left="99"/>
              <w:rPr>
                <w:sz w:val="16"/>
              </w:rPr>
            </w:pPr>
            <w:r>
              <w:rPr>
                <w:sz w:val="16"/>
              </w:rPr>
              <w:t>e jantar, -0.89 mmol/l; 95% CI, -</w:t>
            </w:r>
          </w:p>
        </w:tc>
        <w:tc>
          <w:tcPr>
            <w:tcW w:w="1994" w:type="dxa"/>
            <w:vMerge/>
            <w:tcBorders>
              <w:top w:val="nil"/>
            </w:tcBorders>
          </w:tcPr>
          <w:p w:rsidR="0001691B" w:rsidRDefault="0001691B">
            <w:pPr>
              <w:rPr>
                <w:sz w:val="2"/>
                <w:szCs w:val="2"/>
              </w:rPr>
            </w:pPr>
          </w:p>
        </w:tc>
      </w:tr>
      <w:tr w:rsidR="0001691B">
        <w:trPr>
          <w:trHeight w:val="163"/>
        </w:trPr>
        <w:tc>
          <w:tcPr>
            <w:tcW w:w="1995" w:type="dxa"/>
            <w:tcBorders>
              <w:top w:val="nil"/>
              <w:bottom w:val="nil"/>
            </w:tcBorders>
          </w:tcPr>
          <w:p w:rsidR="0001691B" w:rsidRDefault="00B82382">
            <w:pPr>
              <w:pStyle w:val="TableParagraph"/>
              <w:spacing w:line="144" w:lineRule="exact"/>
              <w:ind w:left="97"/>
              <w:rPr>
                <w:sz w:val="16"/>
              </w:rPr>
            </w:pPr>
            <w:r>
              <w:rPr>
                <w:sz w:val="16"/>
              </w:rPr>
              <w:t>systematic review and</w:t>
            </w: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01691B">
            <w:pPr>
              <w:pStyle w:val="TableParagraph"/>
              <w:rPr>
                <w:sz w:val="10"/>
              </w:rPr>
            </w:pPr>
          </w:p>
        </w:tc>
        <w:tc>
          <w:tcPr>
            <w:tcW w:w="2326" w:type="dxa"/>
            <w:tcBorders>
              <w:top w:val="nil"/>
              <w:bottom w:val="nil"/>
            </w:tcBorders>
          </w:tcPr>
          <w:p w:rsidR="0001691B" w:rsidRDefault="00B82382">
            <w:pPr>
              <w:pStyle w:val="TableParagraph"/>
              <w:spacing w:line="144" w:lineRule="exact"/>
              <w:ind w:left="99"/>
              <w:rPr>
                <w:sz w:val="16"/>
              </w:rPr>
            </w:pPr>
            <w:r>
              <w:rPr>
                <w:sz w:val="16"/>
              </w:rPr>
              <w:t>1.19 to -0.59).</w:t>
            </w:r>
          </w:p>
        </w:tc>
        <w:tc>
          <w:tcPr>
            <w:tcW w:w="1994" w:type="dxa"/>
            <w:vMerge/>
            <w:tcBorders>
              <w:top w:val="nil"/>
            </w:tcBorders>
          </w:tcPr>
          <w:p w:rsidR="0001691B" w:rsidRDefault="0001691B">
            <w:pPr>
              <w:rPr>
                <w:sz w:val="2"/>
                <w:szCs w:val="2"/>
              </w:rPr>
            </w:pPr>
          </w:p>
        </w:tc>
      </w:tr>
      <w:tr w:rsidR="0001691B">
        <w:trPr>
          <w:trHeight w:val="164"/>
        </w:trPr>
        <w:tc>
          <w:tcPr>
            <w:tcW w:w="1995" w:type="dxa"/>
            <w:tcBorders>
              <w:top w:val="nil"/>
              <w:bottom w:val="nil"/>
            </w:tcBorders>
          </w:tcPr>
          <w:p w:rsidR="0001691B" w:rsidRDefault="00B82382">
            <w:pPr>
              <w:pStyle w:val="TableParagraph"/>
              <w:spacing w:line="145" w:lineRule="exact"/>
              <w:ind w:left="97"/>
              <w:rPr>
                <w:sz w:val="16"/>
              </w:rPr>
            </w:pPr>
            <w:r>
              <w:rPr>
                <w:sz w:val="16"/>
              </w:rPr>
              <w:t>meta-analysis.</w:t>
            </w: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01691B">
            <w:pPr>
              <w:pStyle w:val="TableParagraph"/>
              <w:rPr>
                <w:sz w:val="10"/>
              </w:rPr>
            </w:pPr>
          </w:p>
        </w:tc>
        <w:tc>
          <w:tcPr>
            <w:tcW w:w="2326" w:type="dxa"/>
            <w:tcBorders>
              <w:top w:val="nil"/>
              <w:bottom w:val="nil"/>
            </w:tcBorders>
          </w:tcPr>
          <w:p w:rsidR="0001691B" w:rsidRDefault="00B82382">
            <w:pPr>
              <w:pStyle w:val="TableParagraph"/>
              <w:spacing w:line="145" w:lineRule="exact"/>
              <w:ind w:left="99"/>
              <w:rPr>
                <w:sz w:val="16"/>
              </w:rPr>
            </w:pPr>
            <w:r>
              <w:rPr>
                <w:sz w:val="16"/>
              </w:rPr>
              <w:t>Menor risco de hipoglicemia</w:t>
            </w:r>
          </w:p>
        </w:tc>
        <w:tc>
          <w:tcPr>
            <w:tcW w:w="1994" w:type="dxa"/>
            <w:vMerge/>
            <w:tcBorders>
              <w:top w:val="nil"/>
            </w:tcBorders>
          </w:tcPr>
          <w:p w:rsidR="0001691B" w:rsidRDefault="0001691B">
            <w:pPr>
              <w:rPr>
                <w:sz w:val="2"/>
                <w:szCs w:val="2"/>
              </w:rPr>
            </w:pPr>
          </w:p>
        </w:tc>
      </w:tr>
      <w:tr w:rsidR="0001691B">
        <w:trPr>
          <w:trHeight w:val="163"/>
        </w:trPr>
        <w:tc>
          <w:tcPr>
            <w:tcW w:w="1995" w:type="dxa"/>
            <w:tcBorders>
              <w:top w:val="nil"/>
              <w:bottom w:val="nil"/>
            </w:tcBorders>
          </w:tcPr>
          <w:p w:rsidR="0001691B" w:rsidRDefault="0001691B">
            <w:pPr>
              <w:pStyle w:val="TableParagraph"/>
              <w:rPr>
                <w:sz w:val="10"/>
              </w:rPr>
            </w:pP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01691B">
            <w:pPr>
              <w:pStyle w:val="TableParagraph"/>
              <w:rPr>
                <w:sz w:val="10"/>
              </w:rPr>
            </w:pPr>
          </w:p>
        </w:tc>
        <w:tc>
          <w:tcPr>
            <w:tcW w:w="2326" w:type="dxa"/>
            <w:tcBorders>
              <w:top w:val="nil"/>
              <w:bottom w:val="nil"/>
            </w:tcBorders>
          </w:tcPr>
          <w:p w:rsidR="0001691B" w:rsidRDefault="00B82382">
            <w:pPr>
              <w:pStyle w:val="TableParagraph"/>
              <w:spacing w:line="144" w:lineRule="exact"/>
              <w:ind w:left="99"/>
              <w:rPr>
                <w:sz w:val="16"/>
              </w:rPr>
            </w:pPr>
            <w:r>
              <w:rPr>
                <w:sz w:val="16"/>
              </w:rPr>
              <w:t>noturna com aspart (RR 0.76;</w:t>
            </w:r>
          </w:p>
        </w:tc>
        <w:tc>
          <w:tcPr>
            <w:tcW w:w="1994" w:type="dxa"/>
            <w:vMerge/>
            <w:tcBorders>
              <w:top w:val="nil"/>
            </w:tcBorders>
          </w:tcPr>
          <w:p w:rsidR="0001691B" w:rsidRDefault="0001691B">
            <w:pPr>
              <w:rPr>
                <w:sz w:val="2"/>
                <w:szCs w:val="2"/>
              </w:rPr>
            </w:pPr>
          </w:p>
        </w:tc>
      </w:tr>
      <w:tr w:rsidR="0001691B">
        <w:trPr>
          <w:trHeight w:val="163"/>
        </w:trPr>
        <w:tc>
          <w:tcPr>
            <w:tcW w:w="1995" w:type="dxa"/>
            <w:tcBorders>
              <w:top w:val="nil"/>
              <w:bottom w:val="nil"/>
            </w:tcBorders>
          </w:tcPr>
          <w:p w:rsidR="0001691B" w:rsidRDefault="0001691B">
            <w:pPr>
              <w:pStyle w:val="TableParagraph"/>
              <w:rPr>
                <w:sz w:val="10"/>
              </w:rPr>
            </w:pP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01691B">
            <w:pPr>
              <w:pStyle w:val="TableParagraph"/>
              <w:rPr>
                <w:sz w:val="10"/>
              </w:rPr>
            </w:pPr>
          </w:p>
        </w:tc>
        <w:tc>
          <w:tcPr>
            <w:tcW w:w="2326" w:type="dxa"/>
            <w:tcBorders>
              <w:top w:val="nil"/>
              <w:bottom w:val="nil"/>
            </w:tcBorders>
          </w:tcPr>
          <w:p w:rsidR="0001691B" w:rsidRDefault="00B82382">
            <w:pPr>
              <w:pStyle w:val="TableParagraph"/>
              <w:spacing w:line="144" w:lineRule="exact"/>
              <w:ind w:left="99"/>
              <w:rPr>
                <w:sz w:val="16"/>
              </w:rPr>
            </w:pPr>
            <w:r>
              <w:rPr>
                <w:sz w:val="16"/>
              </w:rPr>
              <w:t>95% CI, 0.64-0.91)</w:t>
            </w:r>
          </w:p>
        </w:tc>
        <w:tc>
          <w:tcPr>
            <w:tcW w:w="1994" w:type="dxa"/>
            <w:vMerge/>
            <w:tcBorders>
              <w:top w:val="nil"/>
            </w:tcBorders>
          </w:tcPr>
          <w:p w:rsidR="0001691B" w:rsidRDefault="0001691B">
            <w:pPr>
              <w:rPr>
                <w:sz w:val="2"/>
                <w:szCs w:val="2"/>
              </w:rPr>
            </w:pPr>
          </w:p>
        </w:tc>
      </w:tr>
      <w:tr w:rsidR="0001691B">
        <w:trPr>
          <w:trHeight w:val="164"/>
        </w:trPr>
        <w:tc>
          <w:tcPr>
            <w:tcW w:w="1995" w:type="dxa"/>
            <w:tcBorders>
              <w:top w:val="nil"/>
              <w:bottom w:val="nil"/>
            </w:tcBorders>
          </w:tcPr>
          <w:p w:rsidR="0001691B" w:rsidRDefault="0001691B">
            <w:pPr>
              <w:pStyle w:val="TableParagraph"/>
              <w:rPr>
                <w:sz w:val="10"/>
              </w:rPr>
            </w:pP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01691B">
            <w:pPr>
              <w:pStyle w:val="TableParagraph"/>
              <w:rPr>
                <w:sz w:val="10"/>
              </w:rPr>
            </w:pPr>
          </w:p>
        </w:tc>
        <w:tc>
          <w:tcPr>
            <w:tcW w:w="2326" w:type="dxa"/>
            <w:tcBorders>
              <w:top w:val="nil"/>
              <w:bottom w:val="nil"/>
            </w:tcBorders>
          </w:tcPr>
          <w:p w:rsidR="0001691B" w:rsidRDefault="00B82382">
            <w:pPr>
              <w:pStyle w:val="TableParagraph"/>
              <w:spacing w:line="145" w:lineRule="exact"/>
              <w:ind w:left="99"/>
              <w:rPr>
                <w:sz w:val="16"/>
              </w:rPr>
            </w:pPr>
            <w:r>
              <w:rPr>
                <w:sz w:val="16"/>
              </w:rPr>
              <w:t>Sem diferença quanto ao risco</w:t>
            </w:r>
          </w:p>
        </w:tc>
        <w:tc>
          <w:tcPr>
            <w:tcW w:w="1994" w:type="dxa"/>
            <w:vMerge/>
            <w:tcBorders>
              <w:top w:val="nil"/>
            </w:tcBorders>
          </w:tcPr>
          <w:p w:rsidR="0001691B" w:rsidRDefault="0001691B">
            <w:pPr>
              <w:rPr>
                <w:sz w:val="2"/>
                <w:szCs w:val="2"/>
              </w:rPr>
            </w:pPr>
          </w:p>
        </w:tc>
      </w:tr>
      <w:tr w:rsidR="0001691B">
        <w:trPr>
          <w:trHeight w:val="163"/>
        </w:trPr>
        <w:tc>
          <w:tcPr>
            <w:tcW w:w="1995" w:type="dxa"/>
            <w:tcBorders>
              <w:top w:val="nil"/>
              <w:bottom w:val="nil"/>
            </w:tcBorders>
          </w:tcPr>
          <w:p w:rsidR="0001691B" w:rsidRDefault="0001691B">
            <w:pPr>
              <w:pStyle w:val="TableParagraph"/>
              <w:rPr>
                <w:sz w:val="10"/>
              </w:rPr>
            </w:pP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bottom w:val="nil"/>
            </w:tcBorders>
          </w:tcPr>
          <w:p w:rsidR="0001691B" w:rsidRDefault="0001691B">
            <w:pPr>
              <w:pStyle w:val="TableParagraph"/>
              <w:rPr>
                <w:sz w:val="10"/>
              </w:rPr>
            </w:pPr>
          </w:p>
        </w:tc>
        <w:tc>
          <w:tcPr>
            <w:tcW w:w="2326" w:type="dxa"/>
            <w:tcBorders>
              <w:top w:val="nil"/>
              <w:bottom w:val="nil"/>
            </w:tcBorders>
          </w:tcPr>
          <w:p w:rsidR="0001691B" w:rsidRDefault="00B82382">
            <w:pPr>
              <w:pStyle w:val="TableParagraph"/>
              <w:spacing w:line="144" w:lineRule="exact"/>
              <w:ind w:left="99"/>
              <w:rPr>
                <w:sz w:val="16"/>
              </w:rPr>
            </w:pPr>
            <w:r>
              <w:rPr>
                <w:sz w:val="16"/>
              </w:rPr>
              <w:t>de hipoglicemia grave entre as</w:t>
            </w:r>
          </w:p>
        </w:tc>
        <w:tc>
          <w:tcPr>
            <w:tcW w:w="1994" w:type="dxa"/>
            <w:vMerge/>
            <w:tcBorders>
              <w:top w:val="nil"/>
            </w:tcBorders>
          </w:tcPr>
          <w:p w:rsidR="0001691B" w:rsidRDefault="0001691B">
            <w:pPr>
              <w:rPr>
                <w:sz w:val="2"/>
                <w:szCs w:val="2"/>
              </w:rPr>
            </w:pPr>
          </w:p>
        </w:tc>
      </w:tr>
      <w:tr w:rsidR="0001691B">
        <w:trPr>
          <w:trHeight w:val="274"/>
        </w:trPr>
        <w:tc>
          <w:tcPr>
            <w:tcW w:w="1995" w:type="dxa"/>
            <w:tcBorders>
              <w:top w:val="nil"/>
            </w:tcBorders>
          </w:tcPr>
          <w:p w:rsidR="0001691B" w:rsidRDefault="0001691B">
            <w:pPr>
              <w:pStyle w:val="TableParagraph"/>
              <w:rPr>
                <w:sz w:val="16"/>
              </w:rPr>
            </w:pPr>
          </w:p>
        </w:tc>
        <w:tc>
          <w:tcPr>
            <w:tcW w:w="1995" w:type="dxa"/>
            <w:vMerge/>
            <w:tcBorders>
              <w:top w:val="nil"/>
            </w:tcBorders>
          </w:tcPr>
          <w:p w:rsidR="0001691B" w:rsidRDefault="0001691B">
            <w:pPr>
              <w:rPr>
                <w:sz w:val="2"/>
                <w:szCs w:val="2"/>
              </w:rPr>
            </w:pPr>
          </w:p>
        </w:tc>
        <w:tc>
          <w:tcPr>
            <w:tcW w:w="1993" w:type="dxa"/>
            <w:vMerge/>
            <w:tcBorders>
              <w:top w:val="nil"/>
            </w:tcBorders>
          </w:tcPr>
          <w:p w:rsidR="0001691B" w:rsidRDefault="0001691B">
            <w:pPr>
              <w:rPr>
                <w:sz w:val="2"/>
                <w:szCs w:val="2"/>
              </w:rPr>
            </w:pPr>
          </w:p>
        </w:tc>
        <w:tc>
          <w:tcPr>
            <w:tcW w:w="1995" w:type="dxa"/>
            <w:vMerge/>
            <w:tcBorders>
              <w:top w:val="nil"/>
            </w:tcBorders>
          </w:tcPr>
          <w:p w:rsidR="0001691B" w:rsidRDefault="0001691B">
            <w:pPr>
              <w:rPr>
                <w:sz w:val="2"/>
                <w:szCs w:val="2"/>
              </w:rPr>
            </w:pPr>
          </w:p>
        </w:tc>
        <w:tc>
          <w:tcPr>
            <w:tcW w:w="1663" w:type="dxa"/>
            <w:tcBorders>
              <w:top w:val="nil"/>
            </w:tcBorders>
          </w:tcPr>
          <w:p w:rsidR="0001691B" w:rsidRDefault="0001691B">
            <w:pPr>
              <w:pStyle w:val="TableParagraph"/>
              <w:rPr>
                <w:sz w:val="16"/>
              </w:rPr>
            </w:pPr>
          </w:p>
        </w:tc>
        <w:tc>
          <w:tcPr>
            <w:tcW w:w="2326" w:type="dxa"/>
            <w:tcBorders>
              <w:top w:val="nil"/>
            </w:tcBorders>
          </w:tcPr>
          <w:p w:rsidR="0001691B" w:rsidRDefault="00B82382">
            <w:pPr>
              <w:pStyle w:val="TableParagraph"/>
              <w:spacing w:line="170" w:lineRule="exact"/>
              <w:ind w:left="99"/>
              <w:rPr>
                <w:sz w:val="16"/>
              </w:rPr>
            </w:pPr>
            <w:r>
              <w:rPr>
                <w:sz w:val="16"/>
              </w:rPr>
              <w:t>insulinas</w:t>
            </w:r>
          </w:p>
        </w:tc>
        <w:tc>
          <w:tcPr>
            <w:tcW w:w="1994" w:type="dxa"/>
            <w:vMerge/>
            <w:tcBorders>
              <w:top w:val="nil"/>
            </w:tcBorders>
          </w:tcPr>
          <w:p w:rsidR="0001691B" w:rsidRDefault="0001691B">
            <w:pPr>
              <w:rPr>
                <w:sz w:val="2"/>
                <w:szCs w:val="2"/>
              </w:rPr>
            </w:pPr>
          </w:p>
        </w:tc>
      </w:tr>
      <w:tr w:rsidR="0001691B">
        <w:trPr>
          <w:trHeight w:val="283"/>
        </w:trPr>
        <w:tc>
          <w:tcPr>
            <w:tcW w:w="1995" w:type="dxa"/>
            <w:tcBorders>
              <w:bottom w:val="nil"/>
            </w:tcBorders>
          </w:tcPr>
          <w:p w:rsidR="0001691B" w:rsidRDefault="00B82382">
            <w:pPr>
              <w:pStyle w:val="TableParagraph"/>
              <w:spacing w:before="95" w:line="168" w:lineRule="exact"/>
              <w:ind w:left="97"/>
              <w:rPr>
                <w:sz w:val="16"/>
              </w:rPr>
            </w:pPr>
            <w:r>
              <w:rPr>
                <w:sz w:val="16"/>
              </w:rPr>
              <w:t>6 - Wang et al. Prim Care</w:t>
            </w:r>
          </w:p>
        </w:tc>
        <w:tc>
          <w:tcPr>
            <w:tcW w:w="1995" w:type="dxa"/>
            <w:tcBorders>
              <w:bottom w:val="nil"/>
            </w:tcBorders>
          </w:tcPr>
          <w:p w:rsidR="0001691B" w:rsidRDefault="00B82382">
            <w:pPr>
              <w:pStyle w:val="TableParagraph"/>
              <w:spacing w:before="95" w:line="168" w:lineRule="exact"/>
              <w:ind w:left="97"/>
              <w:rPr>
                <w:sz w:val="16"/>
              </w:rPr>
            </w:pPr>
            <w:r>
              <w:rPr>
                <w:sz w:val="16"/>
              </w:rPr>
              <w:t>Revisão sistemática com</w:t>
            </w:r>
          </w:p>
        </w:tc>
        <w:tc>
          <w:tcPr>
            <w:tcW w:w="1993" w:type="dxa"/>
            <w:tcBorders>
              <w:bottom w:val="nil"/>
            </w:tcBorders>
          </w:tcPr>
          <w:p w:rsidR="0001691B" w:rsidRDefault="00B82382">
            <w:pPr>
              <w:pStyle w:val="TableParagraph"/>
              <w:spacing w:before="95" w:line="168" w:lineRule="exact"/>
              <w:ind w:left="97"/>
              <w:rPr>
                <w:sz w:val="16"/>
              </w:rPr>
            </w:pPr>
            <w:r>
              <w:rPr>
                <w:sz w:val="16"/>
              </w:rPr>
              <w:t>19 estudos, n=840, 5 em</w:t>
            </w:r>
          </w:p>
        </w:tc>
        <w:tc>
          <w:tcPr>
            <w:tcW w:w="1995" w:type="dxa"/>
            <w:tcBorders>
              <w:bottom w:val="nil"/>
            </w:tcBorders>
          </w:tcPr>
          <w:p w:rsidR="0001691B" w:rsidRDefault="00B82382">
            <w:pPr>
              <w:pStyle w:val="TableParagraph"/>
              <w:spacing w:before="95" w:line="168" w:lineRule="exact"/>
              <w:ind w:left="99"/>
              <w:rPr>
                <w:sz w:val="16"/>
              </w:rPr>
            </w:pPr>
            <w:r>
              <w:rPr>
                <w:sz w:val="16"/>
              </w:rPr>
              <w:t>Dietas com baixo índice</w:t>
            </w:r>
          </w:p>
        </w:tc>
        <w:tc>
          <w:tcPr>
            <w:tcW w:w="1663" w:type="dxa"/>
            <w:tcBorders>
              <w:bottom w:val="nil"/>
            </w:tcBorders>
          </w:tcPr>
          <w:p w:rsidR="0001691B" w:rsidRDefault="00B82382">
            <w:pPr>
              <w:pStyle w:val="TableParagraph"/>
              <w:spacing w:before="95" w:line="168" w:lineRule="exact"/>
              <w:ind w:left="99"/>
              <w:rPr>
                <w:sz w:val="16"/>
              </w:rPr>
            </w:pPr>
            <w:r>
              <w:rPr>
                <w:sz w:val="16"/>
              </w:rPr>
              <w:t>HbA1c</w:t>
            </w:r>
          </w:p>
        </w:tc>
        <w:tc>
          <w:tcPr>
            <w:tcW w:w="2326" w:type="dxa"/>
            <w:tcBorders>
              <w:bottom w:val="nil"/>
            </w:tcBorders>
          </w:tcPr>
          <w:p w:rsidR="0001691B" w:rsidRDefault="00B82382">
            <w:pPr>
              <w:pStyle w:val="TableParagraph"/>
              <w:spacing w:before="95" w:line="168" w:lineRule="exact"/>
              <w:ind w:left="99"/>
              <w:rPr>
                <w:sz w:val="16"/>
              </w:rPr>
            </w:pPr>
            <w:r>
              <w:rPr>
                <w:sz w:val="16"/>
              </w:rPr>
              <w:t>Maior redução da HbA1c com</w:t>
            </w:r>
          </w:p>
        </w:tc>
        <w:tc>
          <w:tcPr>
            <w:tcW w:w="1994" w:type="dxa"/>
            <w:tcBorders>
              <w:bottom w:val="nil"/>
            </w:tcBorders>
          </w:tcPr>
          <w:p w:rsidR="0001691B" w:rsidRDefault="00B82382">
            <w:pPr>
              <w:pStyle w:val="TableParagraph"/>
              <w:spacing w:before="95" w:line="168" w:lineRule="exact"/>
              <w:ind w:left="97"/>
              <w:rPr>
                <w:sz w:val="16"/>
              </w:rPr>
            </w:pPr>
            <w:r>
              <w:rPr>
                <w:sz w:val="16"/>
              </w:rPr>
              <w:t>Análises principais</w:t>
            </w:r>
          </w:p>
        </w:tc>
      </w:tr>
      <w:tr w:rsidR="0001691B">
        <w:trPr>
          <w:trHeight w:val="184"/>
        </w:trPr>
        <w:tc>
          <w:tcPr>
            <w:tcW w:w="1995" w:type="dxa"/>
            <w:tcBorders>
              <w:top w:val="nil"/>
              <w:bottom w:val="nil"/>
            </w:tcBorders>
          </w:tcPr>
          <w:p w:rsidR="0001691B" w:rsidRDefault="00B82382">
            <w:pPr>
              <w:pStyle w:val="TableParagraph"/>
              <w:spacing w:line="165" w:lineRule="exact"/>
              <w:ind w:left="97"/>
              <w:rPr>
                <w:sz w:val="16"/>
              </w:rPr>
            </w:pPr>
            <w:r>
              <w:rPr>
                <w:sz w:val="16"/>
              </w:rPr>
              <w:t>Diabetes, 2015, 9(5):362-9.</w:t>
            </w:r>
          </w:p>
        </w:tc>
        <w:tc>
          <w:tcPr>
            <w:tcW w:w="1995" w:type="dxa"/>
            <w:tcBorders>
              <w:top w:val="nil"/>
              <w:bottom w:val="nil"/>
            </w:tcBorders>
          </w:tcPr>
          <w:p w:rsidR="0001691B" w:rsidRDefault="00B82382">
            <w:pPr>
              <w:pStyle w:val="TableParagraph"/>
              <w:spacing w:line="165" w:lineRule="exact"/>
              <w:ind w:left="97"/>
              <w:rPr>
                <w:sz w:val="16"/>
              </w:rPr>
            </w:pPr>
            <w:r>
              <w:rPr>
                <w:sz w:val="16"/>
              </w:rPr>
              <w:t>meta-análise de ECRs e</w:t>
            </w:r>
          </w:p>
        </w:tc>
        <w:tc>
          <w:tcPr>
            <w:tcW w:w="1993" w:type="dxa"/>
            <w:tcBorders>
              <w:top w:val="nil"/>
              <w:bottom w:val="nil"/>
            </w:tcBorders>
          </w:tcPr>
          <w:p w:rsidR="0001691B" w:rsidRDefault="00B82382">
            <w:pPr>
              <w:pStyle w:val="TableParagraph"/>
              <w:spacing w:line="165" w:lineRule="exact"/>
              <w:ind w:left="97"/>
              <w:rPr>
                <w:sz w:val="16"/>
              </w:rPr>
            </w:pPr>
            <w:r>
              <w:rPr>
                <w:sz w:val="16"/>
              </w:rPr>
              <w:t>DM tipo 1 (n=191)</w:t>
            </w:r>
          </w:p>
        </w:tc>
        <w:tc>
          <w:tcPr>
            <w:tcW w:w="1995" w:type="dxa"/>
            <w:tcBorders>
              <w:top w:val="nil"/>
              <w:bottom w:val="nil"/>
            </w:tcBorders>
          </w:tcPr>
          <w:p w:rsidR="0001691B" w:rsidRDefault="00B82382">
            <w:pPr>
              <w:pStyle w:val="TableParagraph"/>
              <w:spacing w:line="165" w:lineRule="exact"/>
              <w:ind w:left="99"/>
              <w:rPr>
                <w:sz w:val="16"/>
              </w:rPr>
            </w:pPr>
            <w:r>
              <w:rPr>
                <w:sz w:val="16"/>
              </w:rPr>
              <w:t xml:space="preserve">glicêmico </w:t>
            </w:r>
            <w:r>
              <w:rPr>
                <w:i/>
                <w:sz w:val="16"/>
              </w:rPr>
              <w:t xml:space="preserve">vs. </w:t>
            </w:r>
            <w:r>
              <w:rPr>
                <w:sz w:val="16"/>
              </w:rPr>
              <w:t>com alto</w:t>
            </w:r>
          </w:p>
        </w:tc>
        <w:tc>
          <w:tcPr>
            <w:tcW w:w="1663" w:type="dxa"/>
            <w:tcBorders>
              <w:top w:val="nil"/>
              <w:bottom w:val="nil"/>
            </w:tcBorders>
          </w:tcPr>
          <w:p w:rsidR="0001691B" w:rsidRDefault="00B82382">
            <w:pPr>
              <w:pStyle w:val="TableParagraph"/>
              <w:spacing w:line="165" w:lineRule="exact"/>
              <w:ind w:left="99"/>
              <w:rPr>
                <w:sz w:val="16"/>
              </w:rPr>
            </w:pPr>
            <w:r>
              <w:rPr>
                <w:sz w:val="16"/>
              </w:rPr>
              <w:t>Frutosamina</w:t>
            </w:r>
          </w:p>
        </w:tc>
        <w:tc>
          <w:tcPr>
            <w:tcW w:w="2326" w:type="dxa"/>
            <w:tcBorders>
              <w:top w:val="nil"/>
              <w:bottom w:val="nil"/>
            </w:tcBorders>
          </w:tcPr>
          <w:p w:rsidR="0001691B" w:rsidRDefault="00B82382">
            <w:pPr>
              <w:pStyle w:val="TableParagraph"/>
              <w:spacing w:line="165" w:lineRule="exact"/>
              <w:ind w:left="99"/>
              <w:rPr>
                <w:sz w:val="16"/>
              </w:rPr>
            </w:pPr>
            <w:r>
              <w:rPr>
                <w:sz w:val="16"/>
              </w:rPr>
              <w:t>dietas de baixo índice glicêmico</w:t>
            </w:r>
          </w:p>
        </w:tc>
        <w:tc>
          <w:tcPr>
            <w:tcW w:w="1994" w:type="dxa"/>
            <w:tcBorders>
              <w:top w:val="nil"/>
              <w:bottom w:val="nil"/>
            </w:tcBorders>
          </w:tcPr>
          <w:p w:rsidR="0001691B" w:rsidRDefault="00B82382">
            <w:pPr>
              <w:pStyle w:val="TableParagraph"/>
              <w:spacing w:line="165" w:lineRule="exact"/>
              <w:ind w:left="97"/>
              <w:rPr>
                <w:sz w:val="16"/>
              </w:rPr>
            </w:pPr>
            <w:r>
              <w:rPr>
                <w:sz w:val="16"/>
              </w:rPr>
              <w:t>agregam dados de DM tipo</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Effects comparison</w:t>
            </w:r>
          </w:p>
        </w:tc>
        <w:tc>
          <w:tcPr>
            <w:tcW w:w="1995" w:type="dxa"/>
            <w:tcBorders>
              <w:top w:val="nil"/>
              <w:bottom w:val="nil"/>
            </w:tcBorders>
          </w:tcPr>
          <w:p w:rsidR="0001691B" w:rsidRDefault="00B82382">
            <w:pPr>
              <w:pStyle w:val="TableParagraph"/>
              <w:spacing w:line="164" w:lineRule="exact"/>
              <w:ind w:left="97"/>
              <w:rPr>
                <w:sz w:val="16"/>
              </w:rPr>
            </w:pPr>
            <w:r>
              <w:rPr>
                <w:sz w:val="16"/>
              </w:rPr>
              <w:t>estudos de caso-controle</w:t>
            </w: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B82382">
            <w:pPr>
              <w:pStyle w:val="TableParagraph"/>
              <w:spacing w:line="164" w:lineRule="exact"/>
              <w:ind w:left="99"/>
              <w:rPr>
                <w:sz w:val="16"/>
              </w:rPr>
            </w:pPr>
            <w:r>
              <w:rPr>
                <w:sz w:val="16"/>
              </w:rPr>
              <w:t>índice glicêmico</w:t>
            </w: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4" w:lineRule="exact"/>
              <w:ind w:left="99"/>
              <w:rPr>
                <w:sz w:val="16"/>
              </w:rPr>
            </w:pPr>
            <w:r>
              <w:rPr>
                <w:sz w:val="16"/>
              </w:rPr>
              <w:t>(-0,42, 95%CI=-0,69 to -0,16,</w:t>
            </w:r>
          </w:p>
        </w:tc>
        <w:tc>
          <w:tcPr>
            <w:tcW w:w="1994" w:type="dxa"/>
            <w:tcBorders>
              <w:top w:val="nil"/>
              <w:bottom w:val="nil"/>
            </w:tcBorders>
          </w:tcPr>
          <w:p w:rsidR="0001691B" w:rsidRDefault="00B82382">
            <w:pPr>
              <w:pStyle w:val="TableParagraph"/>
              <w:spacing w:line="164" w:lineRule="exact"/>
              <w:ind w:left="97"/>
              <w:rPr>
                <w:sz w:val="16"/>
              </w:rPr>
            </w:pPr>
            <w:r>
              <w:rPr>
                <w:sz w:val="16"/>
              </w:rPr>
              <w:t>1 e DM tipo 2; n muito</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between low glycemic</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4" w:lineRule="exact"/>
              <w:ind w:left="99"/>
              <w:rPr>
                <w:sz w:val="16"/>
              </w:rPr>
            </w:pPr>
            <w:r>
              <w:rPr>
                <w:sz w:val="16"/>
              </w:rPr>
              <w:t>P&lt;0,01).</w:t>
            </w:r>
          </w:p>
        </w:tc>
        <w:tc>
          <w:tcPr>
            <w:tcW w:w="1994" w:type="dxa"/>
            <w:tcBorders>
              <w:top w:val="nil"/>
              <w:bottom w:val="nil"/>
            </w:tcBorders>
          </w:tcPr>
          <w:p w:rsidR="0001691B" w:rsidRDefault="00B82382">
            <w:pPr>
              <w:pStyle w:val="TableParagraph"/>
              <w:spacing w:line="164" w:lineRule="exact"/>
              <w:ind w:left="97"/>
              <w:rPr>
                <w:sz w:val="16"/>
              </w:rPr>
            </w:pPr>
            <w:r>
              <w:rPr>
                <w:sz w:val="16"/>
              </w:rPr>
              <w:t>pequeno quando</w:t>
            </w:r>
          </w:p>
        </w:tc>
      </w:tr>
      <w:tr w:rsidR="0001691B">
        <w:trPr>
          <w:trHeight w:val="184"/>
        </w:trPr>
        <w:tc>
          <w:tcPr>
            <w:tcW w:w="1995" w:type="dxa"/>
            <w:tcBorders>
              <w:top w:val="nil"/>
              <w:bottom w:val="nil"/>
            </w:tcBorders>
          </w:tcPr>
          <w:p w:rsidR="0001691B" w:rsidRDefault="00B82382">
            <w:pPr>
              <w:pStyle w:val="TableParagraph"/>
              <w:spacing w:line="165" w:lineRule="exact"/>
              <w:ind w:left="97"/>
              <w:rPr>
                <w:sz w:val="16"/>
              </w:rPr>
            </w:pPr>
            <w:r>
              <w:rPr>
                <w:sz w:val="16"/>
              </w:rPr>
              <w:t>index diets and high</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5" w:lineRule="exact"/>
              <w:ind w:left="99"/>
              <w:rPr>
                <w:sz w:val="16"/>
              </w:rPr>
            </w:pPr>
            <w:r>
              <w:rPr>
                <w:sz w:val="16"/>
              </w:rPr>
              <w:t>Maior redução da frutosamina</w:t>
            </w:r>
          </w:p>
        </w:tc>
        <w:tc>
          <w:tcPr>
            <w:tcW w:w="1994" w:type="dxa"/>
            <w:tcBorders>
              <w:top w:val="nil"/>
              <w:bottom w:val="nil"/>
            </w:tcBorders>
          </w:tcPr>
          <w:p w:rsidR="0001691B" w:rsidRDefault="00B82382">
            <w:pPr>
              <w:pStyle w:val="TableParagraph"/>
              <w:spacing w:line="165" w:lineRule="exact"/>
              <w:ind w:left="97"/>
              <w:rPr>
                <w:sz w:val="16"/>
              </w:rPr>
            </w:pPr>
            <w:r>
              <w:rPr>
                <w:sz w:val="16"/>
              </w:rPr>
              <w:t>considerados apenas</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glycemic index diets</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4" w:lineRule="exact"/>
              <w:ind w:left="99"/>
              <w:rPr>
                <w:sz w:val="16"/>
              </w:rPr>
            </w:pPr>
            <w:r>
              <w:rPr>
                <w:sz w:val="16"/>
              </w:rPr>
              <w:t>com dietas de baixo índice</w:t>
            </w:r>
          </w:p>
        </w:tc>
        <w:tc>
          <w:tcPr>
            <w:tcW w:w="1994" w:type="dxa"/>
            <w:tcBorders>
              <w:top w:val="nil"/>
              <w:bottom w:val="nil"/>
            </w:tcBorders>
          </w:tcPr>
          <w:p w:rsidR="0001691B" w:rsidRDefault="00B82382">
            <w:pPr>
              <w:pStyle w:val="TableParagraph"/>
              <w:spacing w:line="164" w:lineRule="exact"/>
              <w:ind w:left="97"/>
              <w:rPr>
                <w:sz w:val="16"/>
              </w:rPr>
            </w:pPr>
            <w:r>
              <w:rPr>
                <w:sz w:val="16"/>
              </w:rPr>
              <w:t>pacientes com DM tipo 1</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on HbA1c and</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4" w:lineRule="exact"/>
              <w:ind w:left="99"/>
              <w:rPr>
                <w:sz w:val="16"/>
              </w:rPr>
            </w:pPr>
            <w:r>
              <w:rPr>
                <w:sz w:val="16"/>
              </w:rPr>
              <w:t>glicêmico</w:t>
            </w:r>
          </w:p>
        </w:tc>
        <w:tc>
          <w:tcPr>
            <w:tcW w:w="1994" w:type="dxa"/>
            <w:tcBorders>
              <w:top w:val="nil"/>
              <w:bottom w:val="nil"/>
            </w:tcBorders>
          </w:tcPr>
          <w:p w:rsidR="0001691B" w:rsidRDefault="0001691B">
            <w:pPr>
              <w:pStyle w:val="TableParagraph"/>
              <w:rPr>
                <w:sz w:val="12"/>
              </w:rPr>
            </w:pPr>
          </w:p>
        </w:tc>
      </w:tr>
      <w:tr w:rsidR="0001691B">
        <w:trPr>
          <w:trHeight w:val="184"/>
        </w:trPr>
        <w:tc>
          <w:tcPr>
            <w:tcW w:w="1995" w:type="dxa"/>
            <w:tcBorders>
              <w:top w:val="nil"/>
              <w:bottom w:val="nil"/>
            </w:tcBorders>
          </w:tcPr>
          <w:p w:rsidR="0001691B" w:rsidRDefault="00B82382">
            <w:pPr>
              <w:pStyle w:val="TableParagraph"/>
              <w:spacing w:line="165" w:lineRule="exact"/>
              <w:ind w:left="97"/>
              <w:rPr>
                <w:sz w:val="16"/>
              </w:rPr>
            </w:pPr>
            <w:r>
              <w:rPr>
                <w:sz w:val="16"/>
              </w:rPr>
              <w:t>fructosamine for patients</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5" w:lineRule="exact"/>
              <w:ind w:left="99"/>
              <w:rPr>
                <w:sz w:val="16"/>
              </w:rPr>
            </w:pPr>
            <w:r>
              <w:rPr>
                <w:sz w:val="16"/>
              </w:rPr>
              <w:t>(-0,44, 95%CI=-0,82 to -0,06,</w:t>
            </w:r>
          </w:p>
        </w:tc>
        <w:tc>
          <w:tcPr>
            <w:tcW w:w="1994" w:type="dxa"/>
            <w:tcBorders>
              <w:top w:val="nil"/>
              <w:bottom w:val="nil"/>
            </w:tcBorders>
          </w:tcPr>
          <w:p w:rsidR="0001691B" w:rsidRDefault="0001691B">
            <w:pPr>
              <w:pStyle w:val="TableParagraph"/>
              <w:rPr>
                <w:sz w:val="12"/>
              </w:rPr>
            </w:pP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with diabetes: A systematic</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4" w:lineRule="exact"/>
              <w:ind w:left="99"/>
              <w:rPr>
                <w:sz w:val="16"/>
              </w:rPr>
            </w:pPr>
            <w:r>
              <w:rPr>
                <w:sz w:val="16"/>
              </w:rPr>
              <w:t>P=0,02).</w:t>
            </w:r>
          </w:p>
        </w:tc>
        <w:tc>
          <w:tcPr>
            <w:tcW w:w="1994" w:type="dxa"/>
            <w:tcBorders>
              <w:top w:val="nil"/>
              <w:bottom w:val="nil"/>
            </w:tcBorders>
          </w:tcPr>
          <w:p w:rsidR="0001691B" w:rsidRDefault="0001691B">
            <w:pPr>
              <w:pStyle w:val="TableParagraph"/>
              <w:rPr>
                <w:sz w:val="12"/>
              </w:rPr>
            </w:pP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review and</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4" w:lineRule="exact"/>
              <w:ind w:left="99"/>
              <w:rPr>
                <w:sz w:val="16"/>
              </w:rPr>
            </w:pPr>
            <w:r>
              <w:rPr>
                <w:sz w:val="16"/>
              </w:rPr>
              <w:t>Apenas DM tipo 1, 11 estudos:</w:t>
            </w:r>
          </w:p>
        </w:tc>
        <w:tc>
          <w:tcPr>
            <w:tcW w:w="1994" w:type="dxa"/>
            <w:tcBorders>
              <w:top w:val="nil"/>
              <w:bottom w:val="nil"/>
            </w:tcBorders>
          </w:tcPr>
          <w:p w:rsidR="0001691B" w:rsidRDefault="0001691B">
            <w:pPr>
              <w:pStyle w:val="TableParagraph"/>
              <w:rPr>
                <w:sz w:val="12"/>
              </w:rPr>
            </w:pPr>
          </w:p>
        </w:tc>
      </w:tr>
      <w:tr w:rsidR="0001691B">
        <w:trPr>
          <w:trHeight w:val="184"/>
        </w:trPr>
        <w:tc>
          <w:tcPr>
            <w:tcW w:w="1995" w:type="dxa"/>
            <w:tcBorders>
              <w:top w:val="nil"/>
              <w:bottom w:val="nil"/>
            </w:tcBorders>
          </w:tcPr>
          <w:p w:rsidR="0001691B" w:rsidRDefault="00B82382">
            <w:pPr>
              <w:pStyle w:val="TableParagraph"/>
              <w:spacing w:line="165" w:lineRule="exact"/>
              <w:ind w:left="97"/>
              <w:rPr>
                <w:sz w:val="16"/>
              </w:rPr>
            </w:pPr>
            <w:r>
              <w:rPr>
                <w:sz w:val="16"/>
              </w:rPr>
              <w:t>meta-analysis.</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5" w:lineRule="exact"/>
              <w:ind w:left="99"/>
              <w:rPr>
                <w:sz w:val="16"/>
              </w:rPr>
            </w:pPr>
            <w:r>
              <w:rPr>
                <w:sz w:val="16"/>
              </w:rPr>
              <w:t>Sem diferença entre as dietas</w:t>
            </w:r>
          </w:p>
        </w:tc>
        <w:tc>
          <w:tcPr>
            <w:tcW w:w="1994" w:type="dxa"/>
            <w:tcBorders>
              <w:top w:val="nil"/>
              <w:bottom w:val="nil"/>
            </w:tcBorders>
          </w:tcPr>
          <w:p w:rsidR="0001691B" w:rsidRDefault="0001691B">
            <w:pPr>
              <w:pStyle w:val="TableParagraph"/>
              <w:rPr>
                <w:sz w:val="12"/>
              </w:rPr>
            </w:pP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B82382">
            <w:pPr>
              <w:pStyle w:val="TableParagraph"/>
              <w:spacing w:line="164" w:lineRule="exact"/>
              <w:ind w:left="99"/>
              <w:rPr>
                <w:sz w:val="16"/>
              </w:rPr>
            </w:pPr>
            <w:r>
              <w:rPr>
                <w:sz w:val="16"/>
              </w:rPr>
              <w:t>(HbA1c -0,17, 95%CI=-0,77 a</w:t>
            </w:r>
          </w:p>
        </w:tc>
        <w:tc>
          <w:tcPr>
            <w:tcW w:w="1994" w:type="dxa"/>
            <w:tcBorders>
              <w:top w:val="nil"/>
              <w:bottom w:val="nil"/>
            </w:tcBorders>
          </w:tcPr>
          <w:p w:rsidR="0001691B" w:rsidRDefault="0001691B">
            <w:pPr>
              <w:pStyle w:val="TableParagraph"/>
              <w:rPr>
                <w:sz w:val="12"/>
              </w:rPr>
            </w:pPr>
          </w:p>
        </w:tc>
      </w:tr>
      <w:tr w:rsidR="0001691B">
        <w:trPr>
          <w:trHeight w:val="286"/>
        </w:trPr>
        <w:tc>
          <w:tcPr>
            <w:tcW w:w="1995" w:type="dxa"/>
            <w:tcBorders>
              <w:top w:val="nil"/>
            </w:tcBorders>
          </w:tcPr>
          <w:p w:rsidR="0001691B" w:rsidRDefault="0001691B">
            <w:pPr>
              <w:pStyle w:val="TableParagraph"/>
              <w:rPr>
                <w:sz w:val="16"/>
              </w:rPr>
            </w:pPr>
          </w:p>
        </w:tc>
        <w:tc>
          <w:tcPr>
            <w:tcW w:w="1995" w:type="dxa"/>
            <w:tcBorders>
              <w:top w:val="nil"/>
            </w:tcBorders>
          </w:tcPr>
          <w:p w:rsidR="0001691B" w:rsidRDefault="0001691B">
            <w:pPr>
              <w:pStyle w:val="TableParagraph"/>
              <w:rPr>
                <w:sz w:val="16"/>
              </w:rPr>
            </w:pPr>
          </w:p>
        </w:tc>
        <w:tc>
          <w:tcPr>
            <w:tcW w:w="1993" w:type="dxa"/>
            <w:tcBorders>
              <w:top w:val="nil"/>
            </w:tcBorders>
          </w:tcPr>
          <w:p w:rsidR="0001691B" w:rsidRDefault="0001691B">
            <w:pPr>
              <w:pStyle w:val="TableParagraph"/>
              <w:rPr>
                <w:sz w:val="16"/>
              </w:rPr>
            </w:pPr>
          </w:p>
        </w:tc>
        <w:tc>
          <w:tcPr>
            <w:tcW w:w="1995" w:type="dxa"/>
            <w:tcBorders>
              <w:top w:val="nil"/>
            </w:tcBorders>
          </w:tcPr>
          <w:p w:rsidR="0001691B" w:rsidRDefault="0001691B">
            <w:pPr>
              <w:pStyle w:val="TableParagraph"/>
              <w:rPr>
                <w:sz w:val="16"/>
              </w:rPr>
            </w:pPr>
          </w:p>
        </w:tc>
        <w:tc>
          <w:tcPr>
            <w:tcW w:w="1663" w:type="dxa"/>
            <w:tcBorders>
              <w:top w:val="nil"/>
            </w:tcBorders>
          </w:tcPr>
          <w:p w:rsidR="0001691B" w:rsidRDefault="0001691B">
            <w:pPr>
              <w:pStyle w:val="TableParagraph"/>
              <w:rPr>
                <w:sz w:val="16"/>
              </w:rPr>
            </w:pPr>
          </w:p>
        </w:tc>
        <w:tc>
          <w:tcPr>
            <w:tcW w:w="2326" w:type="dxa"/>
            <w:tcBorders>
              <w:top w:val="nil"/>
            </w:tcBorders>
          </w:tcPr>
          <w:p w:rsidR="0001691B" w:rsidRDefault="00B82382">
            <w:pPr>
              <w:pStyle w:val="TableParagraph"/>
              <w:spacing w:line="180" w:lineRule="exact"/>
              <w:ind w:left="99"/>
              <w:rPr>
                <w:sz w:val="16"/>
              </w:rPr>
            </w:pPr>
            <w:r>
              <w:rPr>
                <w:sz w:val="16"/>
              </w:rPr>
              <w:t>0,44)</w:t>
            </w:r>
          </w:p>
        </w:tc>
        <w:tc>
          <w:tcPr>
            <w:tcW w:w="1994" w:type="dxa"/>
            <w:tcBorders>
              <w:top w:val="nil"/>
            </w:tcBorders>
          </w:tcPr>
          <w:p w:rsidR="0001691B" w:rsidRDefault="0001691B">
            <w:pPr>
              <w:pStyle w:val="TableParagraph"/>
              <w:rPr>
                <w:sz w:val="16"/>
              </w:rPr>
            </w:pPr>
          </w:p>
        </w:tc>
      </w:tr>
      <w:tr w:rsidR="0001691B">
        <w:trPr>
          <w:trHeight w:val="281"/>
        </w:trPr>
        <w:tc>
          <w:tcPr>
            <w:tcW w:w="1995" w:type="dxa"/>
            <w:tcBorders>
              <w:bottom w:val="nil"/>
            </w:tcBorders>
          </w:tcPr>
          <w:p w:rsidR="0001691B" w:rsidRDefault="00B82382">
            <w:pPr>
              <w:pStyle w:val="TableParagraph"/>
              <w:spacing w:before="95" w:line="166" w:lineRule="exact"/>
              <w:ind w:left="97"/>
              <w:rPr>
                <w:sz w:val="16"/>
              </w:rPr>
            </w:pPr>
            <w:r>
              <w:rPr>
                <w:sz w:val="16"/>
              </w:rPr>
              <w:t>7 - Yardley et al. Diabetes</w:t>
            </w:r>
          </w:p>
        </w:tc>
        <w:tc>
          <w:tcPr>
            <w:tcW w:w="1995" w:type="dxa"/>
            <w:tcBorders>
              <w:bottom w:val="nil"/>
            </w:tcBorders>
          </w:tcPr>
          <w:p w:rsidR="0001691B" w:rsidRDefault="00B82382">
            <w:pPr>
              <w:pStyle w:val="TableParagraph"/>
              <w:spacing w:before="95" w:line="166" w:lineRule="exact"/>
              <w:ind w:left="97"/>
              <w:rPr>
                <w:sz w:val="16"/>
              </w:rPr>
            </w:pPr>
            <w:r>
              <w:rPr>
                <w:sz w:val="16"/>
              </w:rPr>
              <w:t>Revisão sistemática com</w:t>
            </w:r>
          </w:p>
        </w:tc>
        <w:tc>
          <w:tcPr>
            <w:tcW w:w="1993" w:type="dxa"/>
            <w:tcBorders>
              <w:bottom w:val="nil"/>
            </w:tcBorders>
          </w:tcPr>
          <w:p w:rsidR="0001691B" w:rsidRDefault="00B82382">
            <w:pPr>
              <w:pStyle w:val="TableParagraph"/>
              <w:spacing w:before="95" w:line="166" w:lineRule="exact"/>
              <w:ind w:left="97"/>
              <w:rPr>
                <w:sz w:val="16"/>
              </w:rPr>
            </w:pPr>
            <w:r>
              <w:rPr>
                <w:sz w:val="16"/>
              </w:rPr>
              <w:t>6 ECRs em DM tipo 1</w:t>
            </w:r>
          </w:p>
        </w:tc>
        <w:tc>
          <w:tcPr>
            <w:tcW w:w="1995" w:type="dxa"/>
            <w:tcBorders>
              <w:bottom w:val="nil"/>
            </w:tcBorders>
          </w:tcPr>
          <w:p w:rsidR="0001691B" w:rsidRDefault="00B82382">
            <w:pPr>
              <w:pStyle w:val="TableParagraph"/>
              <w:spacing w:before="95" w:line="166" w:lineRule="exact"/>
              <w:ind w:left="99"/>
              <w:rPr>
                <w:sz w:val="16"/>
              </w:rPr>
            </w:pPr>
            <w:r>
              <w:rPr>
                <w:sz w:val="16"/>
              </w:rPr>
              <w:t>Exercício aeróbico ou de</w:t>
            </w:r>
          </w:p>
        </w:tc>
        <w:tc>
          <w:tcPr>
            <w:tcW w:w="1663" w:type="dxa"/>
            <w:tcBorders>
              <w:bottom w:val="nil"/>
            </w:tcBorders>
          </w:tcPr>
          <w:p w:rsidR="0001691B" w:rsidRDefault="00B82382">
            <w:pPr>
              <w:pStyle w:val="TableParagraph"/>
              <w:spacing w:before="95" w:line="166" w:lineRule="exact"/>
              <w:ind w:left="99"/>
              <w:rPr>
                <w:sz w:val="16"/>
              </w:rPr>
            </w:pPr>
            <w:r>
              <w:rPr>
                <w:sz w:val="16"/>
              </w:rPr>
              <w:t>HbA1c</w:t>
            </w:r>
          </w:p>
        </w:tc>
        <w:tc>
          <w:tcPr>
            <w:tcW w:w="2326" w:type="dxa"/>
            <w:tcBorders>
              <w:bottom w:val="nil"/>
            </w:tcBorders>
          </w:tcPr>
          <w:p w:rsidR="0001691B" w:rsidRDefault="00B82382">
            <w:pPr>
              <w:pStyle w:val="TableParagraph"/>
              <w:spacing w:before="95" w:line="166" w:lineRule="exact"/>
              <w:ind w:left="99"/>
              <w:rPr>
                <w:sz w:val="16"/>
              </w:rPr>
            </w:pPr>
            <w:r>
              <w:rPr>
                <w:sz w:val="16"/>
              </w:rPr>
              <w:t>Redução da HbA1c no grupo</w:t>
            </w:r>
          </w:p>
        </w:tc>
        <w:tc>
          <w:tcPr>
            <w:tcW w:w="1994" w:type="dxa"/>
            <w:tcBorders>
              <w:bottom w:val="nil"/>
            </w:tcBorders>
          </w:tcPr>
          <w:p w:rsidR="0001691B" w:rsidRDefault="00B82382">
            <w:pPr>
              <w:pStyle w:val="TableParagraph"/>
              <w:spacing w:before="95" w:line="166" w:lineRule="exact"/>
              <w:ind w:left="97"/>
              <w:rPr>
                <w:sz w:val="16"/>
              </w:rPr>
            </w:pPr>
            <w:r>
              <w:rPr>
                <w:sz w:val="16"/>
              </w:rPr>
              <w:t>A meta-análise principal</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Res Clin Pract 2014,</w:t>
            </w:r>
          </w:p>
        </w:tc>
        <w:tc>
          <w:tcPr>
            <w:tcW w:w="1995" w:type="dxa"/>
            <w:tcBorders>
              <w:top w:val="nil"/>
              <w:bottom w:val="nil"/>
            </w:tcBorders>
          </w:tcPr>
          <w:p w:rsidR="0001691B" w:rsidRDefault="00B82382">
            <w:pPr>
              <w:pStyle w:val="TableParagraph"/>
              <w:spacing w:line="164" w:lineRule="exact"/>
              <w:ind w:left="97"/>
              <w:rPr>
                <w:sz w:val="16"/>
              </w:rPr>
            </w:pPr>
            <w:r>
              <w:rPr>
                <w:sz w:val="16"/>
              </w:rPr>
              <w:t>meta-análise de ECRs</w:t>
            </w:r>
          </w:p>
        </w:tc>
        <w:tc>
          <w:tcPr>
            <w:tcW w:w="1993" w:type="dxa"/>
            <w:tcBorders>
              <w:top w:val="nil"/>
              <w:bottom w:val="nil"/>
            </w:tcBorders>
          </w:tcPr>
          <w:p w:rsidR="0001691B" w:rsidRDefault="00B82382">
            <w:pPr>
              <w:pStyle w:val="TableParagraph"/>
              <w:spacing w:line="164" w:lineRule="exact"/>
              <w:ind w:left="97"/>
              <w:rPr>
                <w:sz w:val="16"/>
              </w:rPr>
            </w:pPr>
            <w:r>
              <w:rPr>
                <w:sz w:val="16"/>
              </w:rPr>
              <w:t>(n=323)</w:t>
            </w:r>
          </w:p>
        </w:tc>
        <w:tc>
          <w:tcPr>
            <w:tcW w:w="1995" w:type="dxa"/>
            <w:tcBorders>
              <w:top w:val="nil"/>
              <w:bottom w:val="nil"/>
            </w:tcBorders>
          </w:tcPr>
          <w:p w:rsidR="0001691B" w:rsidRDefault="00B82382">
            <w:pPr>
              <w:pStyle w:val="TableParagraph"/>
              <w:spacing w:line="164" w:lineRule="exact"/>
              <w:ind w:left="99"/>
              <w:rPr>
                <w:sz w:val="16"/>
              </w:rPr>
            </w:pPr>
            <w:r>
              <w:rPr>
                <w:sz w:val="16"/>
              </w:rPr>
              <w:t xml:space="preserve">força </w:t>
            </w:r>
            <w:r>
              <w:rPr>
                <w:i/>
                <w:sz w:val="16"/>
              </w:rPr>
              <w:t xml:space="preserve">vs. </w:t>
            </w:r>
            <w:r>
              <w:rPr>
                <w:sz w:val="16"/>
              </w:rPr>
              <w:t>controle por no</w:t>
            </w:r>
          </w:p>
        </w:tc>
        <w:tc>
          <w:tcPr>
            <w:tcW w:w="1663" w:type="dxa"/>
            <w:tcBorders>
              <w:top w:val="nil"/>
              <w:bottom w:val="nil"/>
            </w:tcBorders>
          </w:tcPr>
          <w:p w:rsidR="0001691B" w:rsidRDefault="00B82382">
            <w:pPr>
              <w:pStyle w:val="TableParagraph"/>
              <w:spacing w:line="164" w:lineRule="exact"/>
              <w:ind w:left="99"/>
              <w:rPr>
                <w:sz w:val="16"/>
              </w:rPr>
            </w:pPr>
            <w:r>
              <w:rPr>
                <w:sz w:val="16"/>
              </w:rPr>
              <w:t>Capacidade funcional</w:t>
            </w:r>
          </w:p>
        </w:tc>
        <w:tc>
          <w:tcPr>
            <w:tcW w:w="2326" w:type="dxa"/>
            <w:tcBorders>
              <w:top w:val="nil"/>
              <w:bottom w:val="nil"/>
            </w:tcBorders>
          </w:tcPr>
          <w:p w:rsidR="0001691B" w:rsidRDefault="00B82382">
            <w:pPr>
              <w:pStyle w:val="TableParagraph"/>
              <w:spacing w:line="164" w:lineRule="exact"/>
              <w:ind w:left="99"/>
              <w:rPr>
                <w:sz w:val="16"/>
              </w:rPr>
            </w:pPr>
            <w:r>
              <w:rPr>
                <w:sz w:val="16"/>
              </w:rPr>
              <w:t xml:space="preserve">exercício </w:t>
            </w:r>
            <w:r>
              <w:rPr>
                <w:i/>
                <w:sz w:val="16"/>
              </w:rPr>
              <w:t>vs.</w:t>
            </w:r>
            <w:r>
              <w:rPr>
                <w:sz w:val="16"/>
              </w:rPr>
              <w:t>controle (-0,78% (9</w:t>
            </w:r>
          </w:p>
        </w:tc>
        <w:tc>
          <w:tcPr>
            <w:tcW w:w="1994" w:type="dxa"/>
            <w:tcBorders>
              <w:top w:val="nil"/>
              <w:bottom w:val="nil"/>
            </w:tcBorders>
          </w:tcPr>
          <w:p w:rsidR="0001691B" w:rsidRDefault="00B82382">
            <w:pPr>
              <w:pStyle w:val="TableParagraph"/>
              <w:spacing w:line="164" w:lineRule="exact"/>
              <w:ind w:left="97"/>
              <w:rPr>
                <w:sz w:val="16"/>
              </w:rPr>
            </w:pPr>
            <w:r>
              <w:rPr>
                <w:sz w:val="16"/>
              </w:rPr>
              <w:t>envolveu 4 estudos, e 280</w:t>
            </w:r>
          </w:p>
        </w:tc>
      </w:tr>
      <w:tr w:rsidR="0001691B">
        <w:trPr>
          <w:trHeight w:val="184"/>
        </w:trPr>
        <w:tc>
          <w:tcPr>
            <w:tcW w:w="1995" w:type="dxa"/>
            <w:tcBorders>
              <w:top w:val="nil"/>
              <w:bottom w:val="nil"/>
            </w:tcBorders>
          </w:tcPr>
          <w:p w:rsidR="0001691B" w:rsidRDefault="00B82382">
            <w:pPr>
              <w:pStyle w:val="TableParagraph"/>
              <w:spacing w:line="165" w:lineRule="exact"/>
              <w:ind w:left="97"/>
              <w:rPr>
                <w:sz w:val="16"/>
              </w:rPr>
            </w:pPr>
            <w:r>
              <w:rPr>
                <w:sz w:val="16"/>
              </w:rPr>
              <w:t>106(3):393-400.</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B82382">
            <w:pPr>
              <w:pStyle w:val="TableParagraph"/>
              <w:spacing w:line="165" w:lineRule="exact"/>
              <w:ind w:left="99"/>
              <w:rPr>
                <w:sz w:val="16"/>
              </w:rPr>
            </w:pPr>
            <w:r>
              <w:rPr>
                <w:sz w:val="16"/>
              </w:rPr>
              <w:t>mínimo 2 meses, 2</w:t>
            </w:r>
          </w:p>
        </w:tc>
        <w:tc>
          <w:tcPr>
            <w:tcW w:w="1663" w:type="dxa"/>
            <w:tcBorders>
              <w:top w:val="nil"/>
              <w:bottom w:val="nil"/>
            </w:tcBorders>
          </w:tcPr>
          <w:p w:rsidR="0001691B" w:rsidRDefault="00B82382">
            <w:pPr>
              <w:pStyle w:val="TableParagraph"/>
              <w:spacing w:line="165" w:lineRule="exact"/>
              <w:ind w:left="99"/>
              <w:rPr>
                <w:sz w:val="16"/>
              </w:rPr>
            </w:pPr>
            <w:r>
              <w:rPr>
                <w:sz w:val="16"/>
              </w:rPr>
              <w:t>Dose de insulina</w:t>
            </w:r>
          </w:p>
        </w:tc>
        <w:tc>
          <w:tcPr>
            <w:tcW w:w="2326" w:type="dxa"/>
            <w:tcBorders>
              <w:top w:val="nil"/>
              <w:bottom w:val="nil"/>
            </w:tcBorders>
          </w:tcPr>
          <w:p w:rsidR="0001691B" w:rsidRDefault="00B82382">
            <w:pPr>
              <w:pStyle w:val="TableParagraph"/>
              <w:spacing w:line="165" w:lineRule="exact"/>
              <w:ind w:left="99"/>
              <w:rPr>
                <w:sz w:val="16"/>
              </w:rPr>
            </w:pPr>
            <w:r>
              <w:rPr>
                <w:sz w:val="16"/>
              </w:rPr>
              <w:t>mmol/mol), 95% CI 1,14 (13</w:t>
            </w:r>
          </w:p>
        </w:tc>
        <w:tc>
          <w:tcPr>
            <w:tcW w:w="1994" w:type="dxa"/>
            <w:tcBorders>
              <w:top w:val="nil"/>
              <w:bottom w:val="nil"/>
            </w:tcBorders>
          </w:tcPr>
          <w:p w:rsidR="0001691B" w:rsidRDefault="00B82382">
            <w:pPr>
              <w:pStyle w:val="TableParagraph"/>
              <w:spacing w:line="165" w:lineRule="exact"/>
              <w:ind w:left="97"/>
              <w:rPr>
                <w:sz w:val="16"/>
              </w:rPr>
            </w:pPr>
            <w:r>
              <w:rPr>
                <w:sz w:val="16"/>
              </w:rPr>
              <w:t>participantes; dos 191 do</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A systematic review and</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B82382">
            <w:pPr>
              <w:pStyle w:val="TableParagraph"/>
              <w:spacing w:line="164" w:lineRule="exact"/>
              <w:ind w:left="99"/>
              <w:rPr>
                <w:sz w:val="16"/>
              </w:rPr>
            </w:pPr>
            <w:r>
              <w:rPr>
                <w:sz w:val="16"/>
              </w:rPr>
              <w:t>vezes/semana</w:t>
            </w:r>
          </w:p>
        </w:tc>
        <w:tc>
          <w:tcPr>
            <w:tcW w:w="1663" w:type="dxa"/>
            <w:tcBorders>
              <w:top w:val="nil"/>
              <w:bottom w:val="nil"/>
            </w:tcBorders>
          </w:tcPr>
          <w:p w:rsidR="0001691B" w:rsidRDefault="00B82382">
            <w:pPr>
              <w:pStyle w:val="TableParagraph"/>
              <w:spacing w:line="164" w:lineRule="exact"/>
              <w:ind w:left="99"/>
              <w:rPr>
                <w:sz w:val="16"/>
              </w:rPr>
            </w:pPr>
            <w:r>
              <w:rPr>
                <w:sz w:val="16"/>
              </w:rPr>
              <w:t>IMC</w:t>
            </w:r>
          </w:p>
        </w:tc>
        <w:tc>
          <w:tcPr>
            <w:tcW w:w="2326" w:type="dxa"/>
            <w:tcBorders>
              <w:top w:val="nil"/>
              <w:bottom w:val="nil"/>
            </w:tcBorders>
          </w:tcPr>
          <w:p w:rsidR="0001691B" w:rsidRDefault="00B82382">
            <w:pPr>
              <w:pStyle w:val="TableParagraph"/>
              <w:spacing w:line="164" w:lineRule="exact"/>
              <w:ind w:left="99"/>
              <w:rPr>
                <w:sz w:val="16"/>
              </w:rPr>
            </w:pPr>
            <w:r>
              <w:rPr>
                <w:sz w:val="16"/>
              </w:rPr>
              <w:t>mmol/mol) a 0,41 (5</w:t>
            </w:r>
          </w:p>
        </w:tc>
        <w:tc>
          <w:tcPr>
            <w:tcW w:w="1994" w:type="dxa"/>
            <w:tcBorders>
              <w:top w:val="nil"/>
              <w:bottom w:val="nil"/>
            </w:tcBorders>
          </w:tcPr>
          <w:p w:rsidR="0001691B" w:rsidRDefault="00B82382">
            <w:pPr>
              <w:pStyle w:val="TableParagraph"/>
              <w:spacing w:line="164" w:lineRule="exact"/>
              <w:ind w:left="97"/>
              <w:rPr>
                <w:sz w:val="16"/>
              </w:rPr>
            </w:pPr>
            <w:r>
              <w:rPr>
                <w:sz w:val="16"/>
              </w:rPr>
              <w:t>grupo exercício, 148 eram</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meta-analysis of exercise</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B82382">
            <w:pPr>
              <w:pStyle w:val="TableParagraph"/>
              <w:spacing w:line="164" w:lineRule="exact"/>
              <w:ind w:left="99"/>
              <w:rPr>
                <w:sz w:val="16"/>
              </w:rPr>
            </w:pPr>
            <w:r>
              <w:rPr>
                <w:sz w:val="16"/>
              </w:rPr>
              <w:t>Eventos adversos</w:t>
            </w:r>
          </w:p>
        </w:tc>
        <w:tc>
          <w:tcPr>
            <w:tcW w:w="2326" w:type="dxa"/>
            <w:tcBorders>
              <w:top w:val="nil"/>
              <w:bottom w:val="nil"/>
            </w:tcBorders>
          </w:tcPr>
          <w:p w:rsidR="0001691B" w:rsidRDefault="00B82382">
            <w:pPr>
              <w:pStyle w:val="TableParagraph"/>
              <w:spacing w:line="164" w:lineRule="exact"/>
              <w:ind w:left="99"/>
              <w:rPr>
                <w:sz w:val="16"/>
              </w:rPr>
            </w:pPr>
            <w:r>
              <w:rPr>
                <w:sz w:val="16"/>
              </w:rPr>
              <w:t>mmol/mol); p &lt; 0,0001).</w:t>
            </w:r>
          </w:p>
        </w:tc>
        <w:tc>
          <w:tcPr>
            <w:tcW w:w="1994" w:type="dxa"/>
            <w:tcBorders>
              <w:top w:val="nil"/>
              <w:bottom w:val="nil"/>
            </w:tcBorders>
          </w:tcPr>
          <w:p w:rsidR="0001691B" w:rsidRDefault="00B82382">
            <w:pPr>
              <w:pStyle w:val="TableParagraph"/>
              <w:spacing w:line="164" w:lineRule="exact"/>
              <w:ind w:left="97"/>
              <w:rPr>
                <w:sz w:val="16"/>
              </w:rPr>
            </w:pPr>
            <w:r>
              <w:rPr>
                <w:sz w:val="16"/>
              </w:rPr>
              <w:t>de um único estudo. Neste</w:t>
            </w:r>
          </w:p>
        </w:tc>
      </w:tr>
      <w:tr w:rsidR="0001691B">
        <w:trPr>
          <w:trHeight w:val="184"/>
        </w:trPr>
        <w:tc>
          <w:tcPr>
            <w:tcW w:w="1995" w:type="dxa"/>
            <w:tcBorders>
              <w:top w:val="nil"/>
              <w:bottom w:val="nil"/>
            </w:tcBorders>
          </w:tcPr>
          <w:p w:rsidR="0001691B" w:rsidRDefault="00B82382">
            <w:pPr>
              <w:pStyle w:val="TableParagraph"/>
              <w:spacing w:line="165" w:lineRule="exact"/>
              <w:ind w:left="97"/>
              <w:rPr>
                <w:sz w:val="16"/>
              </w:rPr>
            </w:pPr>
            <w:r>
              <w:rPr>
                <w:sz w:val="16"/>
              </w:rPr>
              <w:t>interventions in adults with</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5" w:lineRule="exact"/>
              <w:ind w:left="97"/>
              <w:rPr>
                <w:sz w:val="16"/>
              </w:rPr>
            </w:pPr>
            <w:r>
              <w:rPr>
                <w:sz w:val="16"/>
              </w:rPr>
              <w:t>estudo o treinamento era</w:t>
            </w:r>
          </w:p>
        </w:tc>
      </w:tr>
      <w:tr w:rsidR="0001691B">
        <w:trPr>
          <w:trHeight w:val="183"/>
        </w:trPr>
        <w:tc>
          <w:tcPr>
            <w:tcW w:w="1995" w:type="dxa"/>
            <w:tcBorders>
              <w:top w:val="nil"/>
              <w:bottom w:val="nil"/>
            </w:tcBorders>
          </w:tcPr>
          <w:p w:rsidR="0001691B" w:rsidRDefault="00B82382">
            <w:pPr>
              <w:pStyle w:val="TableParagraph"/>
              <w:spacing w:line="164" w:lineRule="exact"/>
              <w:ind w:left="97"/>
              <w:rPr>
                <w:sz w:val="16"/>
              </w:rPr>
            </w:pPr>
            <w:r>
              <w:rPr>
                <w:sz w:val="16"/>
              </w:rPr>
              <w:t>type 1 diabetes.</w:t>
            </w: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combinado (aeróbico + de</w:t>
            </w: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força); nos demais, o</w:t>
            </w:r>
          </w:p>
        </w:tc>
      </w:tr>
      <w:tr w:rsidR="0001691B">
        <w:trPr>
          <w:trHeight w:val="184"/>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5" w:lineRule="exact"/>
              <w:ind w:left="97"/>
              <w:rPr>
                <w:sz w:val="16"/>
              </w:rPr>
            </w:pPr>
            <w:r>
              <w:rPr>
                <w:sz w:val="16"/>
              </w:rPr>
              <w:t>treinamento era de força.</w:t>
            </w: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Risco de vieses não claro.</w:t>
            </w: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Não reportadas</w:t>
            </w:r>
          </w:p>
        </w:tc>
      </w:tr>
      <w:tr w:rsidR="0001691B">
        <w:trPr>
          <w:trHeight w:val="185"/>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5" w:lineRule="exact"/>
              <w:ind w:left="97"/>
              <w:rPr>
                <w:sz w:val="16"/>
              </w:rPr>
            </w:pPr>
            <w:r>
              <w:rPr>
                <w:sz w:val="16"/>
              </w:rPr>
              <w:t>hipoglicemias.</w:t>
            </w: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Grupos controle não tinham</w:t>
            </w: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visitas frequentes – o efeito</w:t>
            </w:r>
          </w:p>
        </w:tc>
      </w:tr>
      <w:tr w:rsidR="0001691B">
        <w:trPr>
          <w:trHeight w:val="184"/>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5" w:lineRule="exact"/>
              <w:ind w:left="97"/>
              <w:rPr>
                <w:sz w:val="16"/>
              </w:rPr>
            </w:pPr>
            <w:r>
              <w:rPr>
                <w:sz w:val="16"/>
              </w:rPr>
              <w:t>da intervenção poderia ter</w:t>
            </w: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se devido apenas à maior</w:t>
            </w:r>
          </w:p>
        </w:tc>
      </w:tr>
      <w:tr w:rsidR="0001691B">
        <w:trPr>
          <w:trHeight w:val="183"/>
        </w:trPr>
        <w:tc>
          <w:tcPr>
            <w:tcW w:w="1995"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993" w:type="dxa"/>
            <w:tcBorders>
              <w:top w:val="nil"/>
              <w:bottom w:val="nil"/>
            </w:tcBorders>
          </w:tcPr>
          <w:p w:rsidR="0001691B" w:rsidRDefault="0001691B">
            <w:pPr>
              <w:pStyle w:val="TableParagraph"/>
              <w:rPr>
                <w:sz w:val="12"/>
              </w:rPr>
            </w:pPr>
          </w:p>
        </w:tc>
        <w:tc>
          <w:tcPr>
            <w:tcW w:w="1995" w:type="dxa"/>
            <w:tcBorders>
              <w:top w:val="nil"/>
              <w:bottom w:val="nil"/>
            </w:tcBorders>
          </w:tcPr>
          <w:p w:rsidR="0001691B" w:rsidRDefault="0001691B">
            <w:pPr>
              <w:pStyle w:val="TableParagraph"/>
              <w:rPr>
                <w:sz w:val="12"/>
              </w:rPr>
            </w:pPr>
          </w:p>
        </w:tc>
        <w:tc>
          <w:tcPr>
            <w:tcW w:w="1663" w:type="dxa"/>
            <w:tcBorders>
              <w:top w:val="nil"/>
              <w:bottom w:val="nil"/>
            </w:tcBorders>
          </w:tcPr>
          <w:p w:rsidR="0001691B" w:rsidRDefault="0001691B">
            <w:pPr>
              <w:pStyle w:val="TableParagraph"/>
              <w:rPr>
                <w:sz w:val="12"/>
              </w:rPr>
            </w:pPr>
          </w:p>
        </w:tc>
        <w:tc>
          <w:tcPr>
            <w:tcW w:w="2326" w:type="dxa"/>
            <w:tcBorders>
              <w:top w:val="nil"/>
              <w:bottom w:val="nil"/>
            </w:tcBorders>
          </w:tcPr>
          <w:p w:rsidR="0001691B" w:rsidRDefault="0001691B">
            <w:pPr>
              <w:pStyle w:val="TableParagraph"/>
              <w:rPr>
                <w:sz w:val="12"/>
              </w:rPr>
            </w:pPr>
          </w:p>
        </w:tc>
        <w:tc>
          <w:tcPr>
            <w:tcW w:w="1994" w:type="dxa"/>
            <w:tcBorders>
              <w:top w:val="nil"/>
              <w:bottom w:val="nil"/>
            </w:tcBorders>
          </w:tcPr>
          <w:p w:rsidR="0001691B" w:rsidRDefault="00B82382">
            <w:pPr>
              <w:pStyle w:val="TableParagraph"/>
              <w:spacing w:line="164" w:lineRule="exact"/>
              <w:ind w:left="97"/>
              <w:rPr>
                <w:sz w:val="16"/>
              </w:rPr>
            </w:pPr>
            <w:r>
              <w:rPr>
                <w:sz w:val="16"/>
              </w:rPr>
              <w:t>frequência de contato com</w:t>
            </w:r>
          </w:p>
        </w:tc>
      </w:tr>
      <w:tr w:rsidR="0001691B">
        <w:trPr>
          <w:trHeight w:val="287"/>
        </w:trPr>
        <w:tc>
          <w:tcPr>
            <w:tcW w:w="1995" w:type="dxa"/>
            <w:tcBorders>
              <w:top w:val="nil"/>
            </w:tcBorders>
          </w:tcPr>
          <w:p w:rsidR="0001691B" w:rsidRDefault="0001691B">
            <w:pPr>
              <w:pStyle w:val="TableParagraph"/>
              <w:rPr>
                <w:sz w:val="16"/>
              </w:rPr>
            </w:pPr>
          </w:p>
        </w:tc>
        <w:tc>
          <w:tcPr>
            <w:tcW w:w="1995" w:type="dxa"/>
            <w:tcBorders>
              <w:top w:val="nil"/>
            </w:tcBorders>
          </w:tcPr>
          <w:p w:rsidR="0001691B" w:rsidRDefault="0001691B">
            <w:pPr>
              <w:pStyle w:val="TableParagraph"/>
              <w:rPr>
                <w:sz w:val="16"/>
              </w:rPr>
            </w:pPr>
          </w:p>
        </w:tc>
        <w:tc>
          <w:tcPr>
            <w:tcW w:w="1993" w:type="dxa"/>
            <w:tcBorders>
              <w:top w:val="nil"/>
            </w:tcBorders>
          </w:tcPr>
          <w:p w:rsidR="0001691B" w:rsidRDefault="0001691B">
            <w:pPr>
              <w:pStyle w:val="TableParagraph"/>
              <w:rPr>
                <w:sz w:val="16"/>
              </w:rPr>
            </w:pPr>
          </w:p>
        </w:tc>
        <w:tc>
          <w:tcPr>
            <w:tcW w:w="1995" w:type="dxa"/>
            <w:tcBorders>
              <w:top w:val="nil"/>
            </w:tcBorders>
          </w:tcPr>
          <w:p w:rsidR="0001691B" w:rsidRDefault="0001691B">
            <w:pPr>
              <w:pStyle w:val="TableParagraph"/>
              <w:rPr>
                <w:sz w:val="16"/>
              </w:rPr>
            </w:pPr>
          </w:p>
        </w:tc>
        <w:tc>
          <w:tcPr>
            <w:tcW w:w="1663" w:type="dxa"/>
            <w:tcBorders>
              <w:top w:val="nil"/>
            </w:tcBorders>
          </w:tcPr>
          <w:p w:rsidR="0001691B" w:rsidRDefault="0001691B">
            <w:pPr>
              <w:pStyle w:val="TableParagraph"/>
              <w:rPr>
                <w:sz w:val="16"/>
              </w:rPr>
            </w:pPr>
          </w:p>
        </w:tc>
        <w:tc>
          <w:tcPr>
            <w:tcW w:w="2326" w:type="dxa"/>
            <w:tcBorders>
              <w:top w:val="nil"/>
            </w:tcBorders>
          </w:tcPr>
          <w:p w:rsidR="0001691B" w:rsidRDefault="0001691B">
            <w:pPr>
              <w:pStyle w:val="TableParagraph"/>
              <w:rPr>
                <w:sz w:val="16"/>
              </w:rPr>
            </w:pPr>
          </w:p>
        </w:tc>
        <w:tc>
          <w:tcPr>
            <w:tcW w:w="1994" w:type="dxa"/>
            <w:tcBorders>
              <w:top w:val="nil"/>
            </w:tcBorders>
          </w:tcPr>
          <w:p w:rsidR="0001691B" w:rsidRDefault="00B82382">
            <w:pPr>
              <w:pStyle w:val="TableParagraph"/>
              <w:spacing w:line="181" w:lineRule="exact"/>
              <w:ind w:left="97"/>
              <w:rPr>
                <w:sz w:val="16"/>
              </w:rPr>
            </w:pPr>
            <w:r>
              <w:rPr>
                <w:sz w:val="16"/>
              </w:rPr>
              <w:t>profissionais de saúde.</w:t>
            </w:r>
          </w:p>
        </w:tc>
      </w:tr>
    </w:tbl>
    <w:p w:rsidR="0001691B" w:rsidRDefault="00B82382">
      <w:pPr>
        <w:spacing w:before="2"/>
        <w:ind w:left="119"/>
        <w:rPr>
          <w:sz w:val="16"/>
        </w:rPr>
      </w:pPr>
      <w:r>
        <w:rPr>
          <w:sz w:val="16"/>
        </w:rPr>
        <w:t xml:space="preserve">ECR = ensaio clínico randomizado; CI = Intervalo de confiança; TFG: Taxa de filtração glomerula; HbA1c: Hemoglobina glicada; DM = diabete melito; PYE = </w:t>
      </w:r>
      <w:r>
        <w:rPr>
          <w:i/>
          <w:sz w:val="16"/>
        </w:rPr>
        <w:t>patients-years of exposure</w:t>
      </w:r>
      <w:r>
        <w:rPr>
          <w:sz w:val="16"/>
        </w:rPr>
        <w:t>; IMC = índice de massa corporal</w:t>
      </w:r>
    </w:p>
    <w:p w:rsidR="0001691B" w:rsidRDefault="0001691B">
      <w:pPr>
        <w:rPr>
          <w:sz w:val="16"/>
        </w:rPr>
        <w:sectPr w:rsidR="0001691B">
          <w:pgSz w:w="16860" w:h="11920" w:orient="landscape"/>
          <w:pgMar w:top="860" w:right="400" w:bottom="280" w:left="800" w:header="720" w:footer="720" w:gutter="0"/>
          <w:cols w:space="720"/>
        </w:sectPr>
      </w:pPr>
    </w:p>
    <w:p w:rsidR="0001691B" w:rsidRDefault="00B82382">
      <w:pPr>
        <w:spacing w:before="82" w:after="6"/>
        <w:ind w:left="827"/>
        <w:rPr>
          <w:sz w:val="16"/>
        </w:rPr>
      </w:pPr>
      <w:r>
        <w:lastRenderedPageBreak/>
        <w:pict>
          <v:polyline id="_x0000_s1026" style="position:absolute;left:0;text-align:left;z-index:-251657728;mso-position-horizontal-relative:page;mso-position-vertical-relative:page" points="1278.3pt,392pt,1275.4pt,392pt,1275.4pt,383.1pt,1188.4pt,383.1pt,1188.4pt,447.45pt,1272.3pt,447.45pt,1272.3pt,438.2pt,1273.95pt,438.2pt,1273.95pt,428.7pt,1268.95pt,428.7pt,1268.95pt,419.85pt,1273.75pt,419.85pt,1273.75pt,410.35pt,1270.25pt,410.35pt,1270.25pt,401.5pt,1278.3pt,401.5pt,1278.3pt,392pt" coordorigin="11884,3831" coordsize="1799,1287" fillcolor="#f9f9f9" stroked="f">
            <v:path arrowok="t"/>
            <w10:wrap anchorx="page" anchory="page"/>
          </v:polyline>
        </w:pict>
      </w:r>
      <w:r>
        <w:rPr>
          <w:b/>
          <w:sz w:val="16"/>
        </w:rPr>
        <w:t xml:space="preserve">Tabela 2 - </w:t>
      </w:r>
      <w:r>
        <w:rPr>
          <w:sz w:val="16"/>
        </w:rPr>
        <w:t>Busca Embase para tratamento</w:t>
      </w: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2026"/>
        <w:gridCol w:w="2023"/>
        <w:gridCol w:w="2026"/>
        <w:gridCol w:w="2026"/>
        <w:gridCol w:w="2027"/>
        <w:gridCol w:w="2024"/>
      </w:tblGrid>
      <w:tr w:rsidR="0001691B">
        <w:trPr>
          <w:trHeight w:val="568"/>
        </w:trPr>
        <w:tc>
          <w:tcPr>
            <w:tcW w:w="2026" w:type="dxa"/>
          </w:tcPr>
          <w:p w:rsidR="0001691B" w:rsidRDefault="00B82382">
            <w:pPr>
              <w:pStyle w:val="TableParagraph"/>
              <w:spacing w:before="98"/>
              <w:ind w:left="640"/>
              <w:rPr>
                <w:b/>
                <w:sz w:val="16"/>
              </w:rPr>
            </w:pPr>
            <w:r>
              <w:rPr>
                <w:b/>
                <w:sz w:val="16"/>
              </w:rPr>
              <w:t>Referência</w:t>
            </w:r>
          </w:p>
        </w:tc>
        <w:tc>
          <w:tcPr>
            <w:tcW w:w="2026" w:type="dxa"/>
          </w:tcPr>
          <w:p w:rsidR="0001691B" w:rsidRDefault="00B82382">
            <w:pPr>
              <w:pStyle w:val="TableParagraph"/>
              <w:spacing w:before="98"/>
              <w:ind w:left="700" w:right="688"/>
              <w:jc w:val="center"/>
              <w:rPr>
                <w:b/>
                <w:sz w:val="16"/>
              </w:rPr>
            </w:pPr>
            <w:r>
              <w:rPr>
                <w:b/>
                <w:sz w:val="16"/>
              </w:rPr>
              <w:t>Desenho</w:t>
            </w:r>
          </w:p>
        </w:tc>
        <w:tc>
          <w:tcPr>
            <w:tcW w:w="2023" w:type="dxa"/>
          </w:tcPr>
          <w:p w:rsidR="0001691B" w:rsidRDefault="00B82382">
            <w:pPr>
              <w:pStyle w:val="TableParagraph"/>
              <w:spacing w:before="98"/>
              <w:ind w:left="692" w:right="675"/>
              <w:jc w:val="center"/>
              <w:rPr>
                <w:b/>
                <w:sz w:val="16"/>
              </w:rPr>
            </w:pPr>
            <w:r>
              <w:rPr>
                <w:b/>
                <w:sz w:val="16"/>
              </w:rPr>
              <w:t>Amostra</w:t>
            </w:r>
          </w:p>
        </w:tc>
        <w:tc>
          <w:tcPr>
            <w:tcW w:w="2026" w:type="dxa"/>
          </w:tcPr>
          <w:p w:rsidR="0001691B" w:rsidRDefault="00B82382">
            <w:pPr>
              <w:pStyle w:val="TableParagraph"/>
              <w:spacing w:before="98"/>
              <w:ind w:left="710" w:right="543" w:hanging="130"/>
              <w:rPr>
                <w:b/>
                <w:sz w:val="16"/>
              </w:rPr>
            </w:pPr>
            <w:r>
              <w:rPr>
                <w:b/>
                <w:sz w:val="16"/>
              </w:rPr>
              <w:t>Intervenção/ Controle</w:t>
            </w:r>
          </w:p>
        </w:tc>
        <w:tc>
          <w:tcPr>
            <w:tcW w:w="2026" w:type="dxa"/>
          </w:tcPr>
          <w:p w:rsidR="0001691B" w:rsidRDefault="00B82382">
            <w:pPr>
              <w:pStyle w:val="TableParagraph"/>
              <w:spacing w:before="98"/>
              <w:ind w:left="671"/>
              <w:rPr>
                <w:b/>
                <w:sz w:val="16"/>
              </w:rPr>
            </w:pPr>
            <w:r>
              <w:rPr>
                <w:b/>
                <w:sz w:val="16"/>
              </w:rPr>
              <w:t>Desfechos</w:t>
            </w:r>
          </w:p>
        </w:tc>
        <w:tc>
          <w:tcPr>
            <w:tcW w:w="2027" w:type="dxa"/>
          </w:tcPr>
          <w:p w:rsidR="0001691B" w:rsidRDefault="00B82382">
            <w:pPr>
              <w:pStyle w:val="TableParagraph"/>
              <w:spacing w:before="98"/>
              <w:ind w:left="635"/>
              <w:rPr>
                <w:b/>
                <w:sz w:val="16"/>
              </w:rPr>
            </w:pPr>
            <w:r>
              <w:rPr>
                <w:b/>
                <w:sz w:val="16"/>
              </w:rPr>
              <w:t>Resultados</w:t>
            </w:r>
          </w:p>
        </w:tc>
        <w:tc>
          <w:tcPr>
            <w:tcW w:w="2024" w:type="dxa"/>
          </w:tcPr>
          <w:p w:rsidR="0001691B" w:rsidRDefault="00B82382">
            <w:pPr>
              <w:pStyle w:val="TableParagraph"/>
              <w:spacing w:before="98"/>
              <w:ind w:left="577"/>
              <w:rPr>
                <w:b/>
                <w:sz w:val="16"/>
              </w:rPr>
            </w:pPr>
            <w:r>
              <w:rPr>
                <w:b/>
                <w:sz w:val="16"/>
              </w:rPr>
              <w:t>Observações</w:t>
            </w:r>
          </w:p>
        </w:tc>
      </w:tr>
      <w:tr w:rsidR="0001691B">
        <w:trPr>
          <w:trHeight w:val="2039"/>
        </w:trPr>
        <w:tc>
          <w:tcPr>
            <w:tcW w:w="2026" w:type="dxa"/>
          </w:tcPr>
          <w:p w:rsidR="0001691B" w:rsidRDefault="00B82382">
            <w:pPr>
              <w:pStyle w:val="TableParagraph"/>
              <w:spacing w:before="95"/>
              <w:ind w:left="98" w:right="155"/>
              <w:rPr>
                <w:sz w:val="16"/>
              </w:rPr>
            </w:pPr>
            <w:r>
              <w:rPr>
                <w:sz w:val="16"/>
              </w:rPr>
              <w:t>1 - Khalifah et al. Pediatric Diabetes (2017).</w:t>
            </w:r>
          </w:p>
          <w:p w:rsidR="0001691B" w:rsidRDefault="00B82382">
            <w:pPr>
              <w:pStyle w:val="TableParagraph"/>
              <w:ind w:left="98" w:right="201"/>
              <w:rPr>
                <w:sz w:val="16"/>
              </w:rPr>
            </w:pPr>
            <w:r>
              <w:rPr>
                <w:sz w:val="16"/>
              </w:rPr>
              <w:t>The effect of adding metformin to insulin therapy for type 1 diabetes mellitus children: A systematic review and meta-analysis</w:t>
            </w:r>
          </w:p>
        </w:tc>
        <w:tc>
          <w:tcPr>
            <w:tcW w:w="2026" w:type="dxa"/>
          </w:tcPr>
          <w:p w:rsidR="0001691B" w:rsidRDefault="00B82382">
            <w:pPr>
              <w:pStyle w:val="TableParagraph"/>
              <w:spacing w:before="95"/>
              <w:ind w:left="97" w:right="107"/>
              <w:rPr>
                <w:sz w:val="16"/>
              </w:rPr>
            </w:pPr>
            <w:r>
              <w:rPr>
                <w:sz w:val="16"/>
              </w:rPr>
              <w:t>Revisão sistemática e meta- análise de ECRs</w:t>
            </w:r>
          </w:p>
        </w:tc>
        <w:tc>
          <w:tcPr>
            <w:tcW w:w="2023" w:type="dxa"/>
          </w:tcPr>
          <w:p w:rsidR="0001691B" w:rsidRDefault="00B82382">
            <w:pPr>
              <w:pStyle w:val="TableParagraph"/>
              <w:spacing w:before="95"/>
              <w:ind w:left="98" w:right="98"/>
              <w:rPr>
                <w:sz w:val="16"/>
              </w:rPr>
            </w:pPr>
            <w:r>
              <w:rPr>
                <w:sz w:val="16"/>
              </w:rPr>
              <w:t>Pacientes com DM tipo 1 com idade entre 6 a 19 anos de idade. n=325</w:t>
            </w:r>
          </w:p>
        </w:tc>
        <w:tc>
          <w:tcPr>
            <w:tcW w:w="2026" w:type="dxa"/>
          </w:tcPr>
          <w:p w:rsidR="0001691B" w:rsidRDefault="00B82382">
            <w:pPr>
              <w:pStyle w:val="TableParagraph"/>
              <w:spacing w:before="95"/>
              <w:ind w:left="100" w:right="162"/>
              <w:rPr>
                <w:sz w:val="16"/>
              </w:rPr>
            </w:pPr>
            <w:r>
              <w:rPr>
                <w:sz w:val="16"/>
              </w:rPr>
              <w:t>Todos pacientes e</w:t>
            </w:r>
            <w:r>
              <w:rPr>
                <w:sz w:val="16"/>
              </w:rPr>
              <w:t>m uso de insulina, grupo ativo recebeu Metformina na dose que variou de 1000 a 2000mg vs. controle com placebo.</w:t>
            </w:r>
          </w:p>
        </w:tc>
        <w:tc>
          <w:tcPr>
            <w:tcW w:w="2026" w:type="dxa"/>
          </w:tcPr>
          <w:p w:rsidR="0001691B" w:rsidRDefault="00B82382">
            <w:pPr>
              <w:pStyle w:val="TableParagraph"/>
              <w:spacing w:before="95"/>
              <w:ind w:left="98" w:right="106"/>
              <w:rPr>
                <w:sz w:val="16"/>
              </w:rPr>
            </w:pPr>
            <w:r>
              <w:rPr>
                <w:sz w:val="16"/>
              </w:rPr>
              <w:t>Desfecho primário: HbA1c, desfechos secundários: qualidade de vida, IMC, perfil lipídico, dose total de insulina e frequência de cetoacidose diabética.</w:t>
            </w:r>
          </w:p>
        </w:tc>
        <w:tc>
          <w:tcPr>
            <w:tcW w:w="2027" w:type="dxa"/>
          </w:tcPr>
          <w:p w:rsidR="0001691B" w:rsidRDefault="00B82382">
            <w:pPr>
              <w:pStyle w:val="TableParagraph"/>
              <w:spacing w:before="95"/>
              <w:ind w:left="97" w:right="116"/>
              <w:rPr>
                <w:sz w:val="16"/>
              </w:rPr>
            </w:pPr>
            <w:r>
              <w:rPr>
                <w:sz w:val="16"/>
              </w:rPr>
              <w:t xml:space="preserve">A adição de Metformina reduziu a dose total de </w:t>
            </w:r>
            <w:r>
              <w:rPr>
                <w:sz w:val="16"/>
              </w:rPr>
              <w:t>insulina</w:t>
            </w:r>
            <w:r>
              <w:rPr>
                <w:sz w:val="16"/>
              </w:rPr>
              <w:t xml:space="preserve"> </w:t>
            </w:r>
            <w:r>
              <w:rPr>
                <w:sz w:val="16"/>
              </w:rPr>
              <w:t>em</w:t>
            </w:r>
            <w:r>
              <w:rPr>
                <w:sz w:val="16"/>
              </w:rPr>
              <w:t xml:space="preserve"> </w:t>
            </w:r>
            <w:r>
              <w:rPr>
                <w:sz w:val="16"/>
              </w:rPr>
              <w:t>unit/kg/d=</w:t>
            </w:r>
            <w:r>
              <w:rPr>
                <w:w w:val="25"/>
                <w:sz w:val="16"/>
              </w:rPr>
              <w:t> </w:t>
            </w:r>
            <w:r>
              <w:rPr>
                <w:sz w:val="16"/>
              </w:rPr>
              <w:t xml:space="preserve">- </w:t>
            </w:r>
            <w:r>
              <w:rPr>
                <w:sz w:val="16"/>
              </w:rPr>
              <w:t>0.15, IC 95%, -0,24, -0,06),</w:t>
            </w:r>
          </w:p>
          <w:p w:rsidR="0001691B" w:rsidRDefault="00B82382">
            <w:pPr>
              <w:pStyle w:val="TableParagraph"/>
              <w:spacing w:line="237" w:lineRule="auto"/>
              <w:ind w:left="97"/>
              <w:rPr>
                <w:sz w:val="16"/>
              </w:rPr>
            </w:pPr>
            <w:r>
              <w:rPr>
                <w:sz w:val="16"/>
              </w:rPr>
              <w:t>e r</w:t>
            </w:r>
            <w:r>
              <w:rPr>
                <w:sz w:val="16"/>
              </w:rPr>
              <w:t>eduziu IMC kg/m</w:t>
            </w:r>
            <w:r>
              <w:rPr>
                <w:position w:val="6"/>
                <w:sz w:val="10"/>
              </w:rPr>
              <w:t xml:space="preserve">2 </w:t>
            </w:r>
            <w:r>
              <w:rPr>
                <w:sz w:val="16"/>
              </w:rPr>
              <w:t>(-1,46, IC 95%: -2,54, 0,38), e</w:t>
            </w:r>
          </w:p>
          <w:p w:rsidR="0001691B" w:rsidRDefault="00B82382">
            <w:pPr>
              <w:pStyle w:val="TableParagraph"/>
              <w:ind w:left="97"/>
              <w:rPr>
                <w:sz w:val="16"/>
              </w:rPr>
            </w:pPr>
            <w:r>
              <w:rPr>
                <w:sz w:val="16"/>
              </w:rPr>
              <w:t>efeito semelhante na HbA1c</w:t>
            </w:r>
          </w:p>
          <w:p w:rsidR="0001691B" w:rsidRDefault="00B82382">
            <w:pPr>
              <w:pStyle w:val="TableParagraph"/>
              <w:spacing w:line="183" w:lineRule="exact"/>
              <w:ind w:left="97"/>
              <w:rPr>
                <w:sz w:val="16"/>
              </w:rPr>
            </w:pPr>
            <w:r>
              <w:rPr>
                <w:w w:val="57"/>
                <w:sz w:val="16"/>
              </w:rPr>
              <w:t>=</w:t>
            </w:r>
            <w:r>
              <w:rPr>
                <w:spacing w:val="-1"/>
                <w:w w:val="57"/>
                <w:sz w:val="16"/>
              </w:rPr>
              <w:t> </w:t>
            </w:r>
            <w:r>
              <w:rPr>
                <w:spacing w:val="-1"/>
                <w:sz w:val="16"/>
              </w:rPr>
              <w:t>-</w:t>
            </w:r>
            <w:r>
              <w:rPr>
                <w:spacing w:val="-1"/>
                <w:w w:val="25"/>
                <w:sz w:val="16"/>
              </w:rPr>
              <w:t> </w:t>
            </w:r>
            <w:r>
              <w:rPr>
                <w:sz w:val="16"/>
              </w:rPr>
              <w:t>0,</w:t>
            </w:r>
            <w:r>
              <w:rPr>
                <w:spacing w:val="-2"/>
                <w:sz w:val="16"/>
              </w:rPr>
              <w:t>0</w:t>
            </w:r>
            <w:r>
              <w:rPr>
                <w:sz w:val="16"/>
              </w:rPr>
              <w:t>5</w:t>
            </w:r>
            <w:r>
              <w:rPr>
                <w:spacing w:val="-2"/>
                <w:sz w:val="16"/>
              </w:rPr>
              <w:t>%</w:t>
            </w:r>
            <w:r>
              <w:rPr>
                <w:sz w:val="16"/>
              </w:rPr>
              <w:t>,</w:t>
            </w:r>
            <w:r>
              <w:rPr>
                <w:spacing w:val="1"/>
                <w:sz w:val="16"/>
              </w:rPr>
              <w:t xml:space="preserve"> </w:t>
            </w:r>
            <w:r>
              <w:rPr>
                <w:spacing w:val="-6"/>
                <w:sz w:val="16"/>
              </w:rPr>
              <w:t>I</w:t>
            </w:r>
            <w:r>
              <w:rPr>
                <w:sz w:val="16"/>
              </w:rPr>
              <w:t>C</w:t>
            </w:r>
            <w:r>
              <w:rPr>
                <w:spacing w:val="1"/>
                <w:sz w:val="16"/>
              </w:rPr>
              <w:t xml:space="preserve"> </w:t>
            </w:r>
            <w:r>
              <w:rPr>
                <w:sz w:val="16"/>
              </w:rPr>
              <w:t>95%</w:t>
            </w:r>
            <w:r>
              <w:rPr>
                <w:sz w:val="16"/>
              </w:rPr>
              <w:t xml:space="preserve"> </w:t>
            </w:r>
            <w:r>
              <w:rPr>
                <w:spacing w:val="-1"/>
                <w:sz w:val="16"/>
              </w:rPr>
              <w:t>-</w:t>
            </w:r>
            <w:r>
              <w:rPr>
                <w:spacing w:val="-2"/>
                <w:sz w:val="16"/>
              </w:rPr>
              <w:t>0</w:t>
            </w:r>
            <w:r>
              <w:rPr>
                <w:sz w:val="16"/>
              </w:rPr>
              <w:t>,</w:t>
            </w:r>
            <w:r>
              <w:rPr>
                <w:spacing w:val="-2"/>
                <w:sz w:val="16"/>
              </w:rPr>
              <w:t>1</w:t>
            </w:r>
            <w:r>
              <w:rPr>
                <w:sz w:val="16"/>
              </w:rPr>
              <w:t>9,</w:t>
            </w:r>
          </w:p>
          <w:p w:rsidR="0001691B" w:rsidRDefault="00B82382">
            <w:pPr>
              <w:pStyle w:val="TableParagraph"/>
              <w:spacing w:line="183" w:lineRule="exact"/>
              <w:ind w:left="97"/>
              <w:rPr>
                <w:sz w:val="16"/>
              </w:rPr>
            </w:pPr>
            <w:r>
              <w:rPr>
                <w:sz w:val="16"/>
              </w:rPr>
              <w:t>0,29).</w:t>
            </w:r>
          </w:p>
        </w:tc>
        <w:tc>
          <w:tcPr>
            <w:tcW w:w="2024" w:type="dxa"/>
          </w:tcPr>
          <w:p w:rsidR="0001691B" w:rsidRDefault="00B82382">
            <w:pPr>
              <w:pStyle w:val="TableParagraph"/>
              <w:spacing w:before="95"/>
              <w:ind w:left="97" w:right="132"/>
              <w:rPr>
                <w:sz w:val="16"/>
              </w:rPr>
            </w:pPr>
            <w:r>
              <w:rPr>
                <w:sz w:val="16"/>
              </w:rPr>
              <w:t>Apenas 6 ECR, média de idade: 15 anos. Não há descrição do tipo de insulina utilizada. Variação de tempo de seguimento entre 3 e 9 meses.</w:t>
            </w:r>
          </w:p>
          <w:p w:rsidR="0001691B" w:rsidRDefault="00B82382">
            <w:pPr>
              <w:pStyle w:val="TableParagraph"/>
              <w:ind w:left="97"/>
              <w:rPr>
                <w:sz w:val="16"/>
              </w:rPr>
            </w:pPr>
            <w:r>
              <w:rPr>
                <w:sz w:val="16"/>
              </w:rPr>
              <w:t>.</w:t>
            </w:r>
          </w:p>
        </w:tc>
      </w:tr>
      <w:tr w:rsidR="0001691B">
        <w:trPr>
          <w:trHeight w:val="1856"/>
        </w:trPr>
        <w:tc>
          <w:tcPr>
            <w:tcW w:w="2026" w:type="dxa"/>
          </w:tcPr>
          <w:p w:rsidR="0001691B" w:rsidRDefault="00B82382">
            <w:pPr>
              <w:pStyle w:val="TableParagraph"/>
              <w:spacing w:before="95"/>
              <w:ind w:left="98" w:right="306"/>
              <w:rPr>
                <w:sz w:val="16"/>
              </w:rPr>
            </w:pPr>
            <w:r>
              <w:rPr>
                <w:sz w:val="16"/>
              </w:rPr>
              <w:t>2 - Guo et al. Diabetes Research and Clinical Practice 2016, 121 (184-</w:t>
            </w:r>
          </w:p>
          <w:p w:rsidR="0001691B" w:rsidRDefault="00B82382">
            <w:pPr>
              <w:pStyle w:val="TableParagraph"/>
              <w:ind w:left="98"/>
              <w:rPr>
                <w:sz w:val="16"/>
              </w:rPr>
            </w:pPr>
            <w:r>
              <w:rPr>
                <w:sz w:val="16"/>
              </w:rPr>
              <w:t>191).</w:t>
            </w:r>
          </w:p>
          <w:p w:rsidR="0001691B" w:rsidRDefault="00B82382">
            <w:pPr>
              <w:pStyle w:val="TableParagraph"/>
              <w:spacing w:before="1"/>
              <w:ind w:left="98" w:right="159"/>
              <w:rPr>
                <w:sz w:val="16"/>
              </w:rPr>
            </w:pPr>
            <w:r>
              <w:rPr>
                <w:sz w:val="16"/>
              </w:rPr>
              <w:t>The efficacy and safety of DPP4 inhibitors in patients with type 1 diabetes:</w:t>
            </w:r>
          </w:p>
          <w:p w:rsidR="0001691B" w:rsidRDefault="00B82382">
            <w:pPr>
              <w:pStyle w:val="TableParagraph"/>
              <w:ind w:left="98" w:right="329"/>
              <w:rPr>
                <w:sz w:val="16"/>
              </w:rPr>
            </w:pPr>
            <w:r>
              <w:rPr>
                <w:sz w:val="16"/>
              </w:rPr>
              <w:t>A systematic review and meta-analysis</w:t>
            </w:r>
          </w:p>
        </w:tc>
        <w:tc>
          <w:tcPr>
            <w:tcW w:w="2026" w:type="dxa"/>
          </w:tcPr>
          <w:p w:rsidR="0001691B" w:rsidRDefault="00B82382">
            <w:pPr>
              <w:pStyle w:val="TableParagraph"/>
              <w:spacing w:before="95"/>
              <w:ind w:left="97" w:right="107"/>
              <w:rPr>
                <w:sz w:val="16"/>
              </w:rPr>
            </w:pPr>
            <w:r>
              <w:rPr>
                <w:sz w:val="16"/>
              </w:rPr>
              <w:t>Revisão sistemática e meta- análise de ECRs com estudos em paral</w:t>
            </w:r>
            <w:r>
              <w:rPr>
                <w:sz w:val="16"/>
              </w:rPr>
              <w:t>elo ou crossover.</w:t>
            </w:r>
          </w:p>
        </w:tc>
        <w:tc>
          <w:tcPr>
            <w:tcW w:w="2023" w:type="dxa"/>
          </w:tcPr>
          <w:p w:rsidR="0001691B" w:rsidRDefault="00B82382">
            <w:pPr>
              <w:pStyle w:val="TableParagraph"/>
              <w:spacing w:before="95"/>
              <w:ind w:left="98" w:right="218"/>
              <w:rPr>
                <w:sz w:val="16"/>
              </w:rPr>
            </w:pPr>
            <w:r>
              <w:rPr>
                <w:sz w:val="16"/>
              </w:rPr>
              <w:t>Pacientes com DM tipo 1, n=228.</w:t>
            </w:r>
          </w:p>
        </w:tc>
        <w:tc>
          <w:tcPr>
            <w:tcW w:w="2026" w:type="dxa"/>
          </w:tcPr>
          <w:p w:rsidR="0001691B" w:rsidRDefault="00B82382">
            <w:pPr>
              <w:pStyle w:val="TableParagraph"/>
              <w:spacing w:before="95"/>
              <w:ind w:left="100" w:right="174"/>
              <w:rPr>
                <w:sz w:val="16"/>
              </w:rPr>
            </w:pPr>
            <w:r>
              <w:rPr>
                <w:sz w:val="16"/>
              </w:rPr>
              <w:t>Grupo ativo usando inibidores DPP4 e insulina vs. grupo controle apenas com insulina.</w:t>
            </w:r>
          </w:p>
        </w:tc>
        <w:tc>
          <w:tcPr>
            <w:tcW w:w="2026" w:type="dxa"/>
          </w:tcPr>
          <w:p w:rsidR="0001691B" w:rsidRDefault="00B82382">
            <w:pPr>
              <w:pStyle w:val="TableParagraph"/>
              <w:spacing w:before="95"/>
              <w:ind w:left="98" w:right="364"/>
              <w:rPr>
                <w:sz w:val="16"/>
              </w:rPr>
            </w:pPr>
            <w:r>
              <w:rPr>
                <w:sz w:val="16"/>
              </w:rPr>
              <w:t>Desfechos primários: HbA1c e dose total de insulina e frequência de hipoglicemias como desfecho secundário.</w:t>
            </w:r>
          </w:p>
        </w:tc>
        <w:tc>
          <w:tcPr>
            <w:tcW w:w="2027" w:type="dxa"/>
          </w:tcPr>
          <w:p w:rsidR="0001691B" w:rsidRDefault="00B82382">
            <w:pPr>
              <w:pStyle w:val="TableParagraph"/>
              <w:spacing w:before="95"/>
              <w:ind w:left="97" w:right="90"/>
              <w:rPr>
                <w:sz w:val="16"/>
              </w:rPr>
            </w:pPr>
            <w:r>
              <w:rPr>
                <w:color w:val="333333"/>
                <w:sz w:val="16"/>
              </w:rPr>
              <w:t>O uso de inibidores de PP4 não reduziu HbA1c -0,0 (IC 95% -0,16, 0,15), mas foi</w:t>
            </w:r>
          </w:p>
          <w:p w:rsidR="0001691B" w:rsidRDefault="00B82382">
            <w:pPr>
              <w:pStyle w:val="TableParagraph"/>
              <w:ind w:left="97" w:right="183"/>
              <w:rPr>
                <w:sz w:val="16"/>
              </w:rPr>
            </w:pPr>
            <w:r>
              <w:rPr>
                <w:color w:val="333333"/>
                <w:sz w:val="16"/>
              </w:rPr>
              <w:t>associado a menor dose de insulina - 2, 41UI/Kg/dia (IC95% -3,87, -0,94),</w:t>
            </w:r>
            <w:r>
              <w:rPr>
                <w:color w:val="333333"/>
                <w:spacing w:val="-14"/>
                <w:sz w:val="16"/>
              </w:rPr>
              <w:t xml:space="preserve"> </w:t>
            </w:r>
            <w:r>
              <w:rPr>
                <w:color w:val="333333"/>
                <w:sz w:val="16"/>
              </w:rPr>
              <w:t>Sem</w:t>
            </w:r>
          </w:p>
          <w:p w:rsidR="0001691B" w:rsidRDefault="00B82382">
            <w:pPr>
              <w:pStyle w:val="TableParagraph"/>
              <w:ind w:left="97"/>
              <w:rPr>
                <w:sz w:val="16"/>
              </w:rPr>
            </w:pPr>
            <w:r>
              <w:rPr>
                <w:color w:val="333333"/>
                <w:sz w:val="16"/>
              </w:rPr>
              <w:t>redução de</w:t>
            </w:r>
            <w:r>
              <w:rPr>
                <w:color w:val="333333"/>
                <w:spacing w:val="-13"/>
                <w:sz w:val="16"/>
              </w:rPr>
              <w:t xml:space="preserve"> </w:t>
            </w:r>
            <w:r>
              <w:rPr>
                <w:color w:val="333333"/>
                <w:sz w:val="16"/>
              </w:rPr>
              <w:t>hipoglicemias.</w:t>
            </w:r>
          </w:p>
        </w:tc>
        <w:tc>
          <w:tcPr>
            <w:tcW w:w="2024" w:type="dxa"/>
          </w:tcPr>
          <w:p w:rsidR="0001691B" w:rsidRDefault="00B82382">
            <w:pPr>
              <w:pStyle w:val="TableParagraph"/>
              <w:spacing w:before="95"/>
              <w:ind w:left="97" w:right="255"/>
              <w:rPr>
                <w:sz w:val="16"/>
              </w:rPr>
            </w:pPr>
            <w:r>
              <w:rPr>
                <w:sz w:val="16"/>
              </w:rPr>
              <w:t>Apenas 6 ECR, 4 estudos com Sitagliptina, 1 com Vildagliptina e 1 com Sa</w:t>
            </w:r>
            <w:r>
              <w:rPr>
                <w:sz w:val="16"/>
              </w:rPr>
              <w:t>xagliptina. Um estudo incluiu pacientes com diabetes tipo 1 do adulto. Não relatam tipos de insulina em uso.</w:t>
            </w:r>
          </w:p>
        </w:tc>
      </w:tr>
      <w:tr w:rsidR="0001691B">
        <w:trPr>
          <w:trHeight w:val="2406"/>
        </w:trPr>
        <w:tc>
          <w:tcPr>
            <w:tcW w:w="2026" w:type="dxa"/>
          </w:tcPr>
          <w:p w:rsidR="0001691B" w:rsidRDefault="00B82382">
            <w:pPr>
              <w:pStyle w:val="TableParagraph"/>
              <w:spacing w:before="95"/>
              <w:ind w:left="98" w:right="123"/>
              <w:rPr>
                <w:sz w:val="16"/>
              </w:rPr>
            </w:pPr>
            <w:r>
              <w:rPr>
                <w:sz w:val="16"/>
              </w:rPr>
              <w:t>3 - Ashrafian et al. Obesity Surgery (2016) 26:8 (1697-</w:t>
            </w:r>
          </w:p>
          <w:p w:rsidR="0001691B" w:rsidRDefault="00B82382">
            <w:pPr>
              <w:pStyle w:val="TableParagraph"/>
              <w:spacing w:line="184" w:lineRule="exact"/>
              <w:ind w:left="98"/>
              <w:rPr>
                <w:sz w:val="16"/>
              </w:rPr>
            </w:pPr>
            <w:r>
              <w:rPr>
                <w:sz w:val="16"/>
              </w:rPr>
              <w:t>1704).</w:t>
            </w:r>
          </w:p>
          <w:p w:rsidR="0001691B" w:rsidRDefault="00B82382">
            <w:pPr>
              <w:pStyle w:val="TableParagraph"/>
              <w:spacing w:before="1"/>
              <w:ind w:left="98" w:right="198"/>
              <w:rPr>
                <w:sz w:val="16"/>
              </w:rPr>
            </w:pPr>
            <w:r>
              <w:rPr>
                <w:sz w:val="16"/>
              </w:rPr>
              <w:t>Type 1 Diabete melito and Bariatric Surgery: A Systematic Review and Meta-Analysis</w:t>
            </w:r>
          </w:p>
        </w:tc>
        <w:tc>
          <w:tcPr>
            <w:tcW w:w="2026" w:type="dxa"/>
          </w:tcPr>
          <w:p w:rsidR="0001691B" w:rsidRDefault="00B82382">
            <w:pPr>
              <w:pStyle w:val="TableParagraph"/>
              <w:spacing w:before="95"/>
              <w:ind w:left="97" w:right="107"/>
              <w:rPr>
                <w:sz w:val="16"/>
              </w:rPr>
            </w:pPr>
            <w:r>
              <w:rPr>
                <w:sz w:val="16"/>
              </w:rPr>
              <w:t>Revisão sistemática e meta- análise de estudos retrospectivos.</w:t>
            </w:r>
          </w:p>
        </w:tc>
        <w:tc>
          <w:tcPr>
            <w:tcW w:w="2023" w:type="dxa"/>
          </w:tcPr>
          <w:p w:rsidR="0001691B" w:rsidRDefault="00B82382">
            <w:pPr>
              <w:pStyle w:val="TableParagraph"/>
              <w:spacing w:before="95"/>
              <w:ind w:left="98" w:right="191"/>
              <w:rPr>
                <w:sz w:val="16"/>
              </w:rPr>
            </w:pPr>
            <w:r>
              <w:rPr>
                <w:sz w:val="16"/>
              </w:rPr>
              <w:t>Pacientes obesos com DM tipo 1 n=142</w:t>
            </w:r>
          </w:p>
        </w:tc>
        <w:tc>
          <w:tcPr>
            <w:tcW w:w="2026" w:type="dxa"/>
          </w:tcPr>
          <w:p w:rsidR="0001691B" w:rsidRDefault="00B82382">
            <w:pPr>
              <w:pStyle w:val="TableParagraph"/>
              <w:spacing w:before="95"/>
              <w:ind w:left="100" w:right="286"/>
              <w:rPr>
                <w:sz w:val="16"/>
              </w:rPr>
            </w:pPr>
            <w:r>
              <w:rPr>
                <w:sz w:val="16"/>
              </w:rPr>
              <w:t>Intervenção cirúrgica em todos os pacientes, sem grupo controle.</w:t>
            </w:r>
          </w:p>
        </w:tc>
        <w:tc>
          <w:tcPr>
            <w:tcW w:w="2026" w:type="dxa"/>
          </w:tcPr>
          <w:p w:rsidR="0001691B" w:rsidRDefault="00B82382">
            <w:pPr>
              <w:pStyle w:val="TableParagraph"/>
              <w:spacing w:before="95"/>
              <w:ind w:left="98" w:right="66"/>
              <w:rPr>
                <w:sz w:val="16"/>
              </w:rPr>
            </w:pPr>
            <w:r>
              <w:rPr>
                <w:sz w:val="16"/>
              </w:rPr>
              <w:t>Desfechos: redução de peso, HbA1c, dose total de insulna.</w:t>
            </w:r>
          </w:p>
        </w:tc>
        <w:tc>
          <w:tcPr>
            <w:tcW w:w="2027" w:type="dxa"/>
          </w:tcPr>
          <w:p w:rsidR="0001691B" w:rsidRDefault="00B82382">
            <w:pPr>
              <w:pStyle w:val="TableParagraph"/>
              <w:spacing w:before="95"/>
              <w:ind w:left="97" w:right="250"/>
              <w:rPr>
                <w:sz w:val="16"/>
              </w:rPr>
            </w:pPr>
            <w:r>
              <w:rPr>
                <w:sz w:val="16"/>
              </w:rPr>
              <w:t>A cirurgia bariátrica produziu redução de peso corporal: 37kg(IC 95%:</w:t>
            </w:r>
          </w:p>
          <w:p w:rsidR="0001691B" w:rsidRDefault="00B82382">
            <w:pPr>
              <w:pStyle w:val="TableParagraph"/>
              <w:spacing w:line="183" w:lineRule="exact"/>
              <w:ind w:left="97"/>
              <w:rPr>
                <w:sz w:val="16"/>
              </w:rPr>
            </w:pPr>
            <w:r>
              <w:rPr>
                <w:sz w:val="16"/>
              </w:rPr>
              <w:t>23,9-50), redução de</w:t>
            </w:r>
          </w:p>
          <w:p w:rsidR="0001691B" w:rsidRDefault="00B82382">
            <w:pPr>
              <w:pStyle w:val="TableParagraph"/>
              <w:spacing w:line="183" w:lineRule="exact"/>
              <w:ind w:left="97"/>
              <w:rPr>
                <w:sz w:val="16"/>
              </w:rPr>
            </w:pPr>
            <w:r>
              <w:rPr>
                <w:sz w:val="16"/>
              </w:rPr>
              <w:t>HbA1c 0,78% (IC 95%:</w:t>
            </w:r>
          </w:p>
          <w:p w:rsidR="0001691B" w:rsidRDefault="00B82382">
            <w:pPr>
              <w:pStyle w:val="TableParagraph"/>
              <w:spacing w:before="1"/>
              <w:ind w:left="97" w:right="209"/>
              <w:rPr>
                <w:sz w:val="16"/>
              </w:rPr>
            </w:pPr>
            <w:r>
              <w:rPr>
                <w:sz w:val="16"/>
              </w:rPr>
              <w:t xml:space="preserve">0,3-1,24), redução de dose de insulina 0,30UI/Kg/dia (0,17-1,44) e redução dos níveis de PAS, PAD, triglicerídeos e LDL e aumento dos níveis de </w:t>
            </w:r>
            <w:r>
              <w:rPr>
                <w:sz w:val="16"/>
              </w:rPr>
              <w:t>HDL.</w:t>
            </w:r>
          </w:p>
        </w:tc>
        <w:tc>
          <w:tcPr>
            <w:tcW w:w="2024" w:type="dxa"/>
          </w:tcPr>
          <w:p w:rsidR="0001691B" w:rsidRDefault="00B82382">
            <w:pPr>
              <w:pStyle w:val="TableParagraph"/>
              <w:spacing w:before="95"/>
              <w:ind w:left="97" w:right="278"/>
              <w:rPr>
                <w:sz w:val="16"/>
              </w:rPr>
            </w:pPr>
            <w:r>
              <w:rPr>
                <w:sz w:val="16"/>
              </w:rPr>
              <w:t>Sem descrição do tipo de insuina utilizada.</w:t>
            </w:r>
          </w:p>
        </w:tc>
      </w:tr>
      <w:tr w:rsidR="0001691B">
        <w:trPr>
          <w:trHeight w:val="2779"/>
        </w:trPr>
        <w:tc>
          <w:tcPr>
            <w:tcW w:w="2026" w:type="dxa"/>
          </w:tcPr>
          <w:p w:rsidR="0001691B" w:rsidRDefault="00B82382">
            <w:pPr>
              <w:pStyle w:val="TableParagraph"/>
              <w:spacing w:before="95"/>
              <w:ind w:left="98" w:right="104"/>
              <w:rPr>
                <w:sz w:val="16"/>
              </w:rPr>
            </w:pPr>
            <w:r>
              <w:rPr>
                <w:sz w:val="16"/>
              </w:rPr>
              <w:t>4 - Viana et al. Trials (2016) 17:1 Interventions to improve patients' compliance with therapies aimed</w:t>
            </w:r>
            <w:r>
              <w:rPr>
                <w:spacing w:val="-2"/>
                <w:sz w:val="16"/>
              </w:rPr>
              <w:t xml:space="preserve"> </w:t>
            </w:r>
            <w:r>
              <w:rPr>
                <w:sz w:val="16"/>
              </w:rPr>
              <w:t>at</w:t>
            </w:r>
          </w:p>
          <w:p w:rsidR="0001691B" w:rsidRDefault="00B82382">
            <w:pPr>
              <w:pStyle w:val="TableParagraph"/>
              <w:spacing w:before="2"/>
              <w:ind w:left="98" w:right="141"/>
              <w:rPr>
                <w:sz w:val="16"/>
              </w:rPr>
            </w:pPr>
            <w:r>
              <w:rPr>
                <w:sz w:val="16"/>
              </w:rPr>
              <w:t>lowering glycated hemoglobin (HbA1c) in type 1 diabetes: Systematic review</w:t>
            </w:r>
          </w:p>
          <w:p w:rsidR="0001691B" w:rsidRDefault="00B82382">
            <w:pPr>
              <w:pStyle w:val="TableParagraph"/>
              <w:ind w:left="98" w:right="155"/>
              <w:rPr>
                <w:sz w:val="16"/>
              </w:rPr>
            </w:pPr>
            <w:r>
              <w:rPr>
                <w:sz w:val="16"/>
              </w:rPr>
              <w:t>and meta-analyses of randomized controlled clinical trials of psychological,</w:t>
            </w:r>
          </w:p>
          <w:p w:rsidR="0001691B" w:rsidRDefault="00B82382">
            <w:pPr>
              <w:pStyle w:val="TableParagraph"/>
              <w:ind w:left="98"/>
              <w:rPr>
                <w:sz w:val="16"/>
              </w:rPr>
            </w:pPr>
            <w:r>
              <w:rPr>
                <w:sz w:val="16"/>
              </w:rPr>
              <w:t>telecare, and educational</w:t>
            </w:r>
          </w:p>
        </w:tc>
        <w:tc>
          <w:tcPr>
            <w:tcW w:w="2026" w:type="dxa"/>
          </w:tcPr>
          <w:p w:rsidR="0001691B" w:rsidRDefault="00B82382">
            <w:pPr>
              <w:pStyle w:val="TableParagraph"/>
              <w:spacing w:before="95"/>
              <w:ind w:left="97" w:right="107"/>
              <w:rPr>
                <w:sz w:val="16"/>
              </w:rPr>
            </w:pPr>
            <w:r>
              <w:rPr>
                <w:sz w:val="16"/>
              </w:rPr>
              <w:t>Revisão sistemática e meta- análise de ECRs</w:t>
            </w:r>
          </w:p>
        </w:tc>
        <w:tc>
          <w:tcPr>
            <w:tcW w:w="2023" w:type="dxa"/>
          </w:tcPr>
          <w:p w:rsidR="0001691B" w:rsidRDefault="00B82382">
            <w:pPr>
              <w:pStyle w:val="TableParagraph"/>
              <w:spacing w:before="95"/>
              <w:ind w:left="98" w:right="218"/>
              <w:rPr>
                <w:sz w:val="16"/>
              </w:rPr>
            </w:pPr>
            <w:r>
              <w:rPr>
                <w:sz w:val="16"/>
              </w:rPr>
              <w:t>Pacientes com DM tipo 1, n=1782.</w:t>
            </w:r>
          </w:p>
        </w:tc>
        <w:tc>
          <w:tcPr>
            <w:tcW w:w="2026" w:type="dxa"/>
          </w:tcPr>
          <w:p w:rsidR="0001691B" w:rsidRDefault="00B82382">
            <w:pPr>
              <w:pStyle w:val="TableParagraph"/>
              <w:spacing w:before="95"/>
              <w:ind w:left="100" w:right="96"/>
              <w:rPr>
                <w:sz w:val="16"/>
              </w:rPr>
            </w:pPr>
            <w:r>
              <w:rPr>
                <w:sz w:val="16"/>
              </w:rPr>
              <w:t>Intervenções: psicológica ou telecuidados ou educação ou</w:t>
            </w:r>
            <w:r>
              <w:rPr>
                <w:spacing w:val="-12"/>
                <w:sz w:val="16"/>
              </w:rPr>
              <w:t xml:space="preserve"> </w:t>
            </w:r>
            <w:r>
              <w:rPr>
                <w:sz w:val="16"/>
              </w:rPr>
              <w:t>psicoeducação.</w:t>
            </w:r>
          </w:p>
        </w:tc>
        <w:tc>
          <w:tcPr>
            <w:tcW w:w="2026" w:type="dxa"/>
          </w:tcPr>
          <w:p w:rsidR="0001691B" w:rsidRDefault="00B82382">
            <w:pPr>
              <w:pStyle w:val="TableParagraph"/>
              <w:spacing w:before="95"/>
              <w:ind w:left="98"/>
              <w:rPr>
                <w:sz w:val="16"/>
              </w:rPr>
            </w:pPr>
            <w:r>
              <w:rPr>
                <w:sz w:val="16"/>
              </w:rPr>
              <w:t>HbA1c</w:t>
            </w:r>
          </w:p>
        </w:tc>
        <w:tc>
          <w:tcPr>
            <w:tcW w:w="2027" w:type="dxa"/>
          </w:tcPr>
          <w:p w:rsidR="0001691B" w:rsidRDefault="0001691B">
            <w:pPr>
              <w:pStyle w:val="TableParagraph"/>
              <w:spacing w:before="8"/>
            </w:pPr>
          </w:p>
          <w:p w:rsidR="0001691B" w:rsidRDefault="00B82382">
            <w:pPr>
              <w:pStyle w:val="TableParagraph"/>
              <w:ind w:left="97" w:right="512"/>
              <w:rPr>
                <w:sz w:val="16"/>
              </w:rPr>
            </w:pPr>
            <w:r>
              <w:rPr>
                <w:sz w:val="16"/>
              </w:rPr>
              <w:t>Apenas a intervenção psicológica mostrou redução na HbA1c</w:t>
            </w:r>
          </w:p>
          <w:p w:rsidR="0001691B" w:rsidRDefault="00B82382">
            <w:pPr>
              <w:pStyle w:val="TableParagraph"/>
              <w:spacing w:before="2" w:line="183" w:lineRule="exact"/>
              <w:ind w:left="97"/>
              <w:rPr>
                <w:sz w:val="16"/>
              </w:rPr>
            </w:pPr>
            <w:r>
              <w:rPr>
                <w:sz w:val="16"/>
              </w:rPr>
              <w:t>−0.310%; (IC 95%, −0.599</w:t>
            </w:r>
          </w:p>
          <w:p w:rsidR="0001691B" w:rsidRDefault="00B82382">
            <w:pPr>
              <w:pStyle w:val="TableParagraph"/>
              <w:spacing w:line="183" w:lineRule="exact"/>
              <w:ind w:left="97"/>
              <w:rPr>
                <w:sz w:val="16"/>
              </w:rPr>
            </w:pPr>
            <w:r>
              <w:rPr>
                <w:sz w:val="16"/>
              </w:rPr>
              <w:t>a −0.0210).</w:t>
            </w:r>
          </w:p>
        </w:tc>
        <w:tc>
          <w:tcPr>
            <w:tcW w:w="2024" w:type="dxa"/>
          </w:tcPr>
          <w:p w:rsidR="0001691B" w:rsidRDefault="00B82382">
            <w:pPr>
              <w:pStyle w:val="TableParagraph"/>
              <w:spacing w:before="95"/>
              <w:ind w:left="97" w:right="278"/>
              <w:rPr>
                <w:sz w:val="16"/>
              </w:rPr>
            </w:pPr>
            <w:r>
              <w:rPr>
                <w:sz w:val="16"/>
              </w:rPr>
              <w:t>Sem descrição do tipo de insulina utilizada.</w:t>
            </w:r>
          </w:p>
        </w:tc>
      </w:tr>
    </w:tbl>
    <w:p w:rsidR="0001691B" w:rsidRDefault="0001691B">
      <w:pPr>
        <w:rPr>
          <w:sz w:val="16"/>
        </w:rPr>
        <w:sectPr w:rsidR="0001691B">
          <w:pgSz w:w="16860" w:h="11920" w:orient="landscape"/>
          <w:pgMar w:top="78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2026"/>
        <w:gridCol w:w="2023"/>
        <w:gridCol w:w="2026"/>
        <w:gridCol w:w="2026"/>
        <w:gridCol w:w="2027"/>
        <w:gridCol w:w="2024"/>
      </w:tblGrid>
      <w:tr w:rsidR="0001691B">
        <w:trPr>
          <w:trHeight w:val="385"/>
        </w:trPr>
        <w:tc>
          <w:tcPr>
            <w:tcW w:w="2026" w:type="dxa"/>
          </w:tcPr>
          <w:p w:rsidR="0001691B" w:rsidRDefault="00B82382">
            <w:pPr>
              <w:pStyle w:val="TableParagraph"/>
              <w:spacing w:before="95"/>
              <w:ind w:left="98"/>
              <w:rPr>
                <w:sz w:val="16"/>
              </w:rPr>
            </w:pPr>
            <w:r>
              <w:rPr>
                <w:sz w:val="16"/>
              </w:rPr>
              <w:lastRenderedPageBreak/>
              <w:t>interventions</w:t>
            </w:r>
          </w:p>
        </w:tc>
        <w:tc>
          <w:tcPr>
            <w:tcW w:w="2026" w:type="dxa"/>
          </w:tcPr>
          <w:p w:rsidR="0001691B" w:rsidRDefault="0001691B">
            <w:pPr>
              <w:pStyle w:val="TableParagraph"/>
              <w:rPr>
                <w:sz w:val="16"/>
              </w:rPr>
            </w:pPr>
          </w:p>
        </w:tc>
        <w:tc>
          <w:tcPr>
            <w:tcW w:w="2023" w:type="dxa"/>
          </w:tcPr>
          <w:p w:rsidR="0001691B" w:rsidRDefault="0001691B">
            <w:pPr>
              <w:pStyle w:val="TableParagraph"/>
              <w:rPr>
                <w:sz w:val="16"/>
              </w:rPr>
            </w:pPr>
          </w:p>
        </w:tc>
        <w:tc>
          <w:tcPr>
            <w:tcW w:w="2026" w:type="dxa"/>
          </w:tcPr>
          <w:p w:rsidR="0001691B" w:rsidRDefault="0001691B">
            <w:pPr>
              <w:pStyle w:val="TableParagraph"/>
              <w:rPr>
                <w:sz w:val="16"/>
              </w:rPr>
            </w:pPr>
          </w:p>
        </w:tc>
        <w:tc>
          <w:tcPr>
            <w:tcW w:w="2026" w:type="dxa"/>
          </w:tcPr>
          <w:p w:rsidR="0001691B" w:rsidRDefault="0001691B">
            <w:pPr>
              <w:pStyle w:val="TableParagraph"/>
              <w:rPr>
                <w:sz w:val="16"/>
              </w:rPr>
            </w:pPr>
          </w:p>
        </w:tc>
        <w:tc>
          <w:tcPr>
            <w:tcW w:w="2027" w:type="dxa"/>
          </w:tcPr>
          <w:p w:rsidR="0001691B" w:rsidRDefault="0001691B">
            <w:pPr>
              <w:pStyle w:val="TableParagraph"/>
              <w:rPr>
                <w:sz w:val="16"/>
              </w:rPr>
            </w:pPr>
          </w:p>
        </w:tc>
        <w:tc>
          <w:tcPr>
            <w:tcW w:w="2024" w:type="dxa"/>
          </w:tcPr>
          <w:p w:rsidR="0001691B" w:rsidRDefault="0001691B">
            <w:pPr>
              <w:pStyle w:val="TableParagraph"/>
              <w:rPr>
                <w:sz w:val="16"/>
              </w:rPr>
            </w:pPr>
          </w:p>
        </w:tc>
      </w:tr>
      <w:tr w:rsidR="0001691B">
        <w:trPr>
          <w:trHeight w:val="1854"/>
        </w:trPr>
        <w:tc>
          <w:tcPr>
            <w:tcW w:w="2026" w:type="dxa"/>
          </w:tcPr>
          <w:p w:rsidR="0001691B" w:rsidRDefault="00B82382">
            <w:pPr>
              <w:pStyle w:val="TableParagraph"/>
              <w:spacing w:before="95"/>
              <w:ind w:left="98" w:right="101"/>
              <w:rPr>
                <w:sz w:val="16"/>
              </w:rPr>
            </w:pPr>
            <w:r>
              <w:rPr>
                <w:sz w:val="16"/>
              </w:rPr>
              <w:t>5 - Chow et al. Journal of Obesity (2016) A Systematic Review and Meta-Analysis of Outcomes for Type 1 Diabetes after Bariatric Surgery</w:t>
            </w:r>
          </w:p>
        </w:tc>
        <w:tc>
          <w:tcPr>
            <w:tcW w:w="2026" w:type="dxa"/>
          </w:tcPr>
          <w:p w:rsidR="0001691B" w:rsidRDefault="00B82382">
            <w:pPr>
              <w:pStyle w:val="TableParagraph"/>
              <w:spacing w:before="95"/>
              <w:ind w:left="97" w:right="107"/>
              <w:rPr>
                <w:sz w:val="16"/>
              </w:rPr>
            </w:pPr>
            <w:r>
              <w:rPr>
                <w:sz w:val="16"/>
              </w:rPr>
              <w:t>Revisão sistemática e meta- análise</w:t>
            </w:r>
          </w:p>
        </w:tc>
        <w:tc>
          <w:tcPr>
            <w:tcW w:w="2023" w:type="dxa"/>
          </w:tcPr>
          <w:p w:rsidR="0001691B" w:rsidRDefault="00B82382">
            <w:pPr>
              <w:pStyle w:val="TableParagraph"/>
              <w:spacing w:before="95"/>
              <w:ind w:left="98" w:right="177"/>
              <w:jc w:val="both"/>
              <w:rPr>
                <w:sz w:val="16"/>
              </w:rPr>
            </w:pPr>
            <w:r>
              <w:rPr>
                <w:sz w:val="16"/>
              </w:rPr>
              <w:t>Pacientes obesos com DM tipo 1, IMC maior ou igual a 35kg/m2 . n=86.</w:t>
            </w:r>
          </w:p>
          <w:p w:rsidR="0001691B" w:rsidRDefault="00B82382">
            <w:pPr>
              <w:pStyle w:val="TableParagraph"/>
              <w:ind w:left="98"/>
              <w:jc w:val="both"/>
              <w:rPr>
                <w:sz w:val="16"/>
              </w:rPr>
            </w:pPr>
            <w:r>
              <w:rPr>
                <w:sz w:val="16"/>
              </w:rPr>
              <w:t xml:space="preserve">Seguimento: 12 </w:t>
            </w:r>
            <w:r>
              <w:rPr>
                <w:sz w:val="16"/>
              </w:rPr>
              <w:t>meses</w:t>
            </w:r>
          </w:p>
        </w:tc>
        <w:tc>
          <w:tcPr>
            <w:tcW w:w="2026" w:type="dxa"/>
          </w:tcPr>
          <w:p w:rsidR="0001691B" w:rsidRDefault="00B82382">
            <w:pPr>
              <w:pStyle w:val="TableParagraph"/>
              <w:spacing w:before="95"/>
              <w:ind w:left="100" w:right="286"/>
              <w:rPr>
                <w:sz w:val="16"/>
              </w:rPr>
            </w:pPr>
            <w:r>
              <w:rPr>
                <w:sz w:val="16"/>
              </w:rPr>
              <w:t>Intervenção cirúrgica em todos os pacientes, sem grupo controle.</w:t>
            </w:r>
          </w:p>
        </w:tc>
        <w:tc>
          <w:tcPr>
            <w:tcW w:w="2026" w:type="dxa"/>
          </w:tcPr>
          <w:p w:rsidR="0001691B" w:rsidRDefault="00B82382">
            <w:pPr>
              <w:pStyle w:val="TableParagraph"/>
              <w:spacing w:before="95"/>
              <w:ind w:left="98" w:right="154"/>
              <w:rPr>
                <w:sz w:val="16"/>
              </w:rPr>
            </w:pPr>
            <w:r>
              <w:rPr>
                <w:sz w:val="16"/>
              </w:rPr>
              <w:t>Desfechos: redução de IMC, HbA1c, dose total de insulna.</w:t>
            </w:r>
          </w:p>
        </w:tc>
        <w:tc>
          <w:tcPr>
            <w:tcW w:w="2027" w:type="dxa"/>
          </w:tcPr>
          <w:p w:rsidR="0001691B" w:rsidRDefault="00B82382">
            <w:pPr>
              <w:pStyle w:val="TableParagraph"/>
              <w:spacing w:before="95"/>
              <w:ind w:left="97" w:right="86"/>
              <w:rPr>
                <w:sz w:val="16"/>
              </w:rPr>
            </w:pPr>
            <w:r>
              <w:rPr>
                <w:sz w:val="16"/>
              </w:rPr>
              <w:t>Ocorreu redução do IMC de 42,50±2,65 kg/m2 para 29±1,76, redução de dose total de insulina de 98± 26</w:t>
            </w:r>
          </w:p>
          <w:p w:rsidR="0001691B" w:rsidRDefault="00B82382">
            <w:pPr>
              <w:pStyle w:val="TableParagraph"/>
              <w:ind w:left="97" w:right="145"/>
              <w:rPr>
                <w:sz w:val="16"/>
              </w:rPr>
            </w:pPr>
            <w:r>
              <w:rPr>
                <w:sz w:val="16"/>
              </w:rPr>
              <w:t>UI/dia para 36± 15 e redução de HbA1c 8,46±0,78% para 7,9± 0,55</w:t>
            </w:r>
          </w:p>
          <w:p w:rsidR="0001691B" w:rsidRDefault="00B82382">
            <w:pPr>
              <w:pStyle w:val="TableParagraph"/>
              <w:ind w:left="97" w:right="797"/>
              <w:rPr>
                <w:sz w:val="16"/>
              </w:rPr>
            </w:pPr>
            <w:r>
              <w:rPr>
                <w:sz w:val="16"/>
              </w:rPr>
              <w:t>todos de maneira significativa.</w:t>
            </w:r>
          </w:p>
        </w:tc>
        <w:tc>
          <w:tcPr>
            <w:tcW w:w="2024" w:type="dxa"/>
          </w:tcPr>
          <w:p w:rsidR="0001691B" w:rsidRDefault="00B82382">
            <w:pPr>
              <w:pStyle w:val="TableParagraph"/>
              <w:spacing w:before="95"/>
              <w:ind w:left="97" w:right="105"/>
              <w:rPr>
                <w:sz w:val="16"/>
              </w:rPr>
            </w:pPr>
            <w:r>
              <w:rPr>
                <w:sz w:val="16"/>
              </w:rPr>
              <w:t xml:space="preserve">Não há descrição do tipo de insulina usada. </w:t>
            </w:r>
            <w:r>
              <w:rPr>
                <w:i/>
                <w:sz w:val="16"/>
              </w:rPr>
              <w:t xml:space="preserve">Bypass </w:t>
            </w:r>
            <w:r>
              <w:rPr>
                <w:sz w:val="16"/>
              </w:rPr>
              <w:t>gástrico em Y de Roux- ocorreu em 69% dos pacientes, gastrectomia sleeve foi feita em 15% e derivação biliodi</w:t>
            </w:r>
            <w:r>
              <w:rPr>
                <w:sz w:val="16"/>
              </w:rPr>
              <w:t>gestiva em 14%.</w:t>
            </w:r>
          </w:p>
        </w:tc>
      </w:tr>
      <w:tr w:rsidR="0001691B">
        <w:trPr>
          <w:trHeight w:val="2409"/>
        </w:trPr>
        <w:tc>
          <w:tcPr>
            <w:tcW w:w="2026" w:type="dxa"/>
          </w:tcPr>
          <w:p w:rsidR="0001691B" w:rsidRDefault="00B82382">
            <w:pPr>
              <w:pStyle w:val="TableParagraph"/>
              <w:spacing w:before="95"/>
              <w:ind w:left="98" w:right="172"/>
              <w:rPr>
                <w:sz w:val="16"/>
              </w:rPr>
            </w:pPr>
            <w:r>
              <w:rPr>
                <w:sz w:val="16"/>
              </w:rPr>
              <w:t>6 - Liu et al. International Journal of Endocrinology (2016). The Effect of Metformin on Adolescents with Type 1 Diabetes: A Systematic</w:t>
            </w:r>
          </w:p>
          <w:p w:rsidR="0001691B" w:rsidRDefault="00B82382">
            <w:pPr>
              <w:pStyle w:val="TableParagraph"/>
              <w:ind w:left="98" w:right="165"/>
              <w:jc w:val="both"/>
              <w:rPr>
                <w:sz w:val="16"/>
              </w:rPr>
            </w:pPr>
            <w:r>
              <w:rPr>
                <w:sz w:val="16"/>
              </w:rPr>
              <w:t>Review and Meta-Analysis of Randomized Controlled Trials</w:t>
            </w:r>
          </w:p>
        </w:tc>
        <w:tc>
          <w:tcPr>
            <w:tcW w:w="2026" w:type="dxa"/>
          </w:tcPr>
          <w:p w:rsidR="0001691B" w:rsidRDefault="00B82382">
            <w:pPr>
              <w:pStyle w:val="TableParagraph"/>
              <w:spacing w:before="95"/>
              <w:ind w:left="97" w:right="107"/>
              <w:rPr>
                <w:sz w:val="16"/>
              </w:rPr>
            </w:pPr>
            <w:r>
              <w:rPr>
                <w:sz w:val="16"/>
              </w:rPr>
              <w:t>Revisão sistemática e meta- análise de ECRs</w:t>
            </w:r>
          </w:p>
        </w:tc>
        <w:tc>
          <w:tcPr>
            <w:tcW w:w="2023" w:type="dxa"/>
          </w:tcPr>
          <w:p w:rsidR="0001691B" w:rsidRDefault="00B82382">
            <w:pPr>
              <w:pStyle w:val="TableParagraph"/>
              <w:spacing w:before="95"/>
              <w:ind w:left="98" w:right="218"/>
              <w:rPr>
                <w:sz w:val="16"/>
              </w:rPr>
            </w:pPr>
            <w:r>
              <w:rPr>
                <w:sz w:val="16"/>
              </w:rPr>
              <w:t>Pacientes com DM tipo 1, n=301.</w:t>
            </w:r>
          </w:p>
        </w:tc>
        <w:tc>
          <w:tcPr>
            <w:tcW w:w="2026" w:type="dxa"/>
          </w:tcPr>
          <w:p w:rsidR="0001691B" w:rsidRDefault="00B82382">
            <w:pPr>
              <w:pStyle w:val="TableParagraph"/>
              <w:spacing w:before="95"/>
              <w:ind w:left="100" w:right="162"/>
              <w:rPr>
                <w:sz w:val="16"/>
              </w:rPr>
            </w:pPr>
            <w:r>
              <w:rPr>
                <w:sz w:val="16"/>
              </w:rPr>
              <w:t>Todos pacientes em uso de insulina, grupo ativo recebeu Metformina na dose que variou de 1000 a 2000mg vs. controle com placebo.</w:t>
            </w:r>
          </w:p>
        </w:tc>
        <w:tc>
          <w:tcPr>
            <w:tcW w:w="2026" w:type="dxa"/>
          </w:tcPr>
          <w:p w:rsidR="0001691B" w:rsidRDefault="00B82382">
            <w:pPr>
              <w:pStyle w:val="TableParagraph"/>
              <w:spacing w:before="95"/>
              <w:ind w:left="98"/>
              <w:rPr>
                <w:sz w:val="16"/>
              </w:rPr>
            </w:pPr>
            <w:r>
              <w:rPr>
                <w:sz w:val="16"/>
              </w:rPr>
              <w:t>Desfecho primário: HbA1c,</w:t>
            </w:r>
          </w:p>
          <w:p w:rsidR="0001691B" w:rsidRDefault="0001691B">
            <w:pPr>
              <w:pStyle w:val="TableParagraph"/>
              <w:spacing w:before="2"/>
              <w:rPr>
                <w:sz w:val="16"/>
              </w:rPr>
            </w:pPr>
          </w:p>
          <w:p w:rsidR="0001691B" w:rsidRDefault="00B82382">
            <w:pPr>
              <w:pStyle w:val="TableParagraph"/>
              <w:ind w:left="98" w:right="340"/>
              <w:jc w:val="both"/>
              <w:rPr>
                <w:sz w:val="16"/>
              </w:rPr>
            </w:pPr>
            <w:r>
              <w:rPr>
                <w:sz w:val="16"/>
              </w:rPr>
              <w:t>Desfechos secundários:, IMC, peso, dose total de insulina</w:t>
            </w:r>
          </w:p>
        </w:tc>
        <w:tc>
          <w:tcPr>
            <w:tcW w:w="2027" w:type="dxa"/>
          </w:tcPr>
          <w:p w:rsidR="0001691B" w:rsidRDefault="00B82382">
            <w:pPr>
              <w:pStyle w:val="TableParagraph"/>
              <w:spacing w:before="95"/>
              <w:ind w:left="97" w:right="152"/>
              <w:rPr>
                <w:sz w:val="16"/>
              </w:rPr>
            </w:pPr>
            <w:r>
              <w:rPr>
                <w:sz w:val="16"/>
              </w:rPr>
              <w:t>Redução da HbA1c em favor do grupo metformina</w:t>
            </w:r>
          </w:p>
          <w:p w:rsidR="0001691B" w:rsidRDefault="00B82382">
            <w:pPr>
              <w:pStyle w:val="TableParagraph"/>
              <w:spacing w:before="2" w:line="183" w:lineRule="exact"/>
              <w:ind w:left="97"/>
              <w:rPr>
                <w:sz w:val="16"/>
              </w:rPr>
            </w:pPr>
            <w:r>
              <w:rPr>
                <w:sz w:val="16"/>
              </w:rPr>
              <w:t>−0.37 %, (IC 95%:</w:t>
            </w:r>
          </w:p>
          <w:p w:rsidR="0001691B" w:rsidRDefault="00B82382">
            <w:pPr>
              <w:pStyle w:val="TableParagraph"/>
              <w:ind w:left="97"/>
              <w:rPr>
                <w:sz w:val="16"/>
              </w:rPr>
            </w:pPr>
            <w:r>
              <w:rPr>
                <w:sz w:val="16"/>
              </w:rPr>
              <w:t>−0.64,−0.09), bem como redução no IMC e peso respectivamente: −0.36, (IC</w:t>
            </w:r>
          </w:p>
          <w:p w:rsidR="0001691B" w:rsidRDefault="00B82382">
            <w:pPr>
              <w:pStyle w:val="TableParagraph"/>
              <w:ind w:left="97"/>
              <w:rPr>
                <w:sz w:val="16"/>
              </w:rPr>
            </w:pPr>
            <w:r>
              <w:rPr>
                <w:sz w:val="16"/>
              </w:rPr>
              <w:t>95%: −0.59, −0.14); e</w:t>
            </w:r>
          </w:p>
          <w:p w:rsidR="0001691B" w:rsidRDefault="00B82382">
            <w:pPr>
              <w:pStyle w:val="TableParagraph"/>
              <w:spacing w:line="183" w:lineRule="exact"/>
              <w:ind w:left="97"/>
              <w:rPr>
                <w:sz w:val="16"/>
              </w:rPr>
            </w:pPr>
            <w:r>
              <w:rPr>
                <w:sz w:val="16"/>
              </w:rPr>
              <w:t>−1.93, (IC 95%: −2.58,</w:t>
            </w:r>
          </w:p>
          <w:p w:rsidR="0001691B" w:rsidRDefault="00B82382">
            <w:pPr>
              <w:pStyle w:val="TableParagraph"/>
              <w:ind w:left="97" w:right="284"/>
              <w:rPr>
                <w:sz w:val="16"/>
              </w:rPr>
            </w:pPr>
            <w:r>
              <w:rPr>
                <w:sz w:val="16"/>
              </w:rPr>
              <w:t>−1.27) e redução da dose total de insulina -0,11 UI/kg/d (IC 95%: -0,15,-</w:t>
            </w:r>
          </w:p>
          <w:p w:rsidR="0001691B" w:rsidRDefault="00B82382">
            <w:pPr>
              <w:pStyle w:val="TableParagraph"/>
              <w:ind w:left="97"/>
              <w:rPr>
                <w:sz w:val="16"/>
              </w:rPr>
            </w:pPr>
            <w:r>
              <w:rPr>
                <w:sz w:val="16"/>
              </w:rPr>
              <w:t>0,06).</w:t>
            </w:r>
          </w:p>
        </w:tc>
        <w:tc>
          <w:tcPr>
            <w:tcW w:w="2024" w:type="dxa"/>
          </w:tcPr>
          <w:p w:rsidR="0001691B" w:rsidRDefault="00B82382">
            <w:pPr>
              <w:pStyle w:val="TableParagraph"/>
              <w:spacing w:before="95"/>
              <w:ind w:left="97" w:right="131"/>
              <w:rPr>
                <w:sz w:val="16"/>
              </w:rPr>
            </w:pPr>
            <w:r>
              <w:rPr>
                <w:sz w:val="16"/>
              </w:rPr>
              <w:t>5 ECRs, não descreve tipos de insulina em uso.</w:t>
            </w:r>
          </w:p>
        </w:tc>
      </w:tr>
      <w:tr w:rsidR="0001691B">
        <w:trPr>
          <w:trHeight w:val="2406"/>
        </w:trPr>
        <w:tc>
          <w:tcPr>
            <w:tcW w:w="2026" w:type="dxa"/>
          </w:tcPr>
          <w:p w:rsidR="0001691B" w:rsidRDefault="00B82382">
            <w:pPr>
              <w:pStyle w:val="TableParagraph"/>
              <w:spacing w:before="95" w:line="183" w:lineRule="exact"/>
              <w:ind w:left="98"/>
              <w:rPr>
                <w:sz w:val="16"/>
              </w:rPr>
            </w:pPr>
            <w:r>
              <w:rPr>
                <w:sz w:val="16"/>
              </w:rPr>
              <w:t>7 - Dawoud et al.</w:t>
            </w:r>
          </w:p>
          <w:p w:rsidR="0001691B" w:rsidRDefault="00B82382">
            <w:pPr>
              <w:pStyle w:val="TableParagraph"/>
              <w:ind w:left="98" w:right="84"/>
              <w:rPr>
                <w:sz w:val="16"/>
              </w:rPr>
            </w:pPr>
            <w:r>
              <w:rPr>
                <w:sz w:val="16"/>
              </w:rPr>
              <w:t>Value in Health (2015) 18:7 (A339). Basal insulin regimens: Systematic review, network meta- analysis, and</w:t>
            </w:r>
          </w:p>
          <w:p w:rsidR="0001691B" w:rsidRDefault="00B82382">
            <w:pPr>
              <w:pStyle w:val="TableParagraph"/>
              <w:spacing w:before="1"/>
              <w:ind w:left="98" w:right="137"/>
              <w:rPr>
                <w:sz w:val="16"/>
              </w:rPr>
            </w:pPr>
            <w:r>
              <w:rPr>
                <w:sz w:val="16"/>
              </w:rPr>
              <w:t xml:space="preserve">cost-utility analysis for the National Institute </w:t>
            </w:r>
            <w:r>
              <w:rPr>
                <w:spacing w:val="-2"/>
                <w:sz w:val="16"/>
              </w:rPr>
              <w:t xml:space="preserve">For </w:t>
            </w:r>
            <w:r>
              <w:rPr>
                <w:sz w:val="16"/>
              </w:rPr>
              <w:t>Health and Care Excellence (NICE) Clinical guideline on type 1 diabete melito in</w:t>
            </w:r>
            <w:r>
              <w:rPr>
                <w:spacing w:val="-3"/>
                <w:sz w:val="16"/>
              </w:rPr>
              <w:t xml:space="preserve"> </w:t>
            </w:r>
            <w:r>
              <w:rPr>
                <w:sz w:val="16"/>
              </w:rPr>
              <w:t>adults</w:t>
            </w:r>
          </w:p>
        </w:tc>
        <w:tc>
          <w:tcPr>
            <w:tcW w:w="2026" w:type="dxa"/>
          </w:tcPr>
          <w:p w:rsidR="0001691B" w:rsidRDefault="00B82382">
            <w:pPr>
              <w:pStyle w:val="TableParagraph"/>
              <w:spacing w:before="95"/>
              <w:ind w:left="97" w:right="107"/>
              <w:rPr>
                <w:sz w:val="16"/>
              </w:rPr>
            </w:pPr>
            <w:r>
              <w:rPr>
                <w:sz w:val="16"/>
              </w:rPr>
              <w:t>Revisão sistemática e meta- análise de ECRs</w:t>
            </w:r>
          </w:p>
        </w:tc>
        <w:tc>
          <w:tcPr>
            <w:tcW w:w="2023" w:type="dxa"/>
          </w:tcPr>
          <w:p w:rsidR="0001691B" w:rsidRDefault="00B82382">
            <w:pPr>
              <w:pStyle w:val="TableParagraph"/>
              <w:spacing w:before="95"/>
              <w:ind w:left="98"/>
              <w:rPr>
                <w:sz w:val="16"/>
              </w:rPr>
            </w:pPr>
            <w:r>
              <w:rPr>
                <w:sz w:val="16"/>
              </w:rPr>
              <w:t>DM tipo 1.</w:t>
            </w:r>
          </w:p>
        </w:tc>
        <w:tc>
          <w:tcPr>
            <w:tcW w:w="2026" w:type="dxa"/>
          </w:tcPr>
          <w:p w:rsidR="0001691B" w:rsidRDefault="00B82382">
            <w:pPr>
              <w:pStyle w:val="TableParagraph"/>
              <w:spacing w:before="95"/>
              <w:ind w:left="100" w:right="148"/>
              <w:rPr>
                <w:sz w:val="16"/>
              </w:rPr>
            </w:pPr>
            <w:r>
              <w:rPr>
                <w:sz w:val="16"/>
              </w:rPr>
              <w:t>Sete grupos de tratamento: Insulina NPH 1 ou 2 ou 4 veses/dia, insulina Detemir 1 ou 2x/dia, Insulina Glargina e Insulina Degludeca.</w:t>
            </w:r>
          </w:p>
        </w:tc>
        <w:tc>
          <w:tcPr>
            <w:tcW w:w="2026" w:type="dxa"/>
          </w:tcPr>
          <w:p w:rsidR="0001691B" w:rsidRDefault="00B82382">
            <w:pPr>
              <w:pStyle w:val="TableParagraph"/>
              <w:spacing w:before="95"/>
              <w:ind w:left="98" w:right="220"/>
              <w:rPr>
                <w:sz w:val="16"/>
              </w:rPr>
            </w:pPr>
            <w:r>
              <w:rPr>
                <w:sz w:val="16"/>
              </w:rPr>
              <w:t>HbA1c, frequência de hipoglicemias e análise de custo-efetividade.</w:t>
            </w:r>
          </w:p>
        </w:tc>
        <w:tc>
          <w:tcPr>
            <w:tcW w:w="2027" w:type="dxa"/>
          </w:tcPr>
          <w:p w:rsidR="0001691B" w:rsidRDefault="00B82382">
            <w:pPr>
              <w:pStyle w:val="TableParagraph"/>
              <w:spacing w:before="95"/>
              <w:ind w:left="97" w:right="148"/>
              <w:rPr>
                <w:sz w:val="16"/>
              </w:rPr>
            </w:pPr>
            <w:r>
              <w:rPr>
                <w:sz w:val="16"/>
              </w:rPr>
              <w:t>Insulina determir duas vezes/dia reduziu a HbA1c em -0,4</w:t>
            </w:r>
            <w:r>
              <w:rPr>
                <w:sz w:val="16"/>
              </w:rPr>
              <w:t>8% vs. insulina NPH até 4x/dia reduziu em</w:t>
            </w:r>
          </w:p>
          <w:p w:rsidR="0001691B" w:rsidRDefault="00B82382">
            <w:pPr>
              <w:pStyle w:val="TableParagraph"/>
              <w:ind w:left="97" w:right="97"/>
              <w:rPr>
                <w:sz w:val="16"/>
              </w:rPr>
            </w:pPr>
            <w:r>
              <w:rPr>
                <w:sz w:val="16"/>
              </w:rPr>
              <w:t>–0.01%. A insulina Determir foi a insulina mais custo efetiva entre as insulinas avaliadas.</w:t>
            </w:r>
          </w:p>
        </w:tc>
        <w:tc>
          <w:tcPr>
            <w:tcW w:w="2024" w:type="dxa"/>
          </w:tcPr>
          <w:p w:rsidR="0001691B" w:rsidRDefault="00B82382">
            <w:pPr>
              <w:pStyle w:val="TableParagraph"/>
              <w:spacing w:before="95"/>
              <w:ind w:left="97" w:right="247"/>
              <w:rPr>
                <w:sz w:val="16"/>
              </w:rPr>
            </w:pPr>
            <w:r>
              <w:rPr>
                <w:sz w:val="16"/>
              </w:rPr>
              <w:t>Publicação de resumo em anais de congresso. Sem descrição do número de pacientes por grupo estudado.</w:t>
            </w:r>
          </w:p>
        </w:tc>
      </w:tr>
      <w:tr w:rsidR="0001691B">
        <w:trPr>
          <w:trHeight w:val="2042"/>
        </w:trPr>
        <w:tc>
          <w:tcPr>
            <w:tcW w:w="2026" w:type="dxa"/>
          </w:tcPr>
          <w:p w:rsidR="0001691B" w:rsidRDefault="00B82382">
            <w:pPr>
              <w:pStyle w:val="TableParagraph"/>
              <w:spacing w:before="95"/>
              <w:ind w:left="98"/>
              <w:rPr>
                <w:sz w:val="16"/>
              </w:rPr>
            </w:pPr>
            <w:r>
              <w:rPr>
                <w:sz w:val="16"/>
              </w:rPr>
              <w:t>8 - Liu et al.</w:t>
            </w:r>
          </w:p>
          <w:p w:rsidR="0001691B" w:rsidRDefault="00B82382">
            <w:pPr>
              <w:pStyle w:val="TableParagraph"/>
              <w:spacing w:before="1"/>
              <w:ind w:left="98" w:right="253"/>
              <w:rPr>
                <w:sz w:val="16"/>
              </w:rPr>
            </w:pPr>
            <w:r>
              <w:rPr>
                <w:sz w:val="16"/>
              </w:rPr>
              <w:t>Diabetes Technology and Therapeutics (2015) 17:2</w:t>
            </w:r>
          </w:p>
          <w:p w:rsidR="0001691B" w:rsidRDefault="00B82382">
            <w:pPr>
              <w:pStyle w:val="TableParagraph"/>
              <w:spacing w:line="183" w:lineRule="exact"/>
              <w:ind w:left="98"/>
              <w:rPr>
                <w:sz w:val="16"/>
              </w:rPr>
            </w:pPr>
            <w:r>
              <w:rPr>
                <w:sz w:val="16"/>
              </w:rPr>
              <w:t>(142-148)</w:t>
            </w:r>
          </w:p>
          <w:p w:rsidR="0001691B" w:rsidRDefault="00B82382">
            <w:pPr>
              <w:pStyle w:val="TableParagraph"/>
              <w:spacing w:before="1"/>
              <w:ind w:left="98" w:right="123"/>
              <w:rPr>
                <w:sz w:val="16"/>
              </w:rPr>
            </w:pPr>
            <w:r>
              <w:rPr>
                <w:sz w:val="16"/>
              </w:rPr>
              <w:t>Efficacy and safety of metformin for patients with type 1 diabete melito:</w:t>
            </w:r>
          </w:p>
          <w:p w:rsidR="0001691B" w:rsidRDefault="00B82382">
            <w:pPr>
              <w:pStyle w:val="TableParagraph"/>
              <w:ind w:left="98"/>
              <w:rPr>
                <w:sz w:val="16"/>
              </w:rPr>
            </w:pPr>
            <w:r>
              <w:rPr>
                <w:sz w:val="16"/>
              </w:rPr>
              <w:t>A meta-analysis</w:t>
            </w:r>
          </w:p>
        </w:tc>
        <w:tc>
          <w:tcPr>
            <w:tcW w:w="2026" w:type="dxa"/>
          </w:tcPr>
          <w:p w:rsidR="0001691B" w:rsidRDefault="00B82382">
            <w:pPr>
              <w:pStyle w:val="TableParagraph"/>
              <w:spacing w:before="95"/>
              <w:ind w:left="97" w:right="107"/>
              <w:rPr>
                <w:sz w:val="16"/>
              </w:rPr>
            </w:pPr>
            <w:r>
              <w:rPr>
                <w:sz w:val="16"/>
              </w:rPr>
              <w:t>Revisão sistemática e meta- análise de ECRs</w:t>
            </w:r>
          </w:p>
        </w:tc>
        <w:tc>
          <w:tcPr>
            <w:tcW w:w="2023" w:type="dxa"/>
          </w:tcPr>
          <w:p w:rsidR="0001691B" w:rsidRDefault="00B82382">
            <w:pPr>
              <w:pStyle w:val="TableParagraph"/>
              <w:spacing w:before="95"/>
              <w:ind w:left="98"/>
              <w:rPr>
                <w:sz w:val="16"/>
              </w:rPr>
            </w:pPr>
            <w:r>
              <w:rPr>
                <w:sz w:val="16"/>
              </w:rPr>
              <w:t>DM tipo 1. n=300.</w:t>
            </w:r>
          </w:p>
        </w:tc>
        <w:tc>
          <w:tcPr>
            <w:tcW w:w="2026" w:type="dxa"/>
          </w:tcPr>
          <w:p w:rsidR="0001691B" w:rsidRDefault="00B82382">
            <w:pPr>
              <w:pStyle w:val="TableParagraph"/>
              <w:spacing w:before="95"/>
              <w:ind w:left="100" w:right="162"/>
              <w:rPr>
                <w:sz w:val="16"/>
              </w:rPr>
            </w:pPr>
            <w:r>
              <w:rPr>
                <w:sz w:val="16"/>
              </w:rPr>
              <w:t>Todos pacientes em uso de insulina, grupo ati</w:t>
            </w:r>
            <w:r>
              <w:rPr>
                <w:sz w:val="16"/>
              </w:rPr>
              <w:t>vo recebeu Metformina na dose que variou de 500 a 2000mg vs. controle com placebo.</w:t>
            </w:r>
          </w:p>
        </w:tc>
        <w:tc>
          <w:tcPr>
            <w:tcW w:w="2026" w:type="dxa"/>
          </w:tcPr>
          <w:p w:rsidR="0001691B" w:rsidRDefault="00B82382">
            <w:pPr>
              <w:pStyle w:val="TableParagraph"/>
              <w:spacing w:before="95"/>
              <w:ind w:left="98" w:right="359"/>
              <w:rPr>
                <w:sz w:val="16"/>
              </w:rPr>
            </w:pPr>
            <w:r>
              <w:rPr>
                <w:sz w:val="16"/>
              </w:rPr>
              <w:t>Dose de insulina, peso corporal, perfil lipídico,</w:t>
            </w:r>
          </w:p>
        </w:tc>
        <w:tc>
          <w:tcPr>
            <w:tcW w:w="2027" w:type="dxa"/>
          </w:tcPr>
          <w:p w:rsidR="0001691B" w:rsidRDefault="00B82382">
            <w:pPr>
              <w:pStyle w:val="TableParagraph"/>
              <w:spacing w:before="95"/>
              <w:ind w:left="97"/>
              <w:rPr>
                <w:sz w:val="16"/>
              </w:rPr>
            </w:pPr>
            <w:r>
              <w:rPr>
                <w:sz w:val="16"/>
              </w:rPr>
              <w:t>Redução da dose de insulina</w:t>
            </w:r>
          </w:p>
          <w:p w:rsidR="0001691B" w:rsidRDefault="00B82382">
            <w:pPr>
              <w:pStyle w:val="TableParagraph"/>
              <w:spacing w:before="1"/>
              <w:ind w:left="97"/>
              <w:rPr>
                <w:sz w:val="16"/>
              </w:rPr>
            </w:pPr>
            <w:r>
              <w:rPr>
                <w:sz w:val="16"/>
              </w:rPr>
              <w:t>- 1.36 UI/dia (IC 95%:,-</w:t>
            </w:r>
          </w:p>
          <w:p w:rsidR="0001691B" w:rsidRDefault="00B82382">
            <w:pPr>
              <w:pStyle w:val="TableParagraph"/>
              <w:spacing w:before="1"/>
              <w:ind w:left="97" w:right="143"/>
              <w:rPr>
                <w:sz w:val="16"/>
              </w:rPr>
            </w:pPr>
            <w:r>
              <w:rPr>
                <w:sz w:val="16"/>
              </w:rPr>
              <w:t>2.28 ,- 0.45), redução de peso corporal - 2.41kg ( IC95%: - 4.17 ,- 0.65), em favor do grupo da Metformina, bem como mínimas reduções no perfil lipídico em favor da Metformina.</w:t>
            </w:r>
          </w:p>
        </w:tc>
        <w:tc>
          <w:tcPr>
            <w:tcW w:w="2024" w:type="dxa"/>
          </w:tcPr>
          <w:p w:rsidR="0001691B" w:rsidRDefault="00B82382">
            <w:pPr>
              <w:pStyle w:val="TableParagraph"/>
              <w:spacing w:before="95"/>
              <w:ind w:left="97" w:right="211"/>
              <w:rPr>
                <w:sz w:val="16"/>
              </w:rPr>
            </w:pPr>
            <w:r>
              <w:rPr>
                <w:sz w:val="16"/>
              </w:rPr>
              <w:t>8 ECRs. Não há descrição do tipo de insulina usada.</w:t>
            </w:r>
          </w:p>
        </w:tc>
      </w:tr>
      <w:tr w:rsidR="0001691B">
        <w:trPr>
          <w:trHeight w:val="753"/>
        </w:trPr>
        <w:tc>
          <w:tcPr>
            <w:tcW w:w="2026" w:type="dxa"/>
          </w:tcPr>
          <w:p w:rsidR="0001691B" w:rsidRDefault="00B82382">
            <w:pPr>
              <w:pStyle w:val="TableParagraph"/>
              <w:spacing w:before="95" w:line="183" w:lineRule="exact"/>
              <w:ind w:left="98"/>
              <w:rPr>
                <w:sz w:val="16"/>
              </w:rPr>
            </w:pPr>
            <w:r>
              <w:rPr>
                <w:sz w:val="16"/>
              </w:rPr>
              <w:t>9 - Bell et al.</w:t>
            </w:r>
          </w:p>
          <w:p w:rsidR="0001691B" w:rsidRDefault="00B82382">
            <w:pPr>
              <w:pStyle w:val="TableParagraph"/>
              <w:ind w:left="98" w:right="226"/>
              <w:rPr>
                <w:sz w:val="16"/>
              </w:rPr>
            </w:pPr>
            <w:r>
              <w:rPr>
                <w:sz w:val="16"/>
              </w:rPr>
              <w:t>The Lancet Diabetes and Endocrinology (2014) 2:2</w:t>
            </w:r>
          </w:p>
        </w:tc>
        <w:tc>
          <w:tcPr>
            <w:tcW w:w="2026" w:type="dxa"/>
          </w:tcPr>
          <w:p w:rsidR="0001691B" w:rsidRDefault="00B82382">
            <w:pPr>
              <w:pStyle w:val="TableParagraph"/>
              <w:spacing w:before="95"/>
              <w:ind w:left="97" w:right="89"/>
              <w:rPr>
                <w:sz w:val="16"/>
              </w:rPr>
            </w:pPr>
            <w:r>
              <w:rPr>
                <w:sz w:val="16"/>
              </w:rPr>
              <w:t>Revisão sistemática e Meta- análise de ECRs</w:t>
            </w:r>
          </w:p>
        </w:tc>
        <w:tc>
          <w:tcPr>
            <w:tcW w:w="2023" w:type="dxa"/>
          </w:tcPr>
          <w:p w:rsidR="0001691B" w:rsidRDefault="00B82382">
            <w:pPr>
              <w:pStyle w:val="TableParagraph"/>
              <w:spacing w:before="95"/>
              <w:ind w:left="98" w:right="133"/>
              <w:jc w:val="both"/>
              <w:rPr>
                <w:sz w:val="16"/>
              </w:rPr>
            </w:pPr>
            <w:r>
              <w:rPr>
                <w:sz w:val="16"/>
              </w:rPr>
              <w:t>DM tipo 1 uso de múltiplas doses de insulina ou bomba de insulina.</w:t>
            </w:r>
          </w:p>
        </w:tc>
        <w:tc>
          <w:tcPr>
            <w:tcW w:w="2026" w:type="dxa"/>
          </w:tcPr>
          <w:p w:rsidR="0001691B" w:rsidRDefault="00B82382">
            <w:pPr>
              <w:pStyle w:val="TableParagraph"/>
              <w:spacing w:before="95" w:line="183" w:lineRule="exact"/>
              <w:ind w:left="100"/>
              <w:rPr>
                <w:sz w:val="16"/>
              </w:rPr>
            </w:pPr>
            <w:r>
              <w:rPr>
                <w:sz w:val="16"/>
              </w:rPr>
              <w:t>Contagem de carboidratos</w:t>
            </w:r>
          </w:p>
          <w:p w:rsidR="0001691B" w:rsidRDefault="00B82382">
            <w:pPr>
              <w:pStyle w:val="TableParagraph"/>
              <w:spacing w:line="183" w:lineRule="exact"/>
              <w:ind w:left="100"/>
              <w:rPr>
                <w:sz w:val="16"/>
              </w:rPr>
            </w:pPr>
            <w:r>
              <w:rPr>
                <w:i/>
                <w:sz w:val="16"/>
              </w:rPr>
              <w:t xml:space="preserve">vs. </w:t>
            </w:r>
            <w:r>
              <w:rPr>
                <w:sz w:val="16"/>
              </w:rPr>
              <w:t>dieta convencional</w:t>
            </w:r>
          </w:p>
        </w:tc>
        <w:tc>
          <w:tcPr>
            <w:tcW w:w="2026" w:type="dxa"/>
          </w:tcPr>
          <w:p w:rsidR="0001691B" w:rsidRDefault="00B82382">
            <w:pPr>
              <w:pStyle w:val="TableParagraph"/>
              <w:spacing w:before="95"/>
              <w:ind w:left="98"/>
              <w:rPr>
                <w:sz w:val="16"/>
              </w:rPr>
            </w:pPr>
            <w:r>
              <w:rPr>
                <w:sz w:val="16"/>
              </w:rPr>
              <w:t>HbA1c</w:t>
            </w:r>
          </w:p>
        </w:tc>
        <w:tc>
          <w:tcPr>
            <w:tcW w:w="2027" w:type="dxa"/>
          </w:tcPr>
          <w:p w:rsidR="0001691B" w:rsidRDefault="00B82382">
            <w:pPr>
              <w:pStyle w:val="TableParagraph"/>
              <w:spacing w:before="95"/>
              <w:ind w:left="97" w:right="157"/>
              <w:rPr>
                <w:sz w:val="16"/>
              </w:rPr>
            </w:pPr>
            <w:r>
              <w:rPr>
                <w:sz w:val="16"/>
              </w:rPr>
              <w:t>No geral, não houve redução na HbA1c –0·35</w:t>
            </w:r>
            <w:r>
              <w:rPr>
                <w:sz w:val="16"/>
              </w:rPr>
              <w:t>% (IC 95%: –0·,75, 0,06).</w:t>
            </w:r>
          </w:p>
        </w:tc>
        <w:tc>
          <w:tcPr>
            <w:tcW w:w="2024" w:type="dxa"/>
          </w:tcPr>
          <w:p w:rsidR="0001691B" w:rsidRDefault="00B82382">
            <w:pPr>
              <w:pStyle w:val="TableParagraph"/>
              <w:spacing w:before="95"/>
              <w:ind w:left="97" w:right="189"/>
              <w:rPr>
                <w:sz w:val="16"/>
              </w:rPr>
            </w:pPr>
            <w:r>
              <w:rPr>
                <w:sz w:val="16"/>
              </w:rPr>
              <w:t>599 adultos e 104 crianças com DM tipo 1. Não há descrição do tipo de</w:t>
            </w:r>
          </w:p>
        </w:tc>
      </w:tr>
    </w:tbl>
    <w:p w:rsidR="0001691B" w:rsidRDefault="0001691B">
      <w:pPr>
        <w:rPr>
          <w:sz w:val="16"/>
        </w:rPr>
        <w:sectPr w:rsidR="0001691B">
          <w:pgSz w:w="16860" w:h="11920" w:orient="landscape"/>
          <w:pgMar w:top="86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2026"/>
        <w:gridCol w:w="2023"/>
        <w:gridCol w:w="2026"/>
        <w:gridCol w:w="2026"/>
        <w:gridCol w:w="2027"/>
        <w:gridCol w:w="2024"/>
      </w:tblGrid>
      <w:tr w:rsidR="0001691B">
        <w:trPr>
          <w:trHeight w:val="1672"/>
        </w:trPr>
        <w:tc>
          <w:tcPr>
            <w:tcW w:w="2026" w:type="dxa"/>
          </w:tcPr>
          <w:p w:rsidR="0001691B" w:rsidRDefault="00B82382">
            <w:pPr>
              <w:pStyle w:val="TableParagraph"/>
              <w:spacing w:before="95"/>
              <w:ind w:left="98"/>
              <w:rPr>
                <w:sz w:val="16"/>
              </w:rPr>
            </w:pPr>
            <w:r>
              <w:rPr>
                <w:sz w:val="16"/>
              </w:rPr>
              <w:lastRenderedPageBreak/>
              <w:t>(133-140).</w:t>
            </w:r>
          </w:p>
          <w:p w:rsidR="0001691B" w:rsidRDefault="00B82382">
            <w:pPr>
              <w:pStyle w:val="TableParagraph"/>
              <w:spacing w:before="1"/>
              <w:ind w:left="98" w:right="119"/>
              <w:rPr>
                <w:sz w:val="16"/>
              </w:rPr>
            </w:pPr>
            <w:r>
              <w:rPr>
                <w:sz w:val="16"/>
              </w:rPr>
              <w:t>Efficacy of carbohydrate counting in type 1 diabetes:</w:t>
            </w:r>
          </w:p>
          <w:p w:rsidR="0001691B" w:rsidRDefault="00B82382">
            <w:pPr>
              <w:pStyle w:val="TableParagraph"/>
              <w:ind w:left="98" w:right="581"/>
              <w:rPr>
                <w:sz w:val="16"/>
              </w:rPr>
            </w:pPr>
            <w:r>
              <w:rPr>
                <w:sz w:val="16"/>
              </w:rPr>
              <w:t>A systematic review and meta-analysis</w:t>
            </w:r>
          </w:p>
        </w:tc>
        <w:tc>
          <w:tcPr>
            <w:tcW w:w="2026" w:type="dxa"/>
          </w:tcPr>
          <w:p w:rsidR="0001691B" w:rsidRDefault="0001691B">
            <w:pPr>
              <w:pStyle w:val="TableParagraph"/>
              <w:rPr>
                <w:sz w:val="16"/>
              </w:rPr>
            </w:pPr>
          </w:p>
        </w:tc>
        <w:tc>
          <w:tcPr>
            <w:tcW w:w="2023" w:type="dxa"/>
          </w:tcPr>
          <w:p w:rsidR="0001691B" w:rsidRDefault="0001691B">
            <w:pPr>
              <w:pStyle w:val="TableParagraph"/>
              <w:rPr>
                <w:sz w:val="16"/>
              </w:rPr>
            </w:pPr>
          </w:p>
        </w:tc>
        <w:tc>
          <w:tcPr>
            <w:tcW w:w="2026" w:type="dxa"/>
          </w:tcPr>
          <w:p w:rsidR="0001691B" w:rsidRDefault="0001691B">
            <w:pPr>
              <w:pStyle w:val="TableParagraph"/>
              <w:rPr>
                <w:sz w:val="16"/>
              </w:rPr>
            </w:pPr>
          </w:p>
        </w:tc>
        <w:tc>
          <w:tcPr>
            <w:tcW w:w="2026" w:type="dxa"/>
          </w:tcPr>
          <w:p w:rsidR="0001691B" w:rsidRDefault="0001691B">
            <w:pPr>
              <w:pStyle w:val="TableParagraph"/>
              <w:rPr>
                <w:sz w:val="16"/>
              </w:rPr>
            </w:pPr>
          </w:p>
        </w:tc>
        <w:tc>
          <w:tcPr>
            <w:tcW w:w="2027" w:type="dxa"/>
          </w:tcPr>
          <w:p w:rsidR="0001691B" w:rsidRDefault="00B82382">
            <w:pPr>
              <w:pStyle w:val="TableParagraph"/>
              <w:spacing w:before="95"/>
              <w:ind w:left="97" w:right="317"/>
              <w:rPr>
                <w:sz w:val="16"/>
              </w:rPr>
            </w:pPr>
            <w:r>
              <w:rPr>
                <w:sz w:val="16"/>
              </w:rPr>
              <w:t>Porém, nos pacientes adultou ocorreu uma redução significativa em favor da contagem de carboidratos: 0,64%</w:t>
            </w:r>
          </w:p>
          <w:p w:rsidR="0001691B" w:rsidRDefault="00B82382">
            <w:pPr>
              <w:pStyle w:val="TableParagraph"/>
              <w:spacing w:before="2"/>
              <w:ind w:left="97"/>
              <w:rPr>
                <w:sz w:val="16"/>
              </w:rPr>
            </w:pPr>
            <w:r>
              <w:rPr>
                <w:sz w:val="16"/>
              </w:rPr>
              <w:t>(IC95%: - 0,91, -0,37).</w:t>
            </w:r>
          </w:p>
        </w:tc>
        <w:tc>
          <w:tcPr>
            <w:tcW w:w="2024" w:type="dxa"/>
          </w:tcPr>
          <w:p w:rsidR="0001691B" w:rsidRDefault="00B82382">
            <w:pPr>
              <w:pStyle w:val="TableParagraph"/>
              <w:spacing w:before="95"/>
              <w:ind w:left="97"/>
              <w:rPr>
                <w:sz w:val="16"/>
              </w:rPr>
            </w:pPr>
            <w:r>
              <w:rPr>
                <w:sz w:val="16"/>
              </w:rPr>
              <w:t>insulina usada.</w:t>
            </w:r>
          </w:p>
        </w:tc>
      </w:tr>
      <w:tr w:rsidR="0001691B">
        <w:trPr>
          <w:trHeight w:val="1487"/>
        </w:trPr>
        <w:tc>
          <w:tcPr>
            <w:tcW w:w="2026" w:type="dxa"/>
          </w:tcPr>
          <w:p w:rsidR="0001691B" w:rsidRDefault="00B82382">
            <w:pPr>
              <w:pStyle w:val="TableParagraph"/>
              <w:spacing w:before="95"/>
              <w:ind w:left="98" w:right="430"/>
              <w:rPr>
                <w:sz w:val="16"/>
              </w:rPr>
            </w:pPr>
            <w:r>
              <w:rPr>
                <w:sz w:val="16"/>
              </w:rPr>
              <w:t>10 - Jones et al. Primary Care Diabetes (2014) 8:2 (91-100).</w:t>
            </w:r>
          </w:p>
          <w:p w:rsidR="0001691B" w:rsidRDefault="00B82382">
            <w:pPr>
              <w:pStyle w:val="TableParagraph"/>
              <w:ind w:left="98" w:right="97"/>
              <w:rPr>
                <w:sz w:val="16"/>
              </w:rPr>
            </w:pPr>
            <w:r>
              <w:rPr>
                <w:sz w:val="16"/>
              </w:rPr>
              <w:t>Motivational interventions in the management of</w:t>
            </w:r>
            <w:r>
              <w:rPr>
                <w:sz w:val="16"/>
              </w:rPr>
              <w:t xml:space="preserve"> HbA1c levels: A systematic review and meta-analysis</w:t>
            </w:r>
          </w:p>
        </w:tc>
        <w:tc>
          <w:tcPr>
            <w:tcW w:w="2026" w:type="dxa"/>
          </w:tcPr>
          <w:p w:rsidR="0001691B" w:rsidRDefault="00B82382">
            <w:pPr>
              <w:pStyle w:val="TableParagraph"/>
              <w:spacing w:before="95"/>
              <w:ind w:left="97" w:right="107"/>
              <w:rPr>
                <w:sz w:val="16"/>
              </w:rPr>
            </w:pPr>
            <w:r>
              <w:rPr>
                <w:sz w:val="16"/>
              </w:rPr>
              <w:t>Revisão sistemática e meta- análise de ECRs</w:t>
            </w:r>
          </w:p>
        </w:tc>
        <w:tc>
          <w:tcPr>
            <w:tcW w:w="2023" w:type="dxa"/>
          </w:tcPr>
          <w:p w:rsidR="0001691B" w:rsidRDefault="00B82382">
            <w:pPr>
              <w:pStyle w:val="TableParagraph"/>
              <w:spacing w:before="95"/>
              <w:ind w:left="98" w:right="132"/>
              <w:rPr>
                <w:sz w:val="16"/>
              </w:rPr>
            </w:pPr>
            <w:r>
              <w:rPr>
                <w:sz w:val="16"/>
              </w:rPr>
              <w:t>Pacientes com diabetes, sendo n=1223 com dm tipo 1 e n=1895 com dm tipo 2</w:t>
            </w:r>
          </w:p>
        </w:tc>
        <w:tc>
          <w:tcPr>
            <w:tcW w:w="2026" w:type="dxa"/>
          </w:tcPr>
          <w:p w:rsidR="0001691B" w:rsidRDefault="00B82382">
            <w:pPr>
              <w:pStyle w:val="TableParagraph"/>
              <w:spacing w:before="95"/>
              <w:ind w:left="100" w:right="99"/>
              <w:rPr>
                <w:sz w:val="16"/>
              </w:rPr>
            </w:pPr>
            <w:r>
              <w:rPr>
                <w:sz w:val="16"/>
              </w:rPr>
              <w:t>Intervenção motivacional (sessões de aconselhamento que variaram entre 15 a 60 minutos) ao longo de 5 a 12 meses de seguimento.</w:t>
            </w:r>
          </w:p>
        </w:tc>
        <w:tc>
          <w:tcPr>
            <w:tcW w:w="2026" w:type="dxa"/>
          </w:tcPr>
          <w:p w:rsidR="0001691B" w:rsidRDefault="00B82382">
            <w:pPr>
              <w:pStyle w:val="TableParagraph"/>
              <w:spacing w:before="95"/>
              <w:ind w:left="98"/>
              <w:rPr>
                <w:sz w:val="16"/>
              </w:rPr>
            </w:pPr>
            <w:r>
              <w:rPr>
                <w:sz w:val="16"/>
              </w:rPr>
              <w:t>HbA1c</w:t>
            </w:r>
          </w:p>
        </w:tc>
        <w:tc>
          <w:tcPr>
            <w:tcW w:w="2027" w:type="dxa"/>
          </w:tcPr>
          <w:p w:rsidR="0001691B" w:rsidRDefault="00B82382">
            <w:pPr>
              <w:pStyle w:val="TableParagraph"/>
              <w:spacing w:before="95"/>
              <w:ind w:left="97" w:right="192"/>
              <w:rPr>
                <w:sz w:val="16"/>
              </w:rPr>
            </w:pPr>
            <w:r>
              <w:rPr>
                <w:sz w:val="16"/>
              </w:rPr>
              <w:t>Não ocorreu beneficio no grupo ativo: 0,17% (-0,09,</w:t>
            </w:r>
          </w:p>
          <w:p w:rsidR="0001691B" w:rsidRDefault="00B82382">
            <w:pPr>
              <w:pStyle w:val="TableParagraph"/>
              <w:spacing w:before="1"/>
              <w:ind w:left="97"/>
              <w:rPr>
                <w:sz w:val="16"/>
              </w:rPr>
            </w:pPr>
            <w:r>
              <w:rPr>
                <w:sz w:val="16"/>
              </w:rPr>
              <w:t>0,43).</w:t>
            </w:r>
          </w:p>
        </w:tc>
        <w:tc>
          <w:tcPr>
            <w:tcW w:w="2024" w:type="dxa"/>
          </w:tcPr>
          <w:p w:rsidR="0001691B" w:rsidRDefault="00B82382">
            <w:pPr>
              <w:pStyle w:val="TableParagraph"/>
              <w:spacing w:before="95"/>
              <w:ind w:left="97" w:right="283"/>
              <w:rPr>
                <w:sz w:val="16"/>
              </w:rPr>
            </w:pPr>
            <w:r>
              <w:rPr>
                <w:sz w:val="16"/>
              </w:rPr>
              <w:t>Elevada heterogeneidade entre os artigos, sem separação entre o</w:t>
            </w:r>
            <w:r>
              <w:rPr>
                <w:sz w:val="16"/>
              </w:rPr>
              <w:t xml:space="preserve"> tipo de DM.</w:t>
            </w:r>
          </w:p>
        </w:tc>
      </w:tr>
      <w:tr w:rsidR="0001691B">
        <w:trPr>
          <w:trHeight w:val="282"/>
        </w:trPr>
        <w:tc>
          <w:tcPr>
            <w:tcW w:w="2026" w:type="dxa"/>
            <w:tcBorders>
              <w:bottom w:val="nil"/>
            </w:tcBorders>
          </w:tcPr>
          <w:p w:rsidR="0001691B" w:rsidRDefault="00B82382">
            <w:pPr>
              <w:pStyle w:val="TableParagraph"/>
              <w:spacing w:before="95" w:line="168" w:lineRule="exact"/>
              <w:ind w:left="98"/>
              <w:rPr>
                <w:sz w:val="16"/>
              </w:rPr>
            </w:pPr>
            <w:r>
              <w:rPr>
                <w:sz w:val="16"/>
              </w:rPr>
              <w:t>11 - Kähler et al. BMJ Open</w:t>
            </w:r>
          </w:p>
        </w:tc>
        <w:tc>
          <w:tcPr>
            <w:tcW w:w="2026" w:type="dxa"/>
            <w:tcBorders>
              <w:bottom w:val="nil"/>
            </w:tcBorders>
          </w:tcPr>
          <w:p w:rsidR="0001691B" w:rsidRDefault="00B82382">
            <w:pPr>
              <w:pStyle w:val="TableParagraph"/>
              <w:spacing w:before="95" w:line="168" w:lineRule="exact"/>
              <w:ind w:left="97"/>
              <w:rPr>
                <w:sz w:val="16"/>
              </w:rPr>
            </w:pPr>
            <w:r>
              <w:rPr>
                <w:sz w:val="16"/>
              </w:rPr>
              <w:t>Revisão sistemática e Meta-</w:t>
            </w:r>
          </w:p>
        </w:tc>
        <w:tc>
          <w:tcPr>
            <w:tcW w:w="2023" w:type="dxa"/>
            <w:tcBorders>
              <w:bottom w:val="nil"/>
            </w:tcBorders>
          </w:tcPr>
          <w:p w:rsidR="0001691B" w:rsidRDefault="00B82382">
            <w:pPr>
              <w:pStyle w:val="TableParagraph"/>
              <w:spacing w:before="95" w:line="168" w:lineRule="exact"/>
              <w:ind w:left="98"/>
              <w:rPr>
                <w:sz w:val="16"/>
              </w:rPr>
            </w:pPr>
            <w:r>
              <w:rPr>
                <w:sz w:val="16"/>
              </w:rPr>
              <w:t>DM tipo 1, n=2254.</w:t>
            </w:r>
          </w:p>
        </w:tc>
        <w:tc>
          <w:tcPr>
            <w:tcW w:w="2026" w:type="dxa"/>
            <w:tcBorders>
              <w:bottom w:val="nil"/>
            </w:tcBorders>
          </w:tcPr>
          <w:p w:rsidR="0001691B" w:rsidRDefault="00B82382">
            <w:pPr>
              <w:pStyle w:val="TableParagraph"/>
              <w:spacing w:before="95" w:line="168" w:lineRule="exact"/>
              <w:ind w:left="100"/>
              <w:rPr>
                <w:sz w:val="16"/>
              </w:rPr>
            </w:pPr>
            <w:r>
              <w:rPr>
                <w:sz w:val="16"/>
              </w:rPr>
              <w:t>Tratamento intensivo de</w:t>
            </w:r>
          </w:p>
        </w:tc>
        <w:tc>
          <w:tcPr>
            <w:tcW w:w="2026" w:type="dxa"/>
            <w:tcBorders>
              <w:bottom w:val="nil"/>
            </w:tcBorders>
          </w:tcPr>
          <w:p w:rsidR="0001691B" w:rsidRDefault="00B82382">
            <w:pPr>
              <w:pStyle w:val="TableParagraph"/>
              <w:spacing w:before="95" w:line="168" w:lineRule="exact"/>
              <w:ind w:left="98"/>
              <w:rPr>
                <w:sz w:val="16"/>
              </w:rPr>
            </w:pPr>
            <w:r>
              <w:rPr>
                <w:sz w:val="16"/>
              </w:rPr>
              <w:t>Avaliação de todas as</w:t>
            </w:r>
          </w:p>
        </w:tc>
        <w:tc>
          <w:tcPr>
            <w:tcW w:w="2027" w:type="dxa"/>
            <w:tcBorders>
              <w:bottom w:val="nil"/>
            </w:tcBorders>
          </w:tcPr>
          <w:p w:rsidR="0001691B" w:rsidRDefault="00B82382">
            <w:pPr>
              <w:pStyle w:val="TableParagraph"/>
              <w:spacing w:before="95" w:line="168" w:lineRule="exact"/>
              <w:ind w:left="97"/>
              <w:rPr>
                <w:sz w:val="16"/>
              </w:rPr>
            </w:pPr>
            <w:r>
              <w:rPr>
                <w:sz w:val="16"/>
              </w:rPr>
              <w:t>Não houve diferença</w:t>
            </w:r>
          </w:p>
        </w:tc>
        <w:tc>
          <w:tcPr>
            <w:tcW w:w="2024" w:type="dxa"/>
            <w:tcBorders>
              <w:bottom w:val="nil"/>
            </w:tcBorders>
          </w:tcPr>
          <w:p w:rsidR="0001691B" w:rsidRDefault="00B82382">
            <w:pPr>
              <w:pStyle w:val="TableParagraph"/>
              <w:spacing w:before="95" w:line="168" w:lineRule="exact"/>
              <w:ind w:left="97"/>
              <w:rPr>
                <w:sz w:val="16"/>
              </w:rPr>
            </w:pPr>
            <w:r>
              <w:rPr>
                <w:sz w:val="16"/>
              </w:rPr>
              <w:t>Sem avaliação sobre o tipo</w:t>
            </w:r>
          </w:p>
        </w:tc>
      </w:tr>
      <w:tr w:rsidR="0001691B">
        <w:trPr>
          <w:trHeight w:val="184"/>
        </w:trPr>
        <w:tc>
          <w:tcPr>
            <w:tcW w:w="2026" w:type="dxa"/>
            <w:tcBorders>
              <w:top w:val="nil"/>
              <w:bottom w:val="nil"/>
            </w:tcBorders>
          </w:tcPr>
          <w:p w:rsidR="0001691B" w:rsidRDefault="00B82382">
            <w:pPr>
              <w:pStyle w:val="TableParagraph"/>
              <w:spacing w:line="165" w:lineRule="exact"/>
              <w:ind w:left="98"/>
              <w:rPr>
                <w:sz w:val="16"/>
              </w:rPr>
            </w:pPr>
            <w:r>
              <w:rPr>
                <w:sz w:val="16"/>
              </w:rPr>
              <w:t>(2014) 4:8</w:t>
            </w:r>
          </w:p>
        </w:tc>
        <w:tc>
          <w:tcPr>
            <w:tcW w:w="2026" w:type="dxa"/>
            <w:tcBorders>
              <w:top w:val="nil"/>
              <w:bottom w:val="nil"/>
            </w:tcBorders>
          </w:tcPr>
          <w:p w:rsidR="0001691B" w:rsidRDefault="00B82382">
            <w:pPr>
              <w:pStyle w:val="TableParagraph"/>
              <w:spacing w:line="165" w:lineRule="exact"/>
              <w:ind w:left="97"/>
              <w:rPr>
                <w:sz w:val="16"/>
              </w:rPr>
            </w:pPr>
            <w:r>
              <w:rPr>
                <w:sz w:val="16"/>
              </w:rPr>
              <w:t>análise de ECRs</w:t>
            </w: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5" w:lineRule="exact"/>
              <w:ind w:left="100"/>
              <w:rPr>
                <w:sz w:val="16"/>
              </w:rPr>
            </w:pPr>
            <w:r>
              <w:rPr>
                <w:sz w:val="16"/>
              </w:rPr>
              <w:t>insulina vs. tratamento</w:t>
            </w:r>
          </w:p>
        </w:tc>
        <w:tc>
          <w:tcPr>
            <w:tcW w:w="2026" w:type="dxa"/>
            <w:tcBorders>
              <w:top w:val="nil"/>
              <w:bottom w:val="nil"/>
            </w:tcBorders>
          </w:tcPr>
          <w:p w:rsidR="0001691B" w:rsidRDefault="00B82382">
            <w:pPr>
              <w:pStyle w:val="TableParagraph"/>
              <w:spacing w:line="165" w:lineRule="exact"/>
              <w:ind w:left="98"/>
              <w:rPr>
                <w:sz w:val="16"/>
              </w:rPr>
            </w:pPr>
            <w:r>
              <w:rPr>
                <w:sz w:val="16"/>
              </w:rPr>
              <w:t>causas de mortalidade,</w:t>
            </w:r>
          </w:p>
        </w:tc>
        <w:tc>
          <w:tcPr>
            <w:tcW w:w="2027" w:type="dxa"/>
            <w:tcBorders>
              <w:top w:val="nil"/>
              <w:bottom w:val="nil"/>
            </w:tcBorders>
          </w:tcPr>
          <w:p w:rsidR="0001691B" w:rsidRDefault="00B82382">
            <w:pPr>
              <w:pStyle w:val="TableParagraph"/>
              <w:spacing w:line="165" w:lineRule="exact"/>
              <w:ind w:left="97"/>
              <w:rPr>
                <w:sz w:val="16"/>
              </w:rPr>
            </w:pPr>
            <w:r>
              <w:rPr>
                <w:sz w:val="16"/>
              </w:rPr>
              <w:t>significativa no controle</w:t>
            </w:r>
          </w:p>
        </w:tc>
        <w:tc>
          <w:tcPr>
            <w:tcW w:w="2024" w:type="dxa"/>
            <w:tcBorders>
              <w:top w:val="nil"/>
              <w:bottom w:val="nil"/>
            </w:tcBorders>
          </w:tcPr>
          <w:p w:rsidR="0001691B" w:rsidRDefault="00B82382">
            <w:pPr>
              <w:pStyle w:val="TableParagraph"/>
              <w:spacing w:line="165" w:lineRule="exact"/>
              <w:ind w:left="97"/>
              <w:rPr>
                <w:sz w:val="16"/>
              </w:rPr>
            </w:pPr>
            <w:r>
              <w:rPr>
                <w:sz w:val="16"/>
              </w:rPr>
              <w:t>de insulina. A análise de</w:t>
            </w: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Targeting intensive versus</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4" w:lineRule="exact"/>
              <w:ind w:left="100"/>
              <w:rPr>
                <w:sz w:val="16"/>
              </w:rPr>
            </w:pPr>
            <w:r>
              <w:rPr>
                <w:sz w:val="16"/>
              </w:rPr>
              <w:t>convencional</w:t>
            </w:r>
          </w:p>
        </w:tc>
        <w:tc>
          <w:tcPr>
            <w:tcW w:w="2026" w:type="dxa"/>
            <w:tcBorders>
              <w:top w:val="nil"/>
              <w:bottom w:val="nil"/>
            </w:tcBorders>
          </w:tcPr>
          <w:p w:rsidR="0001691B" w:rsidRDefault="00B82382">
            <w:pPr>
              <w:pStyle w:val="TableParagraph"/>
              <w:spacing w:line="164" w:lineRule="exact"/>
              <w:ind w:left="98"/>
              <w:rPr>
                <w:sz w:val="16"/>
              </w:rPr>
            </w:pPr>
            <w:r>
              <w:rPr>
                <w:sz w:val="16"/>
              </w:rPr>
              <w:t>morte cardiovascular,</w:t>
            </w:r>
          </w:p>
        </w:tc>
        <w:tc>
          <w:tcPr>
            <w:tcW w:w="2027" w:type="dxa"/>
            <w:tcBorders>
              <w:top w:val="nil"/>
              <w:bottom w:val="nil"/>
            </w:tcBorders>
          </w:tcPr>
          <w:p w:rsidR="0001691B" w:rsidRDefault="00B82382">
            <w:pPr>
              <w:pStyle w:val="TableParagraph"/>
              <w:spacing w:line="164" w:lineRule="exact"/>
              <w:ind w:left="97"/>
              <w:rPr>
                <w:sz w:val="16"/>
              </w:rPr>
            </w:pPr>
            <w:r>
              <w:rPr>
                <w:sz w:val="16"/>
              </w:rPr>
              <w:t>glicêmico intensivo em</w:t>
            </w:r>
          </w:p>
        </w:tc>
        <w:tc>
          <w:tcPr>
            <w:tcW w:w="2024" w:type="dxa"/>
            <w:tcBorders>
              <w:top w:val="nil"/>
              <w:bottom w:val="nil"/>
            </w:tcBorders>
          </w:tcPr>
          <w:p w:rsidR="0001691B" w:rsidRDefault="00B82382">
            <w:pPr>
              <w:pStyle w:val="TableParagraph"/>
              <w:spacing w:line="164" w:lineRule="exact"/>
              <w:ind w:left="97"/>
              <w:rPr>
                <w:sz w:val="16"/>
              </w:rPr>
            </w:pPr>
            <w:r>
              <w:rPr>
                <w:sz w:val="16"/>
              </w:rPr>
              <w:t>TSA mostrou poder</w:t>
            </w: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conventional glycaemic</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4" w:lineRule="exact"/>
              <w:ind w:left="98"/>
              <w:rPr>
                <w:sz w:val="16"/>
              </w:rPr>
            </w:pPr>
            <w:r>
              <w:rPr>
                <w:sz w:val="16"/>
              </w:rPr>
              <w:t>doença microvascular,</w:t>
            </w:r>
          </w:p>
        </w:tc>
        <w:tc>
          <w:tcPr>
            <w:tcW w:w="2027" w:type="dxa"/>
            <w:tcBorders>
              <w:top w:val="nil"/>
              <w:bottom w:val="nil"/>
            </w:tcBorders>
          </w:tcPr>
          <w:p w:rsidR="0001691B" w:rsidRDefault="00B82382">
            <w:pPr>
              <w:pStyle w:val="TableParagraph"/>
              <w:spacing w:line="164" w:lineRule="exact"/>
              <w:ind w:left="97"/>
              <w:rPr>
                <w:sz w:val="16"/>
              </w:rPr>
            </w:pPr>
            <w:r>
              <w:rPr>
                <w:sz w:val="16"/>
              </w:rPr>
              <w:t>relação ao desfecho de</w:t>
            </w:r>
          </w:p>
        </w:tc>
        <w:tc>
          <w:tcPr>
            <w:tcW w:w="2024" w:type="dxa"/>
            <w:tcBorders>
              <w:top w:val="nil"/>
              <w:bottom w:val="nil"/>
            </w:tcBorders>
          </w:tcPr>
          <w:p w:rsidR="0001691B" w:rsidRDefault="00B82382">
            <w:pPr>
              <w:pStyle w:val="TableParagraph"/>
              <w:spacing w:line="164" w:lineRule="exact"/>
              <w:ind w:left="97"/>
              <w:rPr>
                <w:sz w:val="16"/>
              </w:rPr>
            </w:pPr>
            <w:r>
              <w:rPr>
                <w:sz w:val="16"/>
              </w:rPr>
              <w:t>insuficiente para diferenças</w:t>
            </w:r>
          </w:p>
        </w:tc>
      </w:tr>
      <w:tr w:rsidR="0001691B">
        <w:trPr>
          <w:trHeight w:val="184"/>
        </w:trPr>
        <w:tc>
          <w:tcPr>
            <w:tcW w:w="2026" w:type="dxa"/>
            <w:tcBorders>
              <w:top w:val="nil"/>
              <w:bottom w:val="nil"/>
            </w:tcBorders>
          </w:tcPr>
          <w:p w:rsidR="0001691B" w:rsidRDefault="00B82382">
            <w:pPr>
              <w:pStyle w:val="TableParagraph"/>
              <w:spacing w:line="165" w:lineRule="exact"/>
              <w:ind w:left="98"/>
              <w:rPr>
                <w:sz w:val="16"/>
              </w:rPr>
            </w:pPr>
            <w:r>
              <w:rPr>
                <w:sz w:val="16"/>
              </w:rPr>
              <w:t>control for type 1</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5" w:lineRule="exact"/>
              <w:ind w:left="98"/>
              <w:rPr>
                <w:sz w:val="16"/>
              </w:rPr>
            </w:pPr>
            <w:r>
              <w:rPr>
                <w:sz w:val="16"/>
              </w:rPr>
              <w:t>neoplasias, IMC, peso,</w:t>
            </w:r>
          </w:p>
        </w:tc>
        <w:tc>
          <w:tcPr>
            <w:tcW w:w="2027" w:type="dxa"/>
            <w:tcBorders>
              <w:top w:val="nil"/>
              <w:bottom w:val="nil"/>
            </w:tcBorders>
          </w:tcPr>
          <w:p w:rsidR="0001691B" w:rsidRDefault="00B82382">
            <w:pPr>
              <w:pStyle w:val="TableParagraph"/>
              <w:spacing w:line="165" w:lineRule="exact"/>
              <w:ind w:left="97"/>
              <w:rPr>
                <w:sz w:val="16"/>
              </w:rPr>
            </w:pPr>
            <w:r>
              <w:rPr>
                <w:sz w:val="16"/>
              </w:rPr>
              <w:t>mortalidade geral (RR 1,16,</w:t>
            </w:r>
          </w:p>
        </w:tc>
        <w:tc>
          <w:tcPr>
            <w:tcW w:w="2024" w:type="dxa"/>
            <w:tcBorders>
              <w:top w:val="nil"/>
              <w:bottom w:val="nil"/>
            </w:tcBorders>
          </w:tcPr>
          <w:p w:rsidR="0001691B" w:rsidRDefault="00B82382">
            <w:pPr>
              <w:pStyle w:val="TableParagraph"/>
              <w:spacing w:line="165" w:lineRule="exact"/>
              <w:ind w:left="97"/>
              <w:rPr>
                <w:sz w:val="16"/>
              </w:rPr>
            </w:pPr>
            <w:r>
              <w:rPr>
                <w:sz w:val="16"/>
              </w:rPr>
              <w:t>de 10%.</w:t>
            </w: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diabete melito: A</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4" w:lineRule="exact"/>
              <w:ind w:left="98"/>
              <w:rPr>
                <w:sz w:val="16"/>
              </w:rPr>
            </w:pPr>
            <w:r>
              <w:rPr>
                <w:sz w:val="16"/>
              </w:rPr>
              <w:t>hipoglicemias, custos,</w:t>
            </w:r>
          </w:p>
        </w:tc>
        <w:tc>
          <w:tcPr>
            <w:tcW w:w="2027" w:type="dxa"/>
            <w:tcBorders>
              <w:top w:val="nil"/>
              <w:bottom w:val="nil"/>
            </w:tcBorders>
          </w:tcPr>
          <w:p w:rsidR="0001691B" w:rsidRDefault="00B82382">
            <w:pPr>
              <w:pStyle w:val="TableParagraph"/>
              <w:spacing w:line="164" w:lineRule="exact"/>
              <w:ind w:left="97"/>
              <w:rPr>
                <w:sz w:val="16"/>
              </w:rPr>
            </w:pPr>
            <w:r>
              <w:rPr>
                <w:sz w:val="16"/>
              </w:rPr>
              <w:t>IC 95%: 0,65 , 2,08) ou</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systematic review with</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4" w:lineRule="exact"/>
              <w:ind w:left="98"/>
              <w:rPr>
                <w:sz w:val="16"/>
              </w:rPr>
            </w:pPr>
            <w:r>
              <w:rPr>
                <w:sz w:val="16"/>
              </w:rPr>
              <w:t>efeitos adversos, qualidade</w:t>
            </w:r>
          </w:p>
        </w:tc>
        <w:tc>
          <w:tcPr>
            <w:tcW w:w="2027" w:type="dxa"/>
            <w:tcBorders>
              <w:top w:val="nil"/>
              <w:bottom w:val="nil"/>
            </w:tcBorders>
          </w:tcPr>
          <w:p w:rsidR="0001691B" w:rsidRDefault="00B82382">
            <w:pPr>
              <w:pStyle w:val="TableParagraph"/>
              <w:spacing w:line="164" w:lineRule="exact"/>
              <w:ind w:left="97"/>
              <w:rPr>
                <w:sz w:val="16"/>
              </w:rPr>
            </w:pPr>
            <w:r>
              <w:rPr>
                <w:sz w:val="16"/>
              </w:rPr>
              <w:t>para mortalidade</w:t>
            </w:r>
          </w:p>
        </w:tc>
        <w:tc>
          <w:tcPr>
            <w:tcW w:w="2024" w:type="dxa"/>
            <w:tcBorders>
              <w:top w:val="nil"/>
              <w:bottom w:val="nil"/>
            </w:tcBorders>
          </w:tcPr>
          <w:p w:rsidR="0001691B" w:rsidRDefault="0001691B">
            <w:pPr>
              <w:pStyle w:val="TableParagraph"/>
              <w:rPr>
                <w:sz w:val="12"/>
              </w:rPr>
            </w:pPr>
          </w:p>
        </w:tc>
      </w:tr>
      <w:tr w:rsidR="0001691B">
        <w:trPr>
          <w:trHeight w:val="184"/>
        </w:trPr>
        <w:tc>
          <w:tcPr>
            <w:tcW w:w="2026" w:type="dxa"/>
            <w:tcBorders>
              <w:top w:val="nil"/>
              <w:bottom w:val="nil"/>
            </w:tcBorders>
          </w:tcPr>
          <w:p w:rsidR="0001691B" w:rsidRDefault="00B82382">
            <w:pPr>
              <w:pStyle w:val="TableParagraph"/>
              <w:spacing w:line="165" w:lineRule="exact"/>
              <w:ind w:left="98"/>
              <w:rPr>
                <w:sz w:val="16"/>
              </w:rPr>
            </w:pPr>
            <w:r>
              <w:rPr>
                <w:sz w:val="16"/>
              </w:rPr>
              <w:t>meta-analyses and trial</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5" w:lineRule="exact"/>
              <w:ind w:left="98"/>
              <w:rPr>
                <w:sz w:val="16"/>
              </w:rPr>
            </w:pPr>
            <w:r>
              <w:rPr>
                <w:sz w:val="16"/>
              </w:rPr>
              <w:t>de vida e cetoacidose</w:t>
            </w:r>
          </w:p>
        </w:tc>
        <w:tc>
          <w:tcPr>
            <w:tcW w:w="2027" w:type="dxa"/>
            <w:tcBorders>
              <w:top w:val="nil"/>
              <w:bottom w:val="nil"/>
            </w:tcBorders>
          </w:tcPr>
          <w:p w:rsidR="0001691B" w:rsidRDefault="00B82382">
            <w:pPr>
              <w:pStyle w:val="TableParagraph"/>
              <w:spacing w:line="165" w:lineRule="exact"/>
              <w:ind w:left="97"/>
              <w:rPr>
                <w:sz w:val="16"/>
              </w:rPr>
            </w:pPr>
            <w:r>
              <w:rPr>
                <w:sz w:val="16"/>
              </w:rPr>
              <w:t>cardiovascular (RR 0,49, IC</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sequential analyses of</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B82382">
            <w:pPr>
              <w:pStyle w:val="TableParagraph"/>
              <w:spacing w:line="164" w:lineRule="exact"/>
              <w:ind w:left="98"/>
              <w:rPr>
                <w:sz w:val="16"/>
              </w:rPr>
            </w:pPr>
            <w:r>
              <w:rPr>
                <w:sz w:val="16"/>
              </w:rPr>
              <w:t>diabética.</w:t>
            </w:r>
          </w:p>
        </w:tc>
        <w:tc>
          <w:tcPr>
            <w:tcW w:w="2027" w:type="dxa"/>
            <w:tcBorders>
              <w:top w:val="nil"/>
              <w:bottom w:val="nil"/>
            </w:tcBorders>
          </w:tcPr>
          <w:p w:rsidR="0001691B" w:rsidRDefault="00B82382">
            <w:pPr>
              <w:pStyle w:val="TableParagraph"/>
              <w:spacing w:line="164" w:lineRule="exact"/>
              <w:ind w:left="97"/>
              <w:rPr>
                <w:sz w:val="16"/>
              </w:rPr>
            </w:pPr>
            <w:r>
              <w:rPr>
                <w:sz w:val="16"/>
              </w:rPr>
              <w:t>95%: 0,19, 1,24). Ocorreu</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randomised clinical trials</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redução do desfecho</w:t>
            </w:r>
          </w:p>
        </w:tc>
        <w:tc>
          <w:tcPr>
            <w:tcW w:w="2024" w:type="dxa"/>
            <w:tcBorders>
              <w:top w:val="nil"/>
              <w:bottom w:val="nil"/>
            </w:tcBorders>
          </w:tcPr>
          <w:p w:rsidR="0001691B" w:rsidRDefault="0001691B">
            <w:pPr>
              <w:pStyle w:val="TableParagraph"/>
              <w:rPr>
                <w:sz w:val="12"/>
              </w:rPr>
            </w:pPr>
          </w:p>
        </w:tc>
      </w:tr>
      <w:tr w:rsidR="0001691B">
        <w:trPr>
          <w:trHeight w:val="184"/>
        </w:trPr>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5" w:lineRule="exact"/>
              <w:ind w:left="97"/>
              <w:rPr>
                <w:sz w:val="16"/>
              </w:rPr>
            </w:pPr>
            <w:r>
              <w:rPr>
                <w:sz w:val="16"/>
              </w:rPr>
              <w:t>macrovascular composto e</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nefropatia respectivamente:</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0,63 IC 95%: 0,41, 0,96) e</w:t>
            </w:r>
          </w:p>
        </w:tc>
        <w:tc>
          <w:tcPr>
            <w:tcW w:w="2024" w:type="dxa"/>
            <w:tcBorders>
              <w:top w:val="nil"/>
              <w:bottom w:val="nil"/>
            </w:tcBorders>
          </w:tcPr>
          <w:p w:rsidR="0001691B" w:rsidRDefault="0001691B">
            <w:pPr>
              <w:pStyle w:val="TableParagraph"/>
              <w:rPr>
                <w:sz w:val="12"/>
              </w:rPr>
            </w:pPr>
          </w:p>
        </w:tc>
      </w:tr>
      <w:tr w:rsidR="0001691B">
        <w:trPr>
          <w:trHeight w:val="184"/>
        </w:trPr>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5" w:lineRule="exact"/>
              <w:ind w:left="97"/>
              <w:rPr>
                <w:sz w:val="16"/>
              </w:rPr>
            </w:pPr>
            <w:r>
              <w:rPr>
                <w:sz w:val="16"/>
              </w:rPr>
              <w:t>RR: 0,37 (IC 95%:</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0,27,0,50). O risco de</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hipoglicemia foi maior no</w:t>
            </w:r>
          </w:p>
        </w:tc>
        <w:tc>
          <w:tcPr>
            <w:tcW w:w="2024" w:type="dxa"/>
            <w:tcBorders>
              <w:top w:val="nil"/>
              <w:bottom w:val="nil"/>
            </w:tcBorders>
          </w:tcPr>
          <w:p w:rsidR="0001691B" w:rsidRDefault="0001691B">
            <w:pPr>
              <w:pStyle w:val="TableParagraph"/>
              <w:rPr>
                <w:sz w:val="12"/>
              </w:rPr>
            </w:pPr>
          </w:p>
        </w:tc>
      </w:tr>
      <w:tr w:rsidR="0001691B">
        <w:trPr>
          <w:trHeight w:val="184"/>
        </w:trPr>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5" w:lineRule="exact"/>
              <w:ind w:left="97"/>
              <w:rPr>
                <w:sz w:val="16"/>
              </w:rPr>
            </w:pPr>
            <w:r>
              <w:rPr>
                <w:sz w:val="16"/>
              </w:rPr>
              <w:t>grupo intensivo: RR 1.40</w:t>
            </w:r>
          </w:p>
        </w:tc>
        <w:tc>
          <w:tcPr>
            <w:tcW w:w="2024" w:type="dxa"/>
            <w:tcBorders>
              <w:top w:val="nil"/>
              <w:bottom w:val="nil"/>
            </w:tcBorders>
          </w:tcPr>
          <w:p w:rsidR="0001691B" w:rsidRDefault="0001691B">
            <w:pPr>
              <w:pStyle w:val="TableParagraph"/>
              <w:rPr>
                <w:sz w:val="12"/>
              </w:rPr>
            </w:pPr>
          </w:p>
        </w:tc>
      </w:tr>
      <w:tr w:rsidR="0001691B">
        <w:trPr>
          <w:trHeight w:val="652"/>
        </w:trPr>
        <w:tc>
          <w:tcPr>
            <w:tcW w:w="2026"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3"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7" w:type="dxa"/>
            <w:tcBorders>
              <w:top w:val="nil"/>
            </w:tcBorders>
          </w:tcPr>
          <w:p w:rsidR="0001691B" w:rsidRDefault="00B82382">
            <w:pPr>
              <w:pStyle w:val="TableParagraph"/>
              <w:spacing w:line="181" w:lineRule="exact"/>
              <w:ind w:left="97"/>
              <w:rPr>
                <w:sz w:val="16"/>
              </w:rPr>
            </w:pPr>
            <w:r>
              <w:rPr>
                <w:sz w:val="16"/>
              </w:rPr>
              <w:t>(IC 95%: 1.01,1.94).</w:t>
            </w:r>
          </w:p>
        </w:tc>
        <w:tc>
          <w:tcPr>
            <w:tcW w:w="2024" w:type="dxa"/>
            <w:tcBorders>
              <w:top w:val="nil"/>
            </w:tcBorders>
          </w:tcPr>
          <w:p w:rsidR="0001691B" w:rsidRDefault="0001691B">
            <w:pPr>
              <w:pStyle w:val="TableParagraph"/>
              <w:rPr>
                <w:sz w:val="16"/>
              </w:rPr>
            </w:pPr>
          </w:p>
        </w:tc>
      </w:tr>
      <w:tr w:rsidR="0001691B">
        <w:trPr>
          <w:trHeight w:val="282"/>
        </w:trPr>
        <w:tc>
          <w:tcPr>
            <w:tcW w:w="2026" w:type="dxa"/>
            <w:tcBorders>
              <w:bottom w:val="nil"/>
            </w:tcBorders>
          </w:tcPr>
          <w:p w:rsidR="0001691B" w:rsidRDefault="00B82382">
            <w:pPr>
              <w:pStyle w:val="TableParagraph"/>
              <w:spacing w:before="95" w:line="168" w:lineRule="exact"/>
              <w:ind w:left="98"/>
              <w:rPr>
                <w:sz w:val="16"/>
              </w:rPr>
            </w:pPr>
            <w:r>
              <w:rPr>
                <w:sz w:val="16"/>
              </w:rPr>
              <w:t>12 - Schmidt et al. Diabetic</w:t>
            </w:r>
          </w:p>
        </w:tc>
        <w:tc>
          <w:tcPr>
            <w:tcW w:w="2026" w:type="dxa"/>
            <w:tcBorders>
              <w:bottom w:val="nil"/>
            </w:tcBorders>
          </w:tcPr>
          <w:p w:rsidR="0001691B" w:rsidRDefault="00B82382">
            <w:pPr>
              <w:pStyle w:val="TableParagraph"/>
              <w:spacing w:before="95" w:line="168" w:lineRule="exact"/>
              <w:ind w:left="97"/>
              <w:rPr>
                <w:sz w:val="16"/>
              </w:rPr>
            </w:pPr>
            <w:r>
              <w:rPr>
                <w:sz w:val="16"/>
              </w:rPr>
              <w:t>Revisão sistemática e Meta-</w:t>
            </w:r>
          </w:p>
        </w:tc>
        <w:tc>
          <w:tcPr>
            <w:tcW w:w="2023" w:type="dxa"/>
            <w:tcBorders>
              <w:bottom w:val="nil"/>
            </w:tcBorders>
          </w:tcPr>
          <w:p w:rsidR="0001691B" w:rsidRDefault="00B82382">
            <w:pPr>
              <w:pStyle w:val="TableParagraph"/>
              <w:spacing w:before="95" w:line="168" w:lineRule="exact"/>
              <w:ind w:left="98"/>
              <w:rPr>
                <w:sz w:val="16"/>
              </w:rPr>
            </w:pPr>
            <w:r>
              <w:rPr>
                <w:sz w:val="16"/>
              </w:rPr>
              <w:t>DM tipo 1 uso de múltiplas</w:t>
            </w:r>
          </w:p>
        </w:tc>
        <w:tc>
          <w:tcPr>
            <w:tcW w:w="2026" w:type="dxa"/>
            <w:tcBorders>
              <w:bottom w:val="nil"/>
            </w:tcBorders>
          </w:tcPr>
          <w:p w:rsidR="0001691B" w:rsidRDefault="00B82382">
            <w:pPr>
              <w:pStyle w:val="TableParagraph"/>
              <w:spacing w:before="95" w:line="168" w:lineRule="exact"/>
              <w:ind w:left="100"/>
              <w:rPr>
                <w:sz w:val="16"/>
              </w:rPr>
            </w:pPr>
            <w:r>
              <w:rPr>
                <w:sz w:val="16"/>
              </w:rPr>
              <w:t>Contagem de carboidratos</w:t>
            </w:r>
          </w:p>
        </w:tc>
        <w:tc>
          <w:tcPr>
            <w:tcW w:w="2026" w:type="dxa"/>
            <w:tcBorders>
              <w:bottom w:val="nil"/>
            </w:tcBorders>
          </w:tcPr>
          <w:p w:rsidR="0001691B" w:rsidRDefault="00B82382">
            <w:pPr>
              <w:pStyle w:val="TableParagraph"/>
              <w:spacing w:before="95" w:line="168" w:lineRule="exact"/>
              <w:ind w:left="98"/>
              <w:rPr>
                <w:sz w:val="16"/>
              </w:rPr>
            </w:pPr>
            <w:r>
              <w:rPr>
                <w:sz w:val="16"/>
              </w:rPr>
              <w:t>HbA1c, peso,</w:t>
            </w:r>
          </w:p>
        </w:tc>
        <w:tc>
          <w:tcPr>
            <w:tcW w:w="2027" w:type="dxa"/>
            <w:tcBorders>
              <w:bottom w:val="nil"/>
            </w:tcBorders>
          </w:tcPr>
          <w:p w:rsidR="0001691B" w:rsidRDefault="00B82382">
            <w:pPr>
              <w:pStyle w:val="TableParagraph"/>
              <w:spacing w:before="95" w:line="168" w:lineRule="exact"/>
              <w:ind w:left="97"/>
              <w:rPr>
                <w:sz w:val="16"/>
              </w:rPr>
            </w:pPr>
            <w:r>
              <w:rPr>
                <w:sz w:val="16"/>
              </w:rPr>
              <w:t>Redução na HbA1c variou</w:t>
            </w:r>
          </w:p>
        </w:tc>
        <w:tc>
          <w:tcPr>
            <w:tcW w:w="2024" w:type="dxa"/>
            <w:tcBorders>
              <w:bottom w:val="nil"/>
            </w:tcBorders>
          </w:tcPr>
          <w:p w:rsidR="0001691B" w:rsidRDefault="00B82382">
            <w:pPr>
              <w:pStyle w:val="TableParagraph"/>
              <w:spacing w:before="95" w:line="168" w:lineRule="exact"/>
              <w:ind w:left="97"/>
              <w:rPr>
                <w:sz w:val="16"/>
              </w:rPr>
            </w:pPr>
            <w:r>
              <w:rPr>
                <w:sz w:val="16"/>
              </w:rPr>
              <w:t>Sem avaliação sobre o tipo</w:t>
            </w:r>
          </w:p>
        </w:tc>
      </w:tr>
      <w:tr w:rsidR="0001691B">
        <w:trPr>
          <w:trHeight w:val="185"/>
        </w:trPr>
        <w:tc>
          <w:tcPr>
            <w:tcW w:w="2026" w:type="dxa"/>
            <w:tcBorders>
              <w:top w:val="nil"/>
              <w:bottom w:val="nil"/>
            </w:tcBorders>
          </w:tcPr>
          <w:p w:rsidR="0001691B" w:rsidRDefault="00B82382">
            <w:pPr>
              <w:pStyle w:val="TableParagraph"/>
              <w:spacing w:line="165" w:lineRule="exact"/>
              <w:ind w:left="98"/>
              <w:rPr>
                <w:sz w:val="16"/>
              </w:rPr>
            </w:pPr>
            <w:r>
              <w:rPr>
                <w:sz w:val="16"/>
              </w:rPr>
              <w:t>Medicine (2014) 31:8 (886-</w:t>
            </w:r>
          </w:p>
        </w:tc>
        <w:tc>
          <w:tcPr>
            <w:tcW w:w="2026" w:type="dxa"/>
            <w:tcBorders>
              <w:top w:val="nil"/>
              <w:bottom w:val="nil"/>
            </w:tcBorders>
          </w:tcPr>
          <w:p w:rsidR="0001691B" w:rsidRDefault="00B82382">
            <w:pPr>
              <w:pStyle w:val="TableParagraph"/>
              <w:spacing w:line="165" w:lineRule="exact"/>
              <w:ind w:left="97"/>
              <w:rPr>
                <w:sz w:val="16"/>
              </w:rPr>
            </w:pPr>
            <w:r>
              <w:rPr>
                <w:sz w:val="16"/>
              </w:rPr>
              <w:t>análise de ECRs e estudos</w:t>
            </w:r>
          </w:p>
        </w:tc>
        <w:tc>
          <w:tcPr>
            <w:tcW w:w="2023" w:type="dxa"/>
            <w:tcBorders>
              <w:top w:val="nil"/>
              <w:bottom w:val="nil"/>
            </w:tcBorders>
          </w:tcPr>
          <w:p w:rsidR="0001691B" w:rsidRDefault="00B82382">
            <w:pPr>
              <w:pStyle w:val="TableParagraph"/>
              <w:spacing w:line="165" w:lineRule="exact"/>
              <w:ind w:left="98"/>
              <w:rPr>
                <w:sz w:val="16"/>
              </w:rPr>
            </w:pPr>
            <w:r>
              <w:rPr>
                <w:sz w:val="16"/>
              </w:rPr>
              <w:t>doses de insulina ou bomba</w:t>
            </w:r>
          </w:p>
        </w:tc>
        <w:tc>
          <w:tcPr>
            <w:tcW w:w="2026" w:type="dxa"/>
            <w:tcBorders>
              <w:top w:val="nil"/>
              <w:bottom w:val="nil"/>
            </w:tcBorders>
          </w:tcPr>
          <w:p w:rsidR="0001691B" w:rsidRDefault="00B82382">
            <w:pPr>
              <w:pStyle w:val="TableParagraph"/>
              <w:spacing w:line="165" w:lineRule="exact"/>
              <w:ind w:left="100"/>
              <w:rPr>
                <w:sz w:val="16"/>
              </w:rPr>
            </w:pPr>
            <w:r>
              <w:rPr>
                <w:i/>
                <w:sz w:val="16"/>
              </w:rPr>
              <w:t xml:space="preserve">vs. </w:t>
            </w:r>
            <w:r>
              <w:rPr>
                <w:sz w:val="16"/>
              </w:rPr>
              <w:t>dieta convencional nos</w:t>
            </w:r>
          </w:p>
        </w:tc>
        <w:tc>
          <w:tcPr>
            <w:tcW w:w="2026" w:type="dxa"/>
            <w:tcBorders>
              <w:top w:val="nil"/>
              <w:bottom w:val="nil"/>
            </w:tcBorders>
          </w:tcPr>
          <w:p w:rsidR="0001691B" w:rsidRDefault="00B82382">
            <w:pPr>
              <w:pStyle w:val="TableParagraph"/>
              <w:spacing w:line="165" w:lineRule="exact"/>
              <w:ind w:left="98"/>
              <w:rPr>
                <w:sz w:val="16"/>
              </w:rPr>
            </w:pPr>
            <w:r>
              <w:rPr>
                <w:sz w:val="16"/>
              </w:rPr>
              <w:t>hipoglicemias,</w:t>
            </w:r>
          </w:p>
        </w:tc>
        <w:tc>
          <w:tcPr>
            <w:tcW w:w="2027" w:type="dxa"/>
            <w:tcBorders>
              <w:top w:val="nil"/>
              <w:bottom w:val="nil"/>
            </w:tcBorders>
          </w:tcPr>
          <w:p w:rsidR="0001691B" w:rsidRDefault="00B82382">
            <w:pPr>
              <w:pStyle w:val="TableParagraph"/>
              <w:spacing w:line="165" w:lineRule="exact"/>
              <w:ind w:left="97"/>
              <w:rPr>
                <w:sz w:val="16"/>
              </w:rPr>
            </w:pPr>
            <w:r>
              <w:rPr>
                <w:sz w:val="16"/>
              </w:rPr>
              <w:t>de 0.0–1.2% em favor da</w:t>
            </w:r>
          </w:p>
        </w:tc>
        <w:tc>
          <w:tcPr>
            <w:tcW w:w="2024" w:type="dxa"/>
            <w:tcBorders>
              <w:top w:val="nil"/>
              <w:bottom w:val="nil"/>
            </w:tcBorders>
          </w:tcPr>
          <w:p w:rsidR="0001691B" w:rsidRDefault="00B82382">
            <w:pPr>
              <w:pStyle w:val="TableParagraph"/>
              <w:spacing w:line="165" w:lineRule="exact"/>
              <w:ind w:left="97"/>
              <w:rPr>
                <w:sz w:val="16"/>
              </w:rPr>
            </w:pPr>
            <w:r>
              <w:rPr>
                <w:sz w:val="16"/>
              </w:rPr>
              <w:t>de insulina.</w:t>
            </w: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896). Effects of advanced</w:t>
            </w:r>
          </w:p>
        </w:tc>
        <w:tc>
          <w:tcPr>
            <w:tcW w:w="2026" w:type="dxa"/>
            <w:tcBorders>
              <w:top w:val="nil"/>
              <w:bottom w:val="nil"/>
            </w:tcBorders>
          </w:tcPr>
          <w:p w:rsidR="0001691B" w:rsidRDefault="00B82382">
            <w:pPr>
              <w:pStyle w:val="TableParagraph"/>
              <w:spacing w:line="164" w:lineRule="exact"/>
              <w:ind w:left="97"/>
              <w:rPr>
                <w:sz w:val="16"/>
              </w:rPr>
            </w:pPr>
            <w:r>
              <w:rPr>
                <w:sz w:val="16"/>
              </w:rPr>
              <w:t>observacionais</w:t>
            </w:r>
          </w:p>
        </w:tc>
        <w:tc>
          <w:tcPr>
            <w:tcW w:w="2023" w:type="dxa"/>
            <w:tcBorders>
              <w:top w:val="nil"/>
              <w:bottom w:val="nil"/>
            </w:tcBorders>
          </w:tcPr>
          <w:p w:rsidR="0001691B" w:rsidRDefault="00B82382">
            <w:pPr>
              <w:pStyle w:val="TableParagraph"/>
              <w:spacing w:line="164" w:lineRule="exact"/>
              <w:ind w:left="98"/>
              <w:rPr>
                <w:sz w:val="16"/>
              </w:rPr>
            </w:pPr>
            <w:r>
              <w:rPr>
                <w:sz w:val="16"/>
              </w:rPr>
              <w:t>de insulina.</w:t>
            </w:r>
          </w:p>
        </w:tc>
        <w:tc>
          <w:tcPr>
            <w:tcW w:w="2026" w:type="dxa"/>
            <w:tcBorders>
              <w:top w:val="nil"/>
              <w:bottom w:val="nil"/>
            </w:tcBorders>
          </w:tcPr>
          <w:p w:rsidR="0001691B" w:rsidRDefault="00B82382">
            <w:pPr>
              <w:pStyle w:val="TableParagraph"/>
              <w:spacing w:line="164" w:lineRule="exact"/>
              <w:ind w:left="100"/>
              <w:rPr>
                <w:sz w:val="16"/>
              </w:rPr>
            </w:pPr>
            <w:r>
              <w:rPr>
                <w:sz w:val="16"/>
              </w:rPr>
              <w:t>ECR</w:t>
            </w: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contagem de carboidratos e</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carbohydrate counting in</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redução de hipoglicemias,</w:t>
            </w:r>
          </w:p>
        </w:tc>
        <w:tc>
          <w:tcPr>
            <w:tcW w:w="2024" w:type="dxa"/>
            <w:tcBorders>
              <w:top w:val="nil"/>
              <w:bottom w:val="nil"/>
            </w:tcBorders>
          </w:tcPr>
          <w:p w:rsidR="0001691B" w:rsidRDefault="0001691B">
            <w:pPr>
              <w:pStyle w:val="TableParagraph"/>
              <w:rPr>
                <w:sz w:val="12"/>
              </w:rPr>
            </w:pPr>
          </w:p>
        </w:tc>
      </w:tr>
      <w:tr w:rsidR="0001691B">
        <w:trPr>
          <w:trHeight w:val="184"/>
        </w:trPr>
        <w:tc>
          <w:tcPr>
            <w:tcW w:w="2026" w:type="dxa"/>
            <w:tcBorders>
              <w:top w:val="nil"/>
              <w:bottom w:val="nil"/>
            </w:tcBorders>
          </w:tcPr>
          <w:p w:rsidR="0001691B" w:rsidRDefault="00B82382">
            <w:pPr>
              <w:pStyle w:val="TableParagraph"/>
              <w:spacing w:line="165" w:lineRule="exact"/>
              <w:ind w:left="98"/>
              <w:rPr>
                <w:sz w:val="16"/>
              </w:rPr>
            </w:pPr>
            <w:r>
              <w:rPr>
                <w:sz w:val="16"/>
              </w:rPr>
              <w:t>patients with Type 1</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5" w:lineRule="exact"/>
              <w:ind w:left="97"/>
              <w:rPr>
                <w:sz w:val="16"/>
              </w:rPr>
            </w:pPr>
            <w:r>
              <w:rPr>
                <w:sz w:val="16"/>
              </w:rPr>
              <w:t>sem diferença no peso</w:t>
            </w:r>
          </w:p>
        </w:tc>
        <w:tc>
          <w:tcPr>
            <w:tcW w:w="2024" w:type="dxa"/>
            <w:tcBorders>
              <w:top w:val="nil"/>
              <w:bottom w:val="nil"/>
            </w:tcBorders>
          </w:tcPr>
          <w:p w:rsidR="0001691B" w:rsidRDefault="0001691B">
            <w:pPr>
              <w:pStyle w:val="TableParagraph"/>
              <w:rPr>
                <w:sz w:val="12"/>
              </w:rPr>
            </w:pPr>
          </w:p>
        </w:tc>
      </w:tr>
      <w:tr w:rsidR="0001691B">
        <w:trPr>
          <w:trHeight w:val="183"/>
        </w:trPr>
        <w:tc>
          <w:tcPr>
            <w:tcW w:w="2026" w:type="dxa"/>
            <w:tcBorders>
              <w:top w:val="nil"/>
              <w:bottom w:val="nil"/>
            </w:tcBorders>
          </w:tcPr>
          <w:p w:rsidR="0001691B" w:rsidRDefault="00B82382">
            <w:pPr>
              <w:pStyle w:val="TableParagraph"/>
              <w:spacing w:line="164" w:lineRule="exact"/>
              <w:ind w:left="98"/>
              <w:rPr>
                <w:sz w:val="16"/>
              </w:rPr>
            </w:pPr>
            <w:r>
              <w:rPr>
                <w:sz w:val="16"/>
              </w:rPr>
              <w:t>diabetes:</w:t>
            </w:r>
          </w:p>
        </w:tc>
        <w:tc>
          <w:tcPr>
            <w:tcW w:w="2026" w:type="dxa"/>
            <w:tcBorders>
              <w:top w:val="nil"/>
              <w:bottom w:val="nil"/>
            </w:tcBorders>
          </w:tcPr>
          <w:p w:rsidR="0001691B" w:rsidRDefault="0001691B">
            <w:pPr>
              <w:pStyle w:val="TableParagraph"/>
              <w:rPr>
                <w:sz w:val="12"/>
              </w:rPr>
            </w:pPr>
          </w:p>
        </w:tc>
        <w:tc>
          <w:tcPr>
            <w:tcW w:w="2023"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6" w:type="dxa"/>
            <w:tcBorders>
              <w:top w:val="nil"/>
              <w:bottom w:val="nil"/>
            </w:tcBorders>
          </w:tcPr>
          <w:p w:rsidR="0001691B" w:rsidRDefault="0001691B">
            <w:pPr>
              <w:pStyle w:val="TableParagraph"/>
              <w:rPr>
                <w:sz w:val="12"/>
              </w:rPr>
            </w:pPr>
          </w:p>
        </w:tc>
        <w:tc>
          <w:tcPr>
            <w:tcW w:w="2027" w:type="dxa"/>
            <w:tcBorders>
              <w:top w:val="nil"/>
              <w:bottom w:val="nil"/>
            </w:tcBorders>
          </w:tcPr>
          <w:p w:rsidR="0001691B" w:rsidRDefault="00B82382">
            <w:pPr>
              <w:pStyle w:val="TableParagraph"/>
              <w:spacing w:line="164" w:lineRule="exact"/>
              <w:ind w:left="97"/>
              <w:rPr>
                <w:sz w:val="16"/>
              </w:rPr>
            </w:pPr>
            <w:r>
              <w:rPr>
                <w:sz w:val="16"/>
              </w:rPr>
              <w:t>corporal.</w:t>
            </w:r>
          </w:p>
        </w:tc>
        <w:tc>
          <w:tcPr>
            <w:tcW w:w="2024" w:type="dxa"/>
            <w:tcBorders>
              <w:top w:val="nil"/>
              <w:bottom w:val="nil"/>
            </w:tcBorders>
          </w:tcPr>
          <w:p w:rsidR="0001691B" w:rsidRDefault="0001691B">
            <w:pPr>
              <w:pStyle w:val="TableParagraph"/>
              <w:rPr>
                <w:sz w:val="12"/>
              </w:rPr>
            </w:pPr>
          </w:p>
        </w:tc>
      </w:tr>
      <w:tr w:rsidR="0001691B">
        <w:trPr>
          <w:trHeight w:val="286"/>
        </w:trPr>
        <w:tc>
          <w:tcPr>
            <w:tcW w:w="2026" w:type="dxa"/>
            <w:tcBorders>
              <w:top w:val="nil"/>
            </w:tcBorders>
          </w:tcPr>
          <w:p w:rsidR="0001691B" w:rsidRDefault="00B82382">
            <w:pPr>
              <w:pStyle w:val="TableParagraph"/>
              <w:spacing w:line="180" w:lineRule="exact"/>
              <w:ind w:left="98"/>
              <w:rPr>
                <w:sz w:val="16"/>
              </w:rPr>
            </w:pPr>
            <w:r>
              <w:rPr>
                <w:sz w:val="16"/>
              </w:rPr>
              <w:t>A systematic review</w:t>
            </w:r>
          </w:p>
        </w:tc>
        <w:tc>
          <w:tcPr>
            <w:tcW w:w="2026" w:type="dxa"/>
            <w:tcBorders>
              <w:top w:val="nil"/>
            </w:tcBorders>
          </w:tcPr>
          <w:p w:rsidR="0001691B" w:rsidRDefault="0001691B">
            <w:pPr>
              <w:pStyle w:val="TableParagraph"/>
              <w:rPr>
                <w:sz w:val="16"/>
              </w:rPr>
            </w:pPr>
          </w:p>
        </w:tc>
        <w:tc>
          <w:tcPr>
            <w:tcW w:w="2023"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7" w:type="dxa"/>
            <w:tcBorders>
              <w:top w:val="nil"/>
            </w:tcBorders>
          </w:tcPr>
          <w:p w:rsidR="0001691B" w:rsidRDefault="0001691B">
            <w:pPr>
              <w:pStyle w:val="TableParagraph"/>
              <w:rPr>
                <w:sz w:val="16"/>
              </w:rPr>
            </w:pPr>
          </w:p>
        </w:tc>
        <w:tc>
          <w:tcPr>
            <w:tcW w:w="2024" w:type="dxa"/>
            <w:tcBorders>
              <w:top w:val="nil"/>
            </w:tcBorders>
          </w:tcPr>
          <w:p w:rsidR="0001691B" w:rsidRDefault="0001691B">
            <w:pPr>
              <w:pStyle w:val="TableParagraph"/>
              <w:rPr>
                <w:sz w:val="16"/>
              </w:rPr>
            </w:pPr>
          </w:p>
        </w:tc>
      </w:tr>
    </w:tbl>
    <w:p w:rsidR="0001691B" w:rsidRDefault="0001691B">
      <w:pPr>
        <w:rPr>
          <w:sz w:val="16"/>
        </w:rPr>
        <w:sectPr w:rsidR="0001691B">
          <w:pgSz w:w="16860" w:h="11920" w:orient="landscape"/>
          <w:pgMar w:top="860" w:right="400" w:bottom="280" w:left="800" w:header="720" w:footer="720" w:gutter="0"/>
          <w:cols w:space="720"/>
        </w:sectPr>
      </w:pPr>
    </w:p>
    <w:p w:rsidR="0001691B" w:rsidRDefault="00B82382">
      <w:pPr>
        <w:spacing w:before="82" w:after="6"/>
        <w:ind w:left="827"/>
        <w:rPr>
          <w:sz w:val="16"/>
        </w:rPr>
      </w:pPr>
      <w:r>
        <w:rPr>
          <w:b/>
          <w:sz w:val="16"/>
        </w:rPr>
        <w:lastRenderedPageBreak/>
        <w:t xml:space="preserve">Tabela 3 </w:t>
      </w:r>
      <w:r>
        <w:rPr>
          <w:sz w:val="16"/>
        </w:rPr>
        <w:t>- Busca Cochrane para tratamento</w:t>
      </w: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2026"/>
        <w:gridCol w:w="2023"/>
        <w:gridCol w:w="2026"/>
        <w:gridCol w:w="2026"/>
        <w:gridCol w:w="2027"/>
        <w:gridCol w:w="2024"/>
      </w:tblGrid>
      <w:tr w:rsidR="0001691B">
        <w:trPr>
          <w:trHeight w:val="568"/>
        </w:trPr>
        <w:tc>
          <w:tcPr>
            <w:tcW w:w="2026" w:type="dxa"/>
          </w:tcPr>
          <w:p w:rsidR="0001691B" w:rsidRDefault="00B82382">
            <w:pPr>
              <w:pStyle w:val="TableParagraph"/>
              <w:spacing w:before="98"/>
              <w:ind w:left="640"/>
              <w:rPr>
                <w:b/>
                <w:sz w:val="16"/>
              </w:rPr>
            </w:pPr>
            <w:r>
              <w:rPr>
                <w:b/>
                <w:sz w:val="16"/>
              </w:rPr>
              <w:t>Referência</w:t>
            </w:r>
          </w:p>
        </w:tc>
        <w:tc>
          <w:tcPr>
            <w:tcW w:w="2026" w:type="dxa"/>
          </w:tcPr>
          <w:p w:rsidR="0001691B" w:rsidRDefault="00B82382">
            <w:pPr>
              <w:pStyle w:val="TableParagraph"/>
              <w:spacing w:before="98"/>
              <w:ind w:left="700" w:right="688"/>
              <w:jc w:val="center"/>
              <w:rPr>
                <w:b/>
                <w:sz w:val="16"/>
              </w:rPr>
            </w:pPr>
            <w:r>
              <w:rPr>
                <w:b/>
                <w:sz w:val="16"/>
              </w:rPr>
              <w:t>Desenho</w:t>
            </w:r>
          </w:p>
        </w:tc>
        <w:tc>
          <w:tcPr>
            <w:tcW w:w="2023" w:type="dxa"/>
          </w:tcPr>
          <w:p w:rsidR="0001691B" w:rsidRDefault="00B82382">
            <w:pPr>
              <w:pStyle w:val="TableParagraph"/>
              <w:spacing w:before="98"/>
              <w:ind w:left="692" w:right="675"/>
              <w:jc w:val="center"/>
              <w:rPr>
                <w:b/>
                <w:sz w:val="16"/>
              </w:rPr>
            </w:pPr>
            <w:r>
              <w:rPr>
                <w:b/>
                <w:sz w:val="16"/>
              </w:rPr>
              <w:t>Amostra</w:t>
            </w:r>
          </w:p>
        </w:tc>
        <w:tc>
          <w:tcPr>
            <w:tcW w:w="2026" w:type="dxa"/>
          </w:tcPr>
          <w:p w:rsidR="0001691B" w:rsidRDefault="00B82382">
            <w:pPr>
              <w:pStyle w:val="TableParagraph"/>
              <w:spacing w:before="98"/>
              <w:ind w:left="710" w:right="543" w:hanging="130"/>
              <w:rPr>
                <w:b/>
                <w:sz w:val="16"/>
              </w:rPr>
            </w:pPr>
            <w:r>
              <w:rPr>
                <w:b/>
                <w:sz w:val="16"/>
              </w:rPr>
              <w:t>Intervenção/ Controle</w:t>
            </w:r>
          </w:p>
        </w:tc>
        <w:tc>
          <w:tcPr>
            <w:tcW w:w="2026" w:type="dxa"/>
          </w:tcPr>
          <w:p w:rsidR="0001691B" w:rsidRDefault="00B82382">
            <w:pPr>
              <w:pStyle w:val="TableParagraph"/>
              <w:spacing w:before="98"/>
              <w:ind w:left="671"/>
              <w:rPr>
                <w:b/>
                <w:sz w:val="16"/>
              </w:rPr>
            </w:pPr>
            <w:r>
              <w:rPr>
                <w:b/>
                <w:sz w:val="16"/>
              </w:rPr>
              <w:t>Desfechos</w:t>
            </w:r>
          </w:p>
        </w:tc>
        <w:tc>
          <w:tcPr>
            <w:tcW w:w="2027" w:type="dxa"/>
          </w:tcPr>
          <w:p w:rsidR="0001691B" w:rsidRDefault="00B82382">
            <w:pPr>
              <w:pStyle w:val="TableParagraph"/>
              <w:spacing w:before="98"/>
              <w:ind w:left="635"/>
              <w:rPr>
                <w:b/>
                <w:sz w:val="16"/>
              </w:rPr>
            </w:pPr>
            <w:r>
              <w:rPr>
                <w:b/>
                <w:sz w:val="16"/>
              </w:rPr>
              <w:t>Resultados</w:t>
            </w:r>
          </w:p>
        </w:tc>
        <w:tc>
          <w:tcPr>
            <w:tcW w:w="2024" w:type="dxa"/>
          </w:tcPr>
          <w:p w:rsidR="0001691B" w:rsidRDefault="00B82382">
            <w:pPr>
              <w:pStyle w:val="TableParagraph"/>
              <w:spacing w:before="98"/>
              <w:ind w:left="577"/>
              <w:rPr>
                <w:b/>
                <w:sz w:val="16"/>
              </w:rPr>
            </w:pPr>
            <w:r>
              <w:rPr>
                <w:b/>
                <w:sz w:val="16"/>
              </w:rPr>
              <w:t>Observações</w:t>
            </w:r>
          </w:p>
        </w:tc>
      </w:tr>
      <w:tr w:rsidR="0001691B">
        <w:trPr>
          <w:trHeight w:val="2039"/>
        </w:trPr>
        <w:tc>
          <w:tcPr>
            <w:tcW w:w="2026" w:type="dxa"/>
          </w:tcPr>
          <w:p w:rsidR="0001691B" w:rsidRDefault="00B82382">
            <w:pPr>
              <w:pStyle w:val="TableParagraph"/>
              <w:spacing w:before="95"/>
              <w:ind w:left="98" w:right="194"/>
              <w:rPr>
                <w:sz w:val="16"/>
              </w:rPr>
            </w:pPr>
            <w:r>
              <w:rPr>
                <w:sz w:val="16"/>
              </w:rPr>
              <w:t>1 - Fullerton et al. Cochrane Database of Systematic Reviews 2014,</w:t>
            </w:r>
          </w:p>
          <w:p w:rsidR="0001691B" w:rsidRDefault="00B82382">
            <w:pPr>
              <w:pStyle w:val="TableParagraph"/>
              <w:ind w:left="98" w:right="84"/>
              <w:rPr>
                <w:sz w:val="16"/>
              </w:rPr>
            </w:pPr>
            <w:r>
              <w:rPr>
                <w:sz w:val="16"/>
              </w:rPr>
              <w:t>2. Intensive glucose control versus conventional glucose control for type 1 diabete melito</w:t>
            </w:r>
          </w:p>
        </w:tc>
        <w:tc>
          <w:tcPr>
            <w:tcW w:w="2026" w:type="dxa"/>
          </w:tcPr>
          <w:p w:rsidR="0001691B" w:rsidRDefault="00B82382">
            <w:pPr>
              <w:pStyle w:val="TableParagraph"/>
              <w:spacing w:before="95"/>
              <w:ind w:left="97" w:right="322"/>
              <w:rPr>
                <w:sz w:val="16"/>
              </w:rPr>
            </w:pPr>
            <w:r>
              <w:rPr>
                <w:sz w:val="16"/>
              </w:rPr>
              <w:t>Revisão sistemática com meta-análise de ECRs</w:t>
            </w:r>
          </w:p>
        </w:tc>
        <w:tc>
          <w:tcPr>
            <w:tcW w:w="2023" w:type="dxa"/>
          </w:tcPr>
          <w:p w:rsidR="0001691B" w:rsidRDefault="00B82382">
            <w:pPr>
              <w:pStyle w:val="TableParagraph"/>
              <w:spacing w:before="95"/>
              <w:ind w:left="98"/>
              <w:rPr>
                <w:sz w:val="16"/>
              </w:rPr>
            </w:pPr>
            <w:r>
              <w:rPr>
                <w:sz w:val="16"/>
              </w:rPr>
              <w:t>12 ECRs em DM1</w:t>
            </w:r>
          </w:p>
          <w:p w:rsidR="0001691B" w:rsidRDefault="00B82382">
            <w:pPr>
              <w:pStyle w:val="TableParagraph"/>
              <w:spacing w:before="1"/>
              <w:ind w:left="98" w:right="155"/>
              <w:rPr>
                <w:sz w:val="16"/>
              </w:rPr>
            </w:pPr>
            <w:r>
              <w:rPr>
                <w:sz w:val="16"/>
              </w:rPr>
              <w:t>(n=2230), com seguimento mínimo de 1 ano</w:t>
            </w:r>
          </w:p>
        </w:tc>
        <w:tc>
          <w:tcPr>
            <w:tcW w:w="2026" w:type="dxa"/>
          </w:tcPr>
          <w:p w:rsidR="0001691B" w:rsidRDefault="00B82382">
            <w:pPr>
              <w:pStyle w:val="TableParagraph"/>
              <w:spacing w:before="95"/>
              <w:ind w:left="100" w:right="339"/>
              <w:rPr>
                <w:sz w:val="16"/>
              </w:rPr>
            </w:pPr>
            <w:r>
              <w:rPr>
                <w:sz w:val="16"/>
              </w:rPr>
              <w:t>Controle glicêmico com diferentes alvos</w:t>
            </w:r>
          </w:p>
        </w:tc>
        <w:tc>
          <w:tcPr>
            <w:tcW w:w="2026" w:type="dxa"/>
          </w:tcPr>
          <w:p w:rsidR="0001691B" w:rsidRDefault="00B82382">
            <w:pPr>
              <w:pStyle w:val="TableParagraph"/>
              <w:spacing w:before="95"/>
              <w:ind w:left="98" w:right="75"/>
              <w:rPr>
                <w:sz w:val="16"/>
              </w:rPr>
            </w:pPr>
            <w:r>
              <w:rPr>
                <w:sz w:val="16"/>
              </w:rPr>
              <w:t xml:space="preserve">Redução do risco de aparecimento de complicações crônicas do diabetes com controle glicêmico mais intensivo </w:t>
            </w:r>
            <w:r>
              <w:rPr>
                <w:i/>
                <w:sz w:val="16"/>
              </w:rPr>
              <w:t xml:space="preserve">vs. </w:t>
            </w:r>
            <w:r>
              <w:rPr>
                <w:sz w:val="16"/>
              </w:rPr>
              <w:t>menos intensivo</w:t>
            </w:r>
          </w:p>
        </w:tc>
        <w:tc>
          <w:tcPr>
            <w:tcW w:w="2027" w:type="dxa"/>
          </w:tcPr>
          <w:p w:rsidR="0001691B" w:rsidRDefault="00B82382">
            <w:pPr>
              <w:pStyle w:val="TableParagraph"/>
              <w:spacing w:before="95"/>
              <w:ind w:left="97"/>
              <w:rPr>
                <w:i/>
                <w:sz w:val="16"/>
              </w:rPr>
            </w:pPr>
            <w:r>
              <w:rPr>
                <w:sz w:val="16"/>
              </w:rPr>
              <w:t xml:space="preserve">Retinopatia: 6,2% </w:t>
            </w:r>
            <w:r>
              <w:rPr>
                <w:i/>
                <w:sz w:val="16"/>
              </w:rPr>
              <w:t>vs.</w:t>
            </w:r>
          </w:p>
          <w:p w:rsidR="0001691B" w:rsidRDefault="00B82382">
            <w:pPr>
              <w:pStyle w:val="TableParagraph"/>
              <w:spacing w:before="1" w:line="183" w:lineRule="exact"/>
              <w:ind w:left="97"/>
              <w:rPr>
                <w:sz w:val="16"/>
              </w:rPr>
            </w:pPr>
            <w:r>
              <w:rPr>
                <w:sz w:val="16"/>
              </w:rPr>
              <w:t>23,2%, RR 0,27 (95%</w:t>
            </w:r>
            <w:r>
              <w:rPr>
                <w:spacing w:val="-10"/>
                <w:sz w:val="16"/>
              </w:rPr>
              <w:t xml:space="preserve"> </w:t>
            </w:r>
            <w:r>
              <w:rPr>
                <w:sz w:val="16"/>
              </w:rPr>
              <w:t>CI</w:t>
            </w:r>
          </w:p>
          <w:p w:rsidR="0001691B" w:rsidRDefault="00B82382">
            <w:pPr>
              <w:pStyle w:val="TableParagraph"/>
              <w:spacing w:line="183" w:lineRule="exact"/>
              <w:ind w:left="97"/>
              <w:rPr>
                <w:sz w:val="16"/>
              </w:rPr>
            </w:pPr>
            <w:r>
              <w:rPr>
                <w:sz w:val="16"/>
              </w:rPr>
              <w:t>0,18 a 0,42; P &lt;</w:t>
            </w:r>
            <w:r>
              <w:rPr>
                <w:spacing w:val="-13"/>
                <w:sz w:val="16"/>
              </w:rPr>
              <w:t xml:space="preserve"> </w:t>
            </w:r>
            <w:r>
              <w:rPr>
                <w:sz w:val="16"/>
              </w:rPr>
              <w:t>0,00001)</w:t>
            </w:r>
          </w:p>
          <w:p w:rsidR="0001691B" w:rsidRDefault="00B82382">
            <w:pPr>
              <w:pStyle w:val="TableParagraph"/>
              <w:ind w:left="97" w:right="232"/>
              <w:rPr>
                <w:sz w:val="16"/>
              </w:rPr>
            </w:pPr>
            <w:r>
              <w:rPr>
                <w:sz w:val="16"/>
              </w:rPr>
              <w:t xml:space="preserve">Doença renal do diabetes: 6,3% </w:t>
            </w:r>
            <w:r>
              <w:rPr>
                <w:i/>
                <w:sz w:val="16"/>
              </w:rPr>
              <w:t xml:space="preserve">vs. </w:t>
            </w:r>
            <w:r>
              <w:rPr>
                <w:sz w:val="16"/>
              </w:rPr>
              <w:t>28,4%; RR</w:t>
            </w:r>
            <w:r>
              <w:rPr>
                <w:spacing w:val="-10"/>
                <w:sz w:val="16"/>
              </w:rPr>
              <w:t xml:space="preserve"> </w:t>
            </w:r>
            <w:r>
              <w:rPr>
                <w:sz w:val="16"/>
              </w:rPr>
              <w:t>0,56</w:t>
            </w:r>
          </w:p>
          <w:p w:rsidR="0001691B" w:rsidRDefault="00B82382">
            <w:pPr>
              <w:pStyle w:val="TableParagraph"/>
              <w:spacing w:line="183" w:lineRule="exact"/>
              <w:ind w:left="97"/>
              <w:rPr>
                <w:sz w:val="16"/>
              </w:rPr>
            </w:pPr>
            <w:r>
              <w:rPr>
                <w:sz w:val="16"/>
              </w:rPr>
              <w:t>(95% CI 0,46 a 0,68; P</w:t>
            </w:r>
            <w:r>
              <w:rPr>
                <w:spacing w:val="-12"/>
                <w:sz w:val="16"/>
              </w:rPr>
              <w:t xml:space="preserve"> </w:t>
            </w:r>
            <w:r>
              <w:rPr>
                <w:sz w:val="16"/>
              </w:rPr>
              <w:t>&lt;</w:t>
            </w:r>
          </w:p>
          <w:p w:rsidR="0001691B" w:rsidRDefault="00B82382">
            <w:pPr>
              <w:pStyle w:val="TableParagraph"/>
              <w:spacing w:before="1"/>
              <w:ind w:left="97"/>
              <w:rPr>
                <w:sz w:val="16"/>
              </w:rPr>
            </w:pPr>
            <w:r>
              <w:rPr>
                <w:sz w:val="16"/>
              </w:rPr>
              <w:t>0,00001)</w:t>
            </w:r>
          </w:p>
          <w:p w:rsidR="0001691B" w:rsidRDefault="00B82382">
            <w:pPr>
              <w:pStyle w:val="TableParagraph"/>
              <w:spacing w:before="1" w:line="183" w:lineRule="exact"/>
              <w:ind w:left="97"/>
              <w:rPr>
                <w:i/>
                <w:sz w:val="16"/>
              </w:rPr>
            </w:pPr>
            <w:r>
              <w:rPr>
                <w:sz w:val="16"/>
              </w:rPr>
              <w:t xml:space="preserve">Neuropatia: 4,9% </w:t>
            </w:r>
            <w:r>
              <w:rPr>
                <w:i/>
                <w:sz w:val="16"/>
              </w:rPr>
              <w:t>vs.</w:t>
            </w:r>
          </w:p>
          <w:p w:rsidR="0001691B" w:rsidRDefault="00B82382">
            <w:pPr>
              <w:pStyle w:val="TableParagraph"/>
              <w:spacing w:line="183" w:lineRule="exact"/>
              <w:ind w:left="97"/>
              <w:rPr>
                <w:sz w:val="16"/>
              </w:rPr>
            </w:pPr>
            <w:r>
              <w:rPr>
                <w:sz w:val="16"/>
              </w:rPr>
              <w:t>13,9%; RR 0,35 (95% CI</w:t>
            </w:r>
          </w:p>
          <w:p w:rsidR="0001691B" w:rsidRDefault="00B82382">
            <w:pPr>
              <w:pStyle w:val="TableParagraph"/>
              <w:spacing w:before="1"/>
              <w:ind w:left="97"/>
              <w:rPr>
                <w:sz w:val="16"/>
              </w:rPr>
            </w:pPr>
            <w:r>
              <w:rPr>
                <w:sz w:val="16"/>
              </w:rPr>
              <w:t>0,23 to 0,53; P &lt; 0,00001).</w:t>
            </w:r>
          </w:p>
        </w:tc>
        <w:tc>
          <w:tcPr>
            <w:tcW w:w="2024" w:type="dxa"/>
          </w:tcPr>
          <w:p w:rsidR="0001691B" w:rsidRDefault="00B82382">
            <w:pPr>
              <w:pStyle w:val="TableParagraph"/>
              <w:spacing w:before="95"/>
              <w:ind w:left="97" w:right="243"/>
              <w:jc w:val="both"/>
              <w:rPr>
                <w:sz w:val="16"/>
              </w:rPr>
            </w:pPr>
            <w:r>
              <w:rPr>
                <w:sz w:val="16"/>
              </w:rPr>
              <w:t>Eventos cardiovasculares foram raros, portanto não puderam ser considerados</w:t>
            </w:r>
          </w:p>
        </w:tc>
      </w:tr>
      <w:tr w:rsidR="0001691B">
        <w:trPr>
          <w:trHeight w:val="1284"/>
        </w:trPr>
        <w:tc>
          <w:tcPr>
            <w:tcW w:w="2026" w:type="dxa"/>
            <w:tcBorders>
              <w:bottom w:val="nil"/>
            </w:tcBorders>
          </w:tcPr>
          <w:p w:rsidR="0001691B" w:rsidRDefault="00B82382">
            <w:pPr>
              <w:pStyle w:val="TableParagraph"/>
              <w:spacing w:before="95"/>
              <w:ind w:left="98" w:right="194"/>
              <w:rPr>
                <w:sz w:val="16"/>
              </w:rPr>
            </w:pPr>
            <w:r>
              <w:rPr>
                <w:sz w:val="16"/>
              </w:rPr>
              <w:t>2 - Langendam et al. Cochrane Database of Systematic Reviews 2012,</w:t>
            </w:r>
          </w:p>
          <w:p w:rsidR="0001691B" w:rsidRDefault="00B82382">
            <w:pPr>
              <w:pStyle w:val="TableParagraph"/>
              <w:ind w:left="98" w:right="88"/>
              <w:rPr>
                <w:sz w:val="16"/>
              </w:rPr>
            </w:pPr>
            <w:r>
              <w:rPr>
                <w:sz w:val="16"/>
              </w:rPr>
              <w:t>1. Continuous glucose monitoring systems for type 1 diabete melito</w:t>
            </w:r>
          </w:p>
        </w:tc>
        <w:tc>
          <w:tcPr>
            <w:tcW w:w="2026" w:type="dxa"/>
            <w:tcBorders>
              <w:bottom w:val="nil"/>
            </w:tcBorders>
          </w:tcPr>
          <w:p w:rsidR="0001691B" w:rsidRDefault="00B82382">
            <w:pPr>
              <w:pStyle w:val="TableParagraph"/>
              <w:spacing w:before="95"/>
              <w:ind w:left="97" w:right="322"/>
              <w:rPr>
                <w:sz w:val="16"/>
              </w:rPr>
            </w:pPr>
            <w:r>
              <w:rPr>
                <w:sz w:val="16"/>
              </w:rPr>
              <w:t>Revisão sistemática com meta-análise de ECRs</w:t>
            </w:r>
          </w:p>
        </w:tc>
        <w:tc>
          <w:tcPr>
            <w:tcW w:w="2023" w:type="dxa"/>
            <w:tcBorders>
              <w:bottom w:val="nil"/>
            </w:tcBorders>
          </w:tcPr>
          <w:p w:rsidR="0001691B" w:rsidRDefault="00B82382">
            <w:pPr>
              <w:pStyle w:val="TableParagraph"/>
              <w:spacing w:before="95"/>
              <w:ind w:left="98" w:right="111"/>
              <w:rPr>
                <w:sz w:val="16"/>
              </w:rPr>
            </w:pPr>
            <w:r>
              <w:rPr>
                <w:sz w:val="16"/>
              </w:rPr>
              <w:t>22 ECRs em DM1incluídos na RS;</w:t>
            </w:r>
          </w:p>
          <w:p w:rsidR="0001691B" w:rsidRDefault="00B82382">
            <w:pPr>
              <w:pStyle w:val="TableParagraph"/>
              <w:ind w:left="98" w:right="151"/>
              <w:rPr>
                <w:sz w:val="16"/>
              </w:rPr>
            </w:pPr>
            <w:r>
              <w:rPr>
                <w:sz w:val="16"/>
              </w:rPr>
              <w:t>8 ECRs em DM1 incluídos na meta-análise</w:t>
            </w:r>
          </w:p>
        </w:tc>
        <w:tc>
          <w:tcPr>
            <w:tcW w:w="2026" w:type="dxa"/>
            <w:tcBorders>
              <w:bottom w:val="nil"/>
            </w:tcBorders>
          </w:tcPr>
          <w:p w:rsidR="0001691B" w:rsidRDefault="00B82382">
            <w:pPr>
              <w:pStyle w:val="TableParagraph"/>
              <w:spacing w:before="95"/>
              <w:ind w:left="100" w:right="99"/>
              <w:rPr>
                <w:sz w:val="16"/>
              </w:rPr>
            </w:pPr>
            <w:r>
              <w:rPr>
                <w:sz w:val="16"/>
              </w:rPr>
              <w:t xml:space="preserve">Qualquer tipo de sistema de monitorização glicêmica (CGM) </w:t>
            </w:r>
            <w:r>
              <w:rPr>
                <w:i/>
                <w:sz w:val="16"/>
              </w:rPr>
              <w:t xml:space="preserve">vs. </w:t>
            </w:r>
            <w:r>
              <w:rPr>
                <w:sz w:val="16"/>
              </w:rPr>
              <w:t>monitorizaç</w:t>
            </w:r>
            <w:r>
              <w:rPr>
                <w:sz w:val="16"/>
              </w:rPr>
              <w:t>ão glicêmica convencional.</w:t>
            </w:r>
          </w:p>
        </w:tc>
        <w:tc>
          <w:tcPr>
            <w:tcW w:w="2026" w:type="dxa"/>
            <w:tcBorders>
              <w:bottom w:val="nil"/>
            </w:tcBorders>
          </w:tcPr>
          <w:p w:rsidR="0001691B" w:rsidRDefault="00B82382">
            <w:pPr>
              <w:pStyle w:val="TableParagraph"/>
              <w:spacing w:before="95"/>
              <w:ind w:left="98" w:right="954"/>
              <w:rPr>
                <w:sz w:val="16"/>
              </w:rPr>
            </w:pPr>
            <w:r>
              <w:rPr>
                <w:sz w:val="16"/>
              </w:rPr>
              <w:t>HbA1c Hipoglicemias</w:t>
            </w:r>
          </w:p>
          <w:p w:rsidR="0001691B" w:rsidRDefault="00B82382">
            <w:pPr>
              <w:pStyle w:val="TableParagraph"/>
              <w:ind w:left="98" w:right="86"/>
              <w:rPr>
                <w:sz w:val="16"/>
              </w:rPr>
            </w:pPr>
            <w:r>
              <w:rPr>
                <w:sz w:val="16"/>
              </w:rPr>
              <w:t>Episódios de cetoacidose Qualidade de vida Satisfação com o</w:t>
            </w:r>
            <w:r>
              <w:rPr>
                <w:spacing w:val="-11"/>
                <w:sz w:val="16"/>
              </w:rPr>
              <w:t xml:space="preserve"> </w:t>
            </w:r>
            <w:r>
              <w:rPr>
                <w:sz w:val="16"/>
              </w:rPr>
              <w:t>tratamento</w:t>
            </w:r>
          </w:p>
        </w:tc>
        <w:tc>
          <w:tcPr>
            <w:tcW w:w="2027" w:type="dxa"/>
            <w:tcBorders>
              <w:bottom w:val="nil"/>
            </w:tcBorders>
          </w:tcPr>
          <w:p w:rsidR="0001691B" w:rsidRDefault="00B82382">
            <w:pPr>
              <w:pStyle w:val="TableParagraph"/>
              <w:spacing w:before="95"/>
              <w:ind w:left="97" w:right="321"/>
              <w:rPr>
                <w:sz w:val="16"/>
              </w:rPr>
            </w:pPr>
            <w:r>
              <w:rPr>
                <w:sz w:val="16"/>
              </w:rPr>
              <w:t>Redução de HbA1c com CGM+BISI</w:t>
            </w:r>
          </w:p>
          <w:p w:rsidR="0001691B" w:rsidRDefault="00B82382">
            <w:pPr>
              <w:pStyle w:val="TableParagraph"/>
              <w:ind w:left="97" w:right="151"/>
              <w:rPr>
                <w:sz w:val="16"/>
              </w:rPr>
            </w:pPr>
            <w:r>
              <w:rPr>
                <w:i/>
                <w:sz w:val="16"/>
              </w:rPr>
              <w:t>vs.</w:t>
            </w:r>
            <w:r>
              <w:rPr>
                <w:sz w:val="16"/>
              </w:rPr>
              <w:t>MDI+glicemia capilar: - 0,7%, 95% CI -0,8% a -</w:t>
            </w:r>
          </w:p>
          <w:p w:rsidR="0001691B" w:rsidRDefault="00B82382">
            <w:pPr>
              <w:pStyle w:val="TableParagraph"/>
              <w:spacing w:line="185" w:lineRule="exact"/>
              <w:ind w:left="97"/>
              <w:rPr>
                <w:sz w:val="10"/>
              </w:rPr>
            </w:pPr>
            <w:r>
              <w:rPr>
                <w:sz w:val="16"/>
              </w:rPr>
              <w:t>0,5%, 2 ECRs; n= 562, I</w:t>
            </w:r>
            <w:r>
              <w:rPr>
                <w:position w:val="6"/>
                <w:sz w:val="10"/>
              </w:rPr>
              <w:t>2</w:t>
            </w:r>
          </w:p>
          <w:p w:rsidR="0001691B" w:rsidRDefault="00B82382">
            <w:pPr>
              <w:pStyle w:val="TableParagraph"/>
              <w:spacing w:line="183" w:lineRule="exact"/>
              <w:ind w:left="97"/>
              <w:rPr>
                <w:sz w:val="16"/>
              </w:rPr>
            </w:pPr>
            <w:r>
              <w:rPr>
                <w:sz w:val="16"/>
              </w:rPr>
              <w:t>84%.</w:t>
            </w:r>
          </w:p>
        </w:tc>
        <w:tc>
          <w:tcPr>
            <w:tcW w:w="2024" w:type="dxa"/>
            <w:vMerge w:val="restart"/>
          </w:tcPr>
          <w:p w:rsidR="0001691B" w:rsidRDefault="0001691B">
            <w:pPr>
              <w:pStyle w:val="TableParagraph"/>
              <w:rPr>
                <w:sz w:val="16"/>
              </w:rPr>
            </w:pPr>
          </w:p>
        </w:tc>
      </w:tr>
      <w:tr w:rsidR="0001691B">
        <w:trPr>
          <w:trHeight w:val="1105"/>
        </w:trPr>
        <w:tc>
          <w:tcPr>
            <w:tcW w:w="2026"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3"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7" w:type="dxa"/>
            <w:tcBorders>
              <w:top w:val="nil"/>
            </w:tcBorders>
          </w:tcPr>
          <w:p w:rsidR="0001691B" w:rsidRDefault="00B82382">
            <w:pPr>
              <w:pStyle w:val="TableParagraph"/>
              <w:spacing w:before="79"/>
              <w:ind w:left="97" w:right="201"/>
              <w:rPr>
                <w:sz w:val="16"/>
              </w:rPr>
            </w:pPr>
            <w:r>
              <w:rPr>
                <w:sz w:val="16"/>
              </w:rPr>
              <w:t xml:space="preserve">Redução de HbA1c com CGM </w:t>
            </w:r>
            <w:r>
              <w:rPr>
                <w:i/>
                <w:sz w:val="16"/>
              </w:rPr>
              <w:t xml:space="preserve">vs. </w:t>
            </w:r>
            <w:r>
              <w:rPr>
                <w:sz w:val="16"/>
              </w:rPr>
              <w:t>glicemia capilar:</w:t>
            </w:r>
          </w:p>
          <w:p w:rsidR="0001691B" w:rsidRDefault="00B82382">
            <w:pPr>
              <w:pStyle w:val="TableParagraph"/>
              <w:spacing w:line="183" w:lineRule="exact"/>
              <w:ind w:left="97"/>
              <w:rPr>
                <w:sz w:val="16"/>
              </w:rPr>
            </w:pPr>
            <w:r>
              <w:rPr>
                <w:sz w:val="16"/>
              </w:rPr>
              <w:t>-0,2%, 95% CI -0,4% a -</w:t>
            </w:r>
          </w:p>
          <w:p w:rsidR="0001691B" w:rsidRDefault="00B82382">
            <w:pPr>
              <w:pStyle w:val="TableParagraph"/>
              <w:spacing w:before="6" w:line="232" w:lineRule="auto"/>
              <w:ind w:left="97" w:right="453"/>
              <w:rPr>
                <w:sz w:val="16"/>
              </w:rPr>
            </w:pPr>
            <w:r>
              <w:rPr>
                <w:sz w:val="16"/>
              </w:rPr>
              <w:t>0,1%, 6 ECRs, n=963, I</w:t>
            </w:r>
            <w:r>
              <w:rPr>
                <w:position w:val="6"/>
                <w:sz w:val="10"/>
              </w:rPr>
              <w:t>2</w:t>
            </w:r>
            <w:r>
              <w:rPr>
                <w:sz w:val="16"/>
              </w:rPr>
              <w:t>=55%.</w:t>
            </w:r>
          </w:p>
        </w:tc>
        <w:tc>
          <w:tcPr>
            <w:tcW w:w="2024" w:type="dxa"/>
            <w:vMerge/>
            <w:tcBorders>
              <w:top w:val="nil"/>
            </w:tcBorders>
          </w:tcPr>
          <w:p w:rsidR="0001691B" w:rsidRDefault="0001691B">
            <w:pPr>
              <w:rPr>
                <w:sz w:val="2"/>
                <w:szCs w:val="2"/>
              </w:rPr>
            </w:pPr>
          </w:p>
        </w:tc>
      </w:tr>
      <w:tr w:rsidR="0001691B">
        <w:trPr>
          <w:trHeight w:val="271"/>
        </w:trPr>
        <w:tc>
          <w:tcPr>
            <w:tcW w:w="2026" w:type="dxa"/>
            <w:tcBorders>
              <w:bottom w:val="nil"/>
            </w:tcBorders>
          </w:tcPr>
          <w:p w:rsidR="0001691B" w:rsidRDefault="00B82382">
            <w:pPr>
              <w:pStyle w:val="TableParagraph"/>
              <w:spacing w:before="95" w:line="156" w:lineRule="exact"/>
              <w:ind w:left="98"/>
              <w:rPr>
                <w:sz w:val="16"/>
              </w:rPr>
            </w:pPr>
            <w:r>
              <w:rPr>
                <w:sz w:val="16"/>
              </w:rPr>
              <w:t>3 - Vardi et al.</w:t>
            </w:r>
          </w:p>
        </w:tc>
        <w:tc>
          <w:tcPr>
            <w:tcW w:w="2026" w:type="dxa"/>
            <w:tcBorders>
              <w:bottom w:val="nil"/>
            </w:tcBorders>
          </w:tcPr>
          <w:p w:rsidR="0001691B" w:rsidRDefault="00B82382">
            <w:pPr>
              <w:pStyle w:val="TableParagraph"/>
              <w:spacing w:before="95" w:line="156" w:lineRule="exact"/>
              <w:ind w:left="97"/>
              <w:rPr>
                <w:sz w:val="16"/>
              </w:rPr>
            </w:pPr>
            <w:r>
              <w:rPr>
                <w:sz w:val="16"/>
              </w:rPr>
              <w:t>Revisão sistemática com</w:t>
            </w:r>
          </w:p>
        </w:tc>
        <w:tc>
          <w:tcPr>
            <w:tcW w:w="2023" w:type="dxa"/>
            <w:tcBorders>
              <w:bottom w:val="nil"/>
            </w:tcBorders>
          </w:tcPr>
          <w:p w:rsidR="0001691B" w:rsidRDefault="00B82382">
            <w:pPr>
              <w:pStyle w:val="TableParagraph"/>
              <w:spacing w:before="95" w:line="156" w:lineRule="exact"/>
              <w:ind w:left="98"/>
              <w:rPr>
                <w:sz w:val="16"/>
              </w:rPr>
            </w:pPr>
            <w:r>
              <w:rPr>
                <w:sz w:val="16"/>
              </w:rPr>
              <w:t>23 ECRs em DM1</w:t>
            </w:r>
          </w:p>
        </w:tc>
        <w:tc>
          <w:tcPr>
            <w:tcW w:w="2026" w:type="dxa"/>
            <w:tcBorders>
              <w:bottom w:val="nil"/>
            </w:tcBorders>
          </w:tcPr>
          <w:p w:rsidR="0001691B" w:rsidRDefault="00B82382">
            <w:pPr>
              <w:pStyle w:val="TableParagraph"/>
              <w:spacing w:before="95" w:line="156" w:lineRule="exact"/>
              <w:ind w:left="100"/>
              <w:rPr>
                <w:sz w:val="16"/>
              </w:rPr>
            </w:pPr>
            <w:r>
              <w:rPr>
                <w:sz w:val="16"/>
              </w:rPr>
              <w:t xml:space="preserve">Insulina NPH </w:t>
            </w:r>
            <w:r>
              <w:rPr>
                <w:i/>
                <w:sz w:val="16"/>
              </w:rPr>
              <w:t xml:space="preserve">vs. </w:t>
            </w:r>
            <w:r>
              <w:rPr>
                <w:sz w:val="16"/>
              </w:rPr>
              <w:t>Análogos</w:t>
            </w:r>
          </w:p>
        </w:tc>
        <w:tc>
          <w:tcPr>
            <w:tcW w:w="2026" w:type="dxa"/>
            <w:tcBorders>
              <w:bottom w:val="nil"/>
            </w:tcBorders>
          </w:tcPr>
          <w:p w:rsidR="0001691B" w:rsidRDefault="00B82382">
            <w:pPr>
              <w:pStyle w:val="TableParagraph"/>
              <w:spacing w:before="95" w:line="156" w:lineRule="exact"/>
              <w:ind w:left="98"/>
              <w:rPr>
                <w:sz w:val="16"/>
              </w:rPr>
            </w:pPr>
            <w:r>
              <w:rPr>
                <w:sz w:val="16"/>
              </w:rPr>
              <w:t>HbA1c</w:t>
            </w:r>
          </w:p>
        </w:tc>
        <w:tc>
          <w:tcPr>
            <w:tcW w:w="2027" w:type="dxa"/>
            <w:tcBorders>
              <w:bottom w:val="nil"/>
            </w:tcBorders>
          </w:tcPr>
          <w:p w:rsidR="0001691B" w:rsidRDefault="00B82382">
            <w:pPr>
              <w:pStyle w:val="TableParagraph"/>
              <w:spacing w:before="95" w:line="156" w:lineRule="exact"/>
              <w:ind w:left="97"/>
              <w:rPr>
                <w:sz w:val="16"/>
              </w:rPr>
            </w:pPr>
            <w:r>
              <w:rPr>
                <w:sz w:val="16"/>
              </w:rPr>
              <w:t>Redução de HbA1c com</w:t>
            </w:r>
          </w:p>
        </w:tc>
        <w:tc>
          <w:tcPr>
            <w:tcW w:w="2024" w:type="dxa"/>
            <w:vMerge w:val="restart"/>
          </w:tcPr>
          <w:p w:rsidR="0001691B" w:rsidRDefault="0001691B">
            <w:pPr>
              <w:pStyle w:val="TableParagraph"/>
              <w:rPr>
                <w:sz w:val="16"/>
              </w:rPr>
            </w:pPr>
          </w:p>
        </w:tc>
      </w:tr>
      <w:tr w:rsidR="0001691B">
        <w:trPr>
          <w:trHeight w:val="163"/>
        </w:trPr>
        <w:tc>
          <w:tcPr>
            <w:tcW w:w="2026" w:type="dxa"/>
            <w:tcBorders>
              <w:top w:val="nil"/>
              <w:bottom w:val="nil"/>
            </w:tcBorders>
          </w:tcPr>
          <w:p w:rsidR="0001691B" w:rsidRDefault="00B82382">
            <w:pPr>
              <w:pStyle w:val="TableParagraph"/>
              <w:spacing w:line="144" w:lineRule="exact"/>
              <w:ind w:left="98"/>
              <w:rPr>
                <w:sz w:val="16"/>
              </w:rPr>
            </w:pPr>
            <w:r>
              <w:rPr>
                <w:sz w:val="16"/>
              </w:rPr>
              <w:t>Cochrane Database of</w:t>
            </w:r>
          </w:p>
        </w:tc>
        <w:tc>
          <w:tcPr>
            <w:tcW w:w="2026" w:type="dxa"/>
            <w:tcBorders>
              <w:top w:val="nil"/>
              <w:bottom w:val="nil"/>
            </w:tcBorders>
          </w:tcPr>
          <w:p w:rsidR="0001691B" w:rsidRDefault="00B82382">
            <w:pPr>
              <w:pStyle w:val="TableParagraph"/>
              <w:spacing w:line="144" w:lineRule="exact"/>
              <w:ind w:left="97"/>
              <w:rPr>
                <w:sz w:val="16"/>
              </w:rPr>
            </w:pPr>
            <w:r>
              <w:rPr>
                <w:sz w:val="16"/>
              </w:rPr>
              <w:t>meta-análise de ECRs</w:t>
            </w:r>
          </w:p>
        </w:tc>
        <w:tc>
          <w:tcPr>
            <w:tcW w:w="2023" w:type="dxa"/>
            <w:tcBorders>
              <w:top w:val="nil"/>
              <w:bottom w:val="nil"/>
            </w:tcBorders>
          </w:tcPr>
          <w:p w:rsidR="0001691B" w:rsidRDefault="00B82382">
            <w:pPr>
              <w:pStyle w:val="TableParagraph"/>
              <w:spacing w:line="144" w:lineRule="exact"/>
              <w:ind w:left="98"/>
              <w:rPr>
                <w:sz w:val="16"/>
              </w:rPr>
            </w:pPr>
            <w:r>
              <w:rPr>
                <w:sz w:val="16"/>
              </w:rPr>
              <w:t>(análogos de longa duração,</w:t>
            </w:r>
          </w:p>
        </w:tc>
        <w:tc>
          <w:tcPr>
            <w:tcW w:w="2026" w:type="dxa"/>
            <w:tcBorders>
              <w:top w:val="nil"/>
              <w:bottom w:val="nil"/>
            </w:tcBorders>
          </w:tcPr>
          <w:p w:rsidR="0001691B" w:rsidRDefault="00B82382">
            <w:pPr>
              <w:pStyle w:val="TableParagraph"/>
              <w:spacing w:line="144" w:lineRule="exact"/>
              <w:ind w:left="100"/>
              <w:rPr>
                <w:sz w:val="16"/>
              </w:rPr>
            </w:pPr>
            <w:r>
              <w:rPr>
                <w:sz w:val="16"/>
              </w:rPr>
              <w:t>de insulina de longa</w:t>
            </w:r>
          </w:p>
        </w:tc>
        <w:tc>
          <w:tcPr>
            <w:tcW w:w="2026" w:type="dxa"/>
            <w:tcBorders>
              <w:top w:val="nil"/>
              <w:bottom w:val="nil"/>
            </w:tcBorders>
          </w:tcPr>
          <w:p w:rsidR="0001691B" w:rsidRDefault="00B82382">
            <w:pPr>
              <w:pStyle w:val="TableParagraph"/>
              <w:spacing w:line="144" w:lineRule="exact"/>
              <w:ind w:left="98"/>
              <w:rPr>
                <w:sz w:val="16"/>
              </w:rPr>
            </w:pPr>
            <w:r>
              <w:rPr>
                <w:sz w:val="16"/>
              </w:rPr>
              <w:t>Glicemia jejum</w:t>
            </w:r>
          </w:p>
        </w:tc>
        <w:tc>
          <w:tcPr>
            <w:tcW w:w="2027" w:type="dxa"/>
            <w:tcBorders>
              <w:top w:val="nil"/>
              <w:bottom w:val="nil"/>
            </w:tcBorders>
          </w:tcPr>
          <w:p w:rsidR="0001691B" w:rsidRDefault="00B82382">
            <w:pPr>
              <w:pStyle w:val="TableParagraph"/>
              <w:spacing w:line="144" w:lineRule="exact"/>
              <w:ind w:left="97"/>
              <w:rPr>
                <w:sz w:val="16"/>
              </w:rPr>
            </w:pPr>
            <w:r>
              <w:rPr>
                <w:sz w:val="16"/>
              </w:rPr>
              <w:t>análogos de insulina de</w:t>
            </w:r>
          </w:p>
        </w:tc>
        <w:tc>
          <w:tcPr>
            <w:tcW w:w="2024" w:type="dxa"/>
            <w:vMerge/>
            <w:tcBorders>
              <w:top w:val="nil"/>
            </w:tcBorders>
          </w:tcPr>
          <w:p w:rsidR="0001691B" w:rsidRDefault="0001691B">
            <w:pPr>
              <w:rPr>
                <w:sz w:val="2"/>
                <w:szCs w:val="2"/>
              </w:rPr>
            </w:pPr>
          </w:p>
        </w:tc>
      </w:tr>
      <w:tr w:rsidR="0001691B">
        <w:trPr>
          <w:trHeight w:val="161"/>
        </w:trPr>
        <w:tc>
          <w:tcPr>
            <w:tcW w:w="2026" w:type="dxa"/>
            <w:tcBorders>
              <w:top w:val="nil"/>
              <w:bottom w:val="nil"/>
            </w:tcBorders>
          </w:tcPr>
          <w:p w:rsidR="0001691B" w:rsidRDefault="00B82382">
            <w:pPr>
              <w:pStyle w:val="TableParagraph"/>
              <w:spacing w:line="142" w:lineRule="exact"/>
              <w:ind w:left="98"/>
              <w:rPr>
                <w:sz w:val="16"/>
              </w:rPr>
            </w:pPr>
            <w:r>
              <w:rPr>
                <w:sz w:val="16"/>
              </w:rPr>
              <w:t>Systematic Reviews 2008,</w:t>
            </w: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B82382">
            <w:pPr>
              <w:pStyle w:val="TableParagraph"/>
              <w:spacing w:line="142" w:lineRule="exact"/>
              <w:ind w:left="98"/>
              <w:rPr>
                <w:sz w:val="16"/>
              </w:rPr>
            </w:pPr>
            <w:r>
              <w:rPr>
                <w:sz w:val="16"/>
              </w:rPr>
              <w:t>n= 3872 e NPH, n= 2915,</w:t>
            </w:r>
          </w:p>
        </w:tc>
        <w:tc>
          <w:tcPr>
            <w:tcW w:w="2026" w:type="dxa"/>
            <w:tcBorders>
              <w:top w:val="nil"/>
              <w:bottom w:val="nil"/>
            </w:tcBorders>
          </w:tcPr>
          <w:p w:rsidR="0001691B" w:rsidRDefault="00B82382">
            <w:pPr>
              <w:pStyle w:val="TableParagraph"/>
              <w:spacing w:line="142" w:lineRule="exact"/>
              <w:ind w:left="100"/>
              <w:rPr>
                <w:sz w:val="16"/>
              </w:rPr>
            </w:pPr>
            <w:r>
              <w:rPr>
                <w:sz w:val="16"/>
              </w:rPr>
              <w:t>duração</w:t>
            </w:r>
          </w:p>
        </w:tc>
        <w:tc>
          <w:tcPr>
            <w:tcW w:w="2026" w:type="dxa"/>
            <w:tcBorders>
              <w:top w:val="nil"/>
              <w:bottom w:val="nil"/>
            </w:tcBorders>
          </w:tcPr>
          <w:p w:rsidR="0001691B" w:rsidRDefault="00B82382">
            <w:pPr>
              <w:pStyle w:val="TableParagraph"/>
              <w:spacing w:line="142" w:lineRule="exact"/>
              <w:ind w:left="98"/>
              <w:rPr>
                <w:sz w:val="16"/>
              </w:rPr>
            </w:pPr>
            <w:r>
              <w:rPr>
                <w:sz w:val="16"/>
              </w:rPr>
              <w:t>Hipoglicemias</w:t>
            </w:r>
          </w:p>
        </w:tc>
        <w:tc>
          <w:tcPr>
            <w:tcW w:w="2027" w:type="dxa"/>
            <w:tcBorders>
              <w:top w:val="nil"/>
              <w:bottom w:val="nil"/>
            </w:tcBorders>
          </w:tcPr>
          <w:p w:rsidR="0001691B" w:rsidRDefault="00B82382">
            <w:pPr>
              <w:pStyle w:val="TableParagraph"/>
              <w:spacing w:line="142" w:lineRule="exact"/>
              <w:ind w:left="97"/>
              <w:rPr>
                <w:sz w:val="16"/>
              </w:rPr>
            </w:pPr>
            <w:r>
              <w:rPr>
                <w:sz w:val="16"/>
              </w:rPr>
              <w:t>longa duração: -0,08 (95%</w:t>
            </w:r>
          </w:p>
        </w:tc>
        <w:tc>
          <w:tcPr>
            <w:tcW w:w="2024" w:type="dxa"/>
            <w:vMerge/>
            <w:tcBorders>
              <w:top w:val="nil"/>
            </w:tcBorders>
          </w:tcPr>
          <w:p w:rsidR="0001691B" w:rsidRDefault="0001691B">
            <w:pPr>
              <w:rPr>
                <w:sz w:val="2"/>
                <w:szCs w:val="2"/>
              </w:rPr>
            </w:pPr>
          </w:p>
        </w:tc>
      </w:tr>
      <w:tr w:rsidR="0001691B">
        <w:trPr>
          <w:trHeight w:val="166"/>
        </w:trPr>
        <w:tc>
          <w:tcPr>
            <w:tcW w:w="2026" w:type="dxa"/>
            <w:tcBorders>
              <w:top w:val="nil"/>
              <w:bottom w:val="nil"/>
            </w:tcBorders>
          </w:tcPr>
          <w:p w:rsidR="0001691B" w:rsidRDefault="00B82382">
            <w:pPr>
              <w:pStyle w:val="TableParagraph"/>
              <w:spacing w:line="147" w:lineRule="exact"/>
              <w:ind w:left="98"/>
              <w:rPr>
                <w:sz w:val="16"/>
              </w:rPr>
            </w:pPr>
            <w:r>
              <w:rPr>
                <w:sz w:val="16"/>
              </w:rPr>
              <w:t>3. Intermediate acting</w:t>
            </w: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B82382">
            <w:pPr>
              <w:pStyle w:val="TableParagraph"/>
              <w:spacing w:line="147" w:lineRule="exact"/>
              <w:ind w:left="98"/>
              <w:rPr>
                <w:sz w:val="16"/>
              </w:rPr>
            </w:pPr>
            <w:r>
              <w:rPr>
                <w:sz w:val="16"/>
              </w:rPr>
              <w:t>controle)</w:t>
            </w: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7" w:lineRule="exact"/>
              <w:ind w:left="98"/>
              <w:rPr>
                <w:sz w:val="16"/>
              </w:rPr>
            </w:pPr>
            <w:r>
              <w:rPr>
                <w:sz w:val="16"/>
              </w:rPr>
              <w:t>Ganho de peso</w:t>
            </w:r>
          </w:p>
        </w:tc>
        <w:tc>
          <w:tcPr>
            <w:tcW w:w="2027" w:type="dxa"/>
            <w:tcBorders>
              <w:top w:val="nil"/>
              <w:bottom w:val="nil"/>
            </w:tcBorders>
          </w:tcPr>
          <w:p w:rsidR="0001691B" w:rsidRDefault="00B82382">
            <w:pPr>
              <w:pStyle w:val="TableParagraph"/>
              <w:spacing w:line="147" w:lineRule="exact"/>
              <w:ind w:left="97"/>
              <w:rPr>
                <w:sz w:val="16"/>
              </w:rPr>
            </w:pPr>
            <w:r>
              <w:rPr>
                <w:sz w:val="16"/>
              </w:rPr>
              <w:t>CI -0,12 to -0,04); I</w:t>
            </w:r>
            <w:r>
              <w:rPr>
                <w:position w:val="6"/>
                <w:sz w:val="10"/>
              </w:rPr>
              <w:t>2</w:t>
            </w:r>
            <w:r>
              <w:rPr>
                <w:sz w:val="16"/>
              </w:rPr>
              <w:t>=79%.</w:t>
            </w:r>
          </w:p>
        </w:tc>
        <w:tc>
          <w:tcPr>
            <w:tcW w:w="2024" w:type="dxa"/>
            <w:vMerge/>
            <w:tcBorders>
              <w:top w:val="nil"/>
            </w:tcBorders>
          </w:tcPr>
          <w:p w:rsidR="0001691B" w:rsidRDefault="0001691B">
            <w:pPr>
              <w:rPr>
                <w:sz w:val="2"/>
                <w:szCs w:val="2"/>
              </w:rPr>
            </w:pPr>
          </w:p>
        </w:tc>
      </w:tr>
      <w:tr w:rsidR="0001691B">
        <w:trPr>
          <w:trHeight w:val="163"/>
        </w:trPr>
        <w:tc>
          <w:tcPr>
            <w:tcW w:w="2026" w:type="dxa"/>
            <w:tcBorders>
              <w:top w:val="nil"/>
              <w:bottom w:val="nil"/>
            </w:tcBorders>
          </w:tcPr>
          <w:p w:rsidR="0001691B" w:rsidRDefault="00B82382">
            <w:pPr>
              <w:pStyle w:val="TableParagraph"/>
              <w:spacing w:line="144" w:lineRule="exact"/>
              <w:ind w:left="98"/>
              <w:rPr>
                <w:sz w:val="16"/>
              </w:rPr>
            </w:pPr>
            <w:r>
              <w:rPr>
                <w:sz w:val="16"/>
              </w:rPr>
              <w:t>versus long acting insulin</w:t>
            </w: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4" w:lineRule="exact"/>
              <w:ind w:left="98"/>
              <w:rPr>
                <w:sz w:val="16"/>
              </w:rPr>
            </w:pPr>
            <w:r>
              <w:rPr>
                <w:sz w:val="16"/>
              </w:rPr>
              <w:t>Mortalidade relacionada ao</w:t>
            </w:r>
          </w:p>
        </w:tc>
        <w:tc>
          <w:tcPr>
            <w:tcW w:w="2027" w:type="dxa"/>
            <w:tcBorders>
              <w:top w:val="nil"/>
              <w:bottom w:val="nil"/>
            </w:tcBorders>
          </w:tcPr>
          <w:p w:rsidR="0001691B" w:rsidRDefault="0001691B">
            <w:pPr>
              <w:pStyle w:val="TableParagraph"/>
              <w:rPr>
                <w:sz w:val="10"/>
              </w:rPr>
            </w:pPr>
          </w:p>
        </w:tc>
        <w:tc>
          <w:tcPr>
            <w:tcW w:w="2024" w:type="dxa"/>
            <w:vMerge/>
            <w:tcBorders>
              <w:top w:val="nil"/>
            </w:tcBorders>
          </w:tcPr>
          <w:p w:rsidR="0001691B" w:rsidRDefault="0001691B">
            <w:pPr>
              <w:rPr>
                <w:sz w:val="2"/>
                <w:szCs w:val="2"/>
              </w:rPr>
            </w:pPr>
          </w:p>
        </w:tc>
      </w:tr>
      <w:tr w:rsidR="0001691B">
        <w:trPr>
          <w:trHeight w:val="164"/>
        </w:trPr>
        <w:tc>
          <w:tcPr>
            <w:tcW w:w="2026" w:type="dxa"/>
            <w:tcBorders>
              <w:top w:val="nil"/>
              <w:bottom w:val="nil"/>
            </w:tcBorders>
          </w:tcPr>
          <w:p w:rsidR="0001691B" w:rsidRDefault="00B82382">
            <w:pPr>
              <w:pStyle w:val="TableParagraph"/>
              <w:spacing w:line="145" w:lineRule="exact"/>
              <w:ind w:left="98"/>
              <w:rPr>
                <w:sz w:val="16"/>
              </w:rPr>
            </w:pPr>
            <w:r>
              <w:rPr>
                <w:sz w:val="16"/>
              </w:rPr>
              <w:t>for type 1 diabete melito</w:t>
            </w: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5" w:lineRule="exact"/>
              <w:ind w:left="98"/>
              <w:rPr>
                <w:sz w:val="16"/>
              </w:rPr>
            </w:pPr>
            <w:r>
              <w:rPr>
                <w:sz w:val="16"/>
              </w:rPr>
              <w:t>tratamento</w:t>
            </w:r>
          </w:p>
        </w:tc>
        <w:tc>
          <w:tcPr>
            <w:tcW w:w="2027" w:type="dxa"/>
            <w:tcBorders>
              <w:top w:val="nil"/>
              <w:bottom w:val="nil"/>
            </w:tcBorders>
          </w:tcPr>
          <w:p w:rsidR="0001691B" w:rsidRDefault="0001691B">
            <w:pPr>
              <w:pStyle w:val="TableParagraph"/>
              <w:rPr>
                <w:sz w:val="10"/>
              </w:rPr>
            </w:pPr>
          </w:p>
        </w:tc>
        <w:tc>
          <w:tcPr>
            <w:tcW w:w="2024" w:type="dxa"/>
            <w:vMerge/>
            <w:tcBorders>
              <w:top w:val="nil"/>
            </w:tcBorders>
          </w:tcPr>
          <w:p w:rsidR="0001691B" w:rsidRDefault="0001691B">
            <w:pPr>
              <w:rPr>
                <w:sz w:val="2"/>
                <w:szCs w:val="2"/>
              </w:rPr>
            </w:pPr>
          </w:p>
        </w:tc>
      </w:tr>
      <w:tr w:rsidR="0001691B">
        <w:trPr>
          <w:trHeight w:val="163"/>
        </w:trPr>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4" w:lineRule="exact"/>
              <w:ind w:left="98"/>
              <w:rPr>
                <w:sz w:val="16"/>
              </w:rPr>
            </w:pPr>
            <w:r>
              <w:rPr>
                <w:sz w:val="16"/>
              </w:rPr>
              <w:t>Mortalidade relacionada ao</w:t>
            </w:r>
          </w:p>
        </w:tc>
        <w:tc>
          <w:tcPr>
            <w:tcW w:w="2027" w:type="dxa"/>
            <w:tcBorders>
              <w:top w:val="nil"/>
              <w:bottom w:val="nil"/>
            </w:tcBorders>
          </w:tcPr>
          <w:p w:rsidR="0001691B" w:rsidRDefault="0001691B">
            <w:pPr>
              <w:pStyle w:val="TableParagraph"/>
              <w:rPr>
                <w:sz w:val="10"/>
              </w:rPr>
            </w:pPr>
          </w:p>
        </w:tc>
        <w:tc>
          <w:tcPr>
            <w:tcW w:w="2024" w:type="dxa"/>
            <w:vMerge/>
            <w:tcBorders>
              <w:top w:val="nil"/>
            </w:tcBorders>
          </w:tcPr>
          <w:p w:rsidR="0001691B" w:rsidRDefault="0001691B">
            <w:pPr>
              <w:rPr>
                <w:sz w:val="2"/>
                <w:szCs w:val="2"/>
              </w:rPr>
            </w:pPr>
          </w:p>
        </w:tc>
      </w:tr>
      <w:tr w:rsidR="0001691B">
        <w:trPr>
          <w:trHeight w:val="163"/>
        </w:trPr>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4" w:lineRule="exact"/>
              <w:ind w:left="98"/>
              <w:rPr>
                <w:sz w:val="16"/>
              </w:rPr>
            </w:pPr>
            <w:r>
              <w:rPr>
                <w:sz w:val="16"/>
              </w:rPr>
              <w:t>diabetes</w:t>
            </w:r>
          </w:p>
        </w:tc>
        <w:tc>
          <w:tcPr>
            <w:tcW w:w="2027" w:type="dxa"/>
            <w:tcBorders>
              <w:top w:val="nil"/>
              <w:bottom w:val="nil"/>
            </w:tcBorders>
          </w:tcPr>
          <w:p w:rsidR="0001691B" w:rsidRDefault="0001691B">
            <w:pPr>
              <w:pStyle w:val="TableParagraph"/>
              <w:rPr>
                <w:sz w:val="10"/>
              </w:rPr>
            </w:pPr>
          </w:p>
        </w:tc>
        <w:tc>
          <w:tcPr>
            <w:tcW w:w="2024" w:type="dxa"/>
            <w:vMerge/>
            <w:tcBorders>
              <w:top w:val="nil"/>
            </w:tcBorders>
          </w:tcPr>
          <w:p w:rsidR="0001691B" w:rsidRDefault="0001691B">
            <w:pPr>
              <w:rPr>
                <w:sz w:val="2"/>
                <w:szCs w:val="2"/>
              </w:rPr>
            </w:pPr>
          </w:p>
        </w:tc>
      </w:tr>
      <w:tr w:rsidR="0001691B">
        <w:trPr>
          <w:trHeight w:val="164"/>
        </w:trPr>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5" w:lineRule="exact"/>
              <w:ind w:left="98"/>
              <w:rPr>
                <w:sz w:val="16"/>
              </w:rPr>
            </w:pPr>
            <w:r>
              <w:rPr>
                <w:sz w:val="16"/>
              </w:rPr>
              <w:t>Mortalidade total</w:t>
            </w:r>
          </w:p>
        </w:tc>
        <w:tc>
          <w:tcPr>
            <w:tcW w:w="2027" w:type="dxa"/>
            <w:tcBorders>
              <w:top w:val="nil"/>
              <w:bottom w:val="nil"/>
            </w:tcBorders>
          </w:tcPr>
          <w:p w:rsidR="0001691B" w:rsidRDefault="0001691B">
            <w:pPr>
              <w:pStyle w:val="TableParagraph"/>
              <w:rPr>
                <w:sz w:val="10"/>
              </w:rPr>
            </w:pPr>
          </w:p>
        </w:tc>
        <w:tc>
          <w:tcPr>
            <w:tcW w:w="2024" w:type="dxa"/>
            <w:vMerge/>
            <w:tcBorders>
              <w:top w:val="nil"/>
            </w:tcBorders>
          </w:tcPr>
          <w:p w:rsidR="0001691B" w:rsidRDefault="0001691B">
            <w:pPr>
              <w:rPr>
                <w:sz w:val="2"/>
                <w:szCs w:val="2"/>
              </w:rPr>
            </w:pPr>
          </w:p>
        </w:tc>
      </w:tr>
      <w:tr w:rsidR="0001691B">
        <w:trPr>
          <w:trHeight w:val="163"/>
        </w:trPr>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4" w:lineRule="exact"/>
              <w:ind w:left="98"/>
              <w:rPr>
                <w:sz w:val="16"/>
              </w:rPr>
            </w:pPr>
            <w:r>
              <w:rPr>
                <w:sz w:val="16"/>
              </w:rPr>
              <w:t>Qualidade de vida</w:t>
            </w:r>
          </w:p>
        </w:tc>
        <w:tc>
          <w:tcPr>
            <w:tcW w:w="2027" w:type="dxa"/>
            <w:tcBorders>
              <w:top w:val="nil"/>
              <w:bottom w:val="nil"/>
            </w:tcBorders>
          </w:tcPr>
          <w:p w:rsidR="0001691B" w:rsidRDefault="0001691B">
            <w:pPr>
              <w:pStyle w:val="TableParagraph"/>
              <w:rPr>
                <w:sz w:val="10"/>
              </w:rPr>
            </w:pPr>
          </w:p>
        </w:tc>
        <w:tc>
          <w:tcPr>
            <w:tcW w:w="2024" w:type="dxa"/>
            <w:vMerge/>
            <w:tcBorders>
              <w:top w:val="nil"/>
            </w:tcBorders>
          </w:tcPr>
          <w:p w:rsidR="0001691B" w:rsidRDefault="0001691B">
            <w:pPr>
              <w:rPr>
                <w:sz w:val="2"/>
                <w:szCs w:val="2"/>
              </w:rPr>
            </w:pPr>
          </w:p>
        </w:tc>
      </w:tr>
      <w:tr w:rsidR="0001691B">
        <w:trPr>
          <w:trHeight w:val="163"/>
        </w:trPr>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3"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01691B">
            <w:pPr>
              <w:pStyle w:val="TableParagraph"/>
              <w:rPr>
                <w:sz w:val="10"/>
              </w:rPr>
            </w:pPr>
          </w:p>
        </w:tc>
        <w:tc>
          <w:tcPr>
            <w:tcW w:w="2026" w:type="dxa"/>
            <w:tcBorders>
              <w:top w:val="nil"/>
              <w:bottom w:val="nil"/>
            </w:tcBorders>
          </w:tcPr>
          <w:p w:rsidR="0001691B" w:rsidRDefault="00B82382">
            <w:pPr>
              <w:pStyle w:val="TableParagraph"/>
              <w:spacing w:line="144" w:lineRule="exact"/>
              <w:ind w:left="98"/>
              <w:rPr>
                <w:sz w:val="16"/>
              </w:rPr>
            </w:pPr>
            <w:r>
              <w:rPr>
                <w:sz w:val="16"/>
              </w:rPr>
              <w:t>Complicações crônicas do</w:t>
            </w:r>
          </w:p>
        </w:tc>
        <w:tc>
          <w:tcPr>
            <w:tcW w:w="2027" w:type="dxa"/>
            <w:tcBorders>
              <w:top w:val="nil"/>
              <w:bottom w:val="nil"/>
            </w:tcBorders>
          </w:tcPr>
          <w:p w:rsidR="0001691B" w:rsidRDefault="0001691B">
            <w:pPr>
              <w:pStyle w:val="TableParagraph"/>
              <w:rPr>
                <w:sz w:val="10"/>
              </w:rPr>
            </w:pPr>
          </w:p>
        </w:tc>
        <w:tc>
          <w:tcPr>
            <w:tcW w:w="2024" w:type="dxa"/>
            <w:vMerge/>
            <w:tcBorders>
              <w:top w:val="nil"/>
            </w:tcBorders>
          </w:tcPr>
          <w:p w:rsidR="0001691B" w:rsidRDefault="0001691B">
            <w:pPr>
              <w:rPr>
                <w:sz w:val="2"/>
                <w:szCs w:val="2"/>
              </w:rPr>
            </w:pPr>
          </w:p>
        </w:tc>
      </w:tr>
      <w:tr w:rsidR="0001691B">
        <w:trPr>
          <w:trHeight w:val="275"/>
        </w:trPr>
        <w:tc>
          <w:tcPr>
            <w:tcW w:w="2026"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3" w:type="dxa"/>
            <w:tcBorders>
              <w:top w:val="nil"/>
            </w:tcBorders>
          </w:tcPr>
          <w:p w:rsidR="0001691B" w:rsidRDefault="0001691B">
            <w:pPr>
              <w:pStyle w:val="TableParagraph"/>
              <w:rPr>
                <w:sz w:val="16"/>
              </w:rPr>
            </w:pPr>
          </w:p>
        </w:tc>
        <w:tc>
          <w:tcPr>
            <w:tcW w:w="2026" w:type="dxa"/>
            <w:tcBorders>
              <w:top w:val="nil"/>
            </w:tcBorders>
          </w:tcPr>
          <w:p w:rsidR="0001691B" w:rsidRDefault="0001691B">
            <w:pPr>
              <w:pStyle w:val="TableParagraph"/>
              <w:rPr>
                <w:sz w:val="16"/>
              </w:rPr>
            </w:pPr>
          </w:p>
        </w:tc>
        <w:tc>
          <w:tcPr>
            <w:tcW w:w="2026" w:type="dxa"/>
            <w:tcBorders>
              <w:top w:val="nil"/>
            </w:tcBorders>
          </w:tcPr>
          <w:p w:rsidR="0001691B" w:rsidRDefault="00B82382">
            <w:pPr>
              <w:pStyle w:val="TableParagraph"/>
              <w:spacing w:line="172" w:lineRule="exact"/>
              <w:ind w:left="98"/>
              <w:rPr>
                <w:sz w:val="16"/>
              </w:rPr>
            </w:pPr>
            <w:r>
              <w:rPr>
                <w:sz w:val="16"/>
              </w:rPr>
              <w:t>diabetes</w:t>
            </w:r>
          </w:p>
        </w:tc>
        <w:tc>
          <w:tcPr>
            <w:tcW w:w="2027" w:type="dxa"/>
            <w:tcBorders>
              <w:top w:val="nil"/>
            </w:tcBorders>
          </w:tcPr>
          <w:p w:rsidR="0001691B" w:rsidRDefault="0001691B">
            <w:pPr>
              <w:pStyle w:val="TableParagraph"/>
              <w:rPr>
                <w:sz w:val="16"/>
              </w:rPr>
            </w:pPr>
          </w:p>
        </w:tc>
        <w:tc>
          <w:tcPr>
            <w:tcW w:w="2024" w:type="dxa"/>
            <w:vMerge/>
            <w:tcBorders>
              <w:top w:val="nil"/>
            </w:tcBorders>
          </w:tcPr>
          <w:p w:rsidR="0001691B" w:rsidRDefault="0001691B">
            <w:pPr>
              <w:rPr>
                <w:sz w:val="2"/>
                <w:szCs w:val="2"/>
              </w:rPr>
            </w:pPr>
          </w:p>
        </w:tc>
      </w:tr>
      <w:tr w:rsidR="0001691B">
        <w:trPr>
          <w:trHeight w:val="2226"/>
        </w:trPr>
        <w:tc>
          <w:tcPr>
            <w:tcW w:w="2026" w:type="dxa"/>
          </w:tcPr>
          <w:p w:rsidR="0001691B" w:rsidRDefault="00B82382">
            <w:pPr>
              <w:pStyle w:val="TableParagraph"/>
              <w:spacing w:before="95"/>
              <w:ind w:left="98" w:right="475"/>
              <w:rPr>
                <w:sz w:val="16"/>
              </w:rPr>
            </w:pPr>
            <w:r>
              <w:rPr>
                <w:sz w:val="16"/>
              </w:rPr>
              <w:t>4 - Misso et al. Cochrane Database of</w:t>
            </w:r>
          </w:p>
          <w:p w:rsidR="0001691B" w:rsidRDefault="00B82382">
            <w:pPr>
              <w:pStyle w:val="TableParagraph"/>
              <w:spacing w:before="1" w:line="183" w:lineRule="exact"/>
              <w:ind w:left="98"/>
              <w:rPr>
                <w:sz w:val="16"/>
              </w:rPr>
            </w:pPr>
            <w:r>
              <w:rPr>
                <w:sz w:val="16"/>
              </w:rPr>
              <w:t>Systematic Reviews 2010,</w:t>
            </w:r>
          </w:p>
          <w:p w:rsidR="0001691B" w:rsidRDefault="00B82382">
            <w:pPr>
              <w:pStyle w:val="TableParagraph"/>
              <w:ind w:left="98" w:right="88"/>
              <w:rPr>
                <w:sz w:val="16"/>
              </w:rPr>
            </w:pPr>
            <w:r>
              <w:rPr>
                <w:sz w:val="16"/>
              </w:rPr>
              <w:t>1. Continuous subcutaneous insulin infusion (CSII) versus multiple insulin injections for type 1 diabete melito.</w:t>
            </w:r>
          </w:p>
        </w:tc>
        <w:tc>
          <w:tcPr>
            <w:tcW w:w="2026" w:type="dxa"/>
          </w:tcPr>
          <w:p w:rsidR="0001691B" w:rsidRDefault="00B82382">
            <w:pPr>
              <w:pStyle w:val="TableParagraph"/>
              <w:spacing w:before="95"/>
              <w:ind w:left="97" w:right="189"/>
              <w:rPr>
                <w:sz w:val="16"/>
              </w:rPr>
            </w:pPr>
            <w:r>
              <w:rPr>
                <w:sz w:val="16"/>
              </w:rPr>
              <w:t>Revisão sistemática com meta-análise de ECRs (</w:t>
            </w:r>
            <w:r>
              <w:rPr>
                <w:i/>
                <w:sz w:val="16"/>
              </w:rPr>
              <w:t xml:space="preserve">crossover </w:t>
            </w:r>
            <w:r>
              <w:rPr>
                <w:sz w:val="16"/>
              </w:rPr>
              <w:t>ou em paralelo)</w:t>
            </w:r>
          </w:p>
        </w:tc>
        <w:tc>
          <w:tcPr>
            <w:tcW w:w="2023" w:type="dxa"/>
          </w:tcPr>
          <w:p w:rsidR="0001691B" w:rsidRDefault="00B82382">
            <w:pPr>
              <w:pStyle w:val="TableParagraph"/>
              <w:spacing w:before="95"/>
              <w:ind w:left="98"/>
              <w:rPr>
                <w:sz w:val="16"/>
              </w:rPr>
            </w:pPr>
            <w:r>
              <w:rPr>
                <w:sz w:val="16"/>
              </w:rPr>
              <w:t>23 ECRs em DM1 (n=976)</w:t>
            </w:r>
          </w:p>
        </w:tc>
        <w:tc>
          <w:tcPr>
            <w:tcW w:w="2026" w:type="dxa"/>
          </w:tcPr>
          <w:p w:rsidR="0001691B" w:rsidRDefault="00B82382">
            <w:pPr>
              <w:pStyle w:val="TableParagraph"/>
              <w:spacing w:before="95"/>
              <w:ind w:left="100" w:right="139"/>
              <w:rPr>
                <w:sz w:val="16"/>
              </w:rPr>
            </w:pPr>
            <w:r>
              <w:rPr>
                <w:sz w:val="16"/>
              </w:rPr>
              <w:t>BISI vs. múltiplas doses de insulina</w:t>
            </w:r>
          </w:p>
        </w:tc>
        <w:tc>
          <w:tcPr>
            <w:tcW w:w="2026" w:type="dxa"/>
          </w:tcPr>
          <w:p w:rsidR="0001691B" w:rsidRDefault="00B82382">
            <w:pPr>
              <w:pStyle w:val="TableParagraph"/>
              <w:spacing w:before="95"/>
              <w:ind w:left="98" w:right="897"/>
              <w:rPr>
                <w:sz w:val="16"/>
              </w:rPr>
            </w:pPr>
            <w:r>
              <w:rPr>
                <w:sz w:val="16"/>
              </w:rPr>
              <w:t>HbA1c Glicemia jejum</w:t>
            </w:r>
          </w:p>
          <w:p w:rsidR="0001691B" w:rsidRDefault="00B82382">
            <w:pPr>
              <w:pStyle w:val="TableParagraph"/>
              <w:spacing w:before="1"/>
              <w:ind w:left="98" w:right="461"/>
              <w:rPr>
                <w:sz w:val="16"/>
              </w:rPr>
            </w:pPr>
            <w:r>
              <w:rPr>
                <w:sz w:val="16"/>
              </w:rPr>
              <w:t>Glicemia pós-prandial Hipoglicemias Qualidade de vida</w:t>
            </w:r>
          </w:p>
          <w:p w:rsidR="0001691B" w:rsidRDefault="0001691B">
            <w:pPr>
              <w:pStyle w:val="TableParagraph"/>
              <w:spacing w:before="10"/>
              <w:rPr>
                <w:sz w:val="15"/>
              </w:rPr>
            </w:pPr>
          </w:p>
          <w:p w:rsidR="0001691B" w:rsidRDefault="00B82382">
            <w:pPr>
              <w:pStyle w:val="TableParagraph"/>
              <w:ind w:left="98"/>
              <w:rPr>
                <w:sz w:val="16"/>
              </w:rPr>
            </w:pPr>
            <w:r>
              <w:rPr>
                <w:sz w:val="16"/>
              </w:rPr>
              <w:t>Peso</w:t>
            </w:r>
          </w:p>
          <w:p w:rsidR="0001691B" w:rsidRDefault="00B82382">
            <w:pPr>
              <w:pStyle w:val="TableParagraph"/>
              <w:spacing w:before="1"/>
              <w:ind w:left="98" w:right="772"/>
              <w:rPr>
                <w:sz w:val="16"/>
              </w:rPr>
            </w:pPr>
            <w:r>
              <w:rPr>
                <w:sz w:val="16"/>
              </w:rPr>
              <w:t>Dose de insulina Eventos adversos Mortalidade total</w:t>
            </w:r>
          </w:p>
          <w:p w:rsidR="0001691B" w:rsidRDefault="00B82382">
            <w:pPr>
              <w:pStyle w:val="TableParagraph"/>
              <w:ind w:left="98"/>
              <w:rPr>
                <w:sz w:val="16"/>
              </w:rPr>
            </w:pPr>
            <w:r>
              <w:rPr>
                <w:sz w:val="16"/>
              </w:rPr>
              <w:t>Complicações crônicas do</w:t>
            </w:r>
          </w:p>
        </w:tc>
        <w:tc>
          <w:tcPr>
            <w:tcW w:w="2027" w:type="dxa"/>
          </w:tcPr>
          <w:p w:rsidR="0001691B" w:rsidRDefault="00B82382">
            <w:pPr>
              <w:pStyle w:val="TableParagraph"/>
              <w:spacing w:before="95"/>
              <w:ind w:left="97" w:right="90"/>
              <w:rPr>
                <w:sz w:val="16"/>
              </w:rPr>
            </w:pPr>
            <w:r>
              <w:rPr>
                <w:sz w:val="16"/>
              </w:rPr>
              <w:t>Redução de HbA1c com BISI (-0,25% 95% CI -0,1 a</w:t>
            </w:r>
          </w:p>
          <w:p w:rsidR="0001691B" w:rsidRDefault="00B82382">
            <w:pPr>
              <w:pStyle w:val="TableParagraph"/>
              <w:spacing w:line="186" w:lineRule="exact"/>
              <w:ind w:left="97"/>
              <w:rPr>
                <w:sz w:val="16"/>
              </w:rPr>
            </w:pPr>
            <w:r>
              <w:rPr>
                <w:sz w:val="16"/>
              </w:rPr>
              <w:t>-0,4)</w:t>
            </w:r>
            <w:r>
              <w:rPr>
                <w:spacing w:val="-5"/>
                <w:sz w:val="16"/>
              </w:rPr>
              <w:t xml:space="preserve"> </w:t>
            </w:r>
            <w:r>
              <w:rPr>
                <w:sz w:val="16"/>
              </w:rPr>
              <w:t>I</w:t>
            </w:r>
            <w:r>
              <w:rPr>
                <w:position w:val="6"/>
                <w:sz w:val="10"/>
              </w:rPr>
              <w:t>2</w:t>
            </w:r>
            <w:r>
              <w:rPr>
                <w:sz w:val="16"/>
              </w:rPr>
              <w:t>=50%.</w:t>
            </w:r>
          </w:p>
          <w:p w:rsidR="0001691B" w:rsidRDefault="0001691B">
            <w:pPr>
              <w:pStyle w:val="TableParagraph"/>
              <w:spacing w:before="10"/>
              <w:rPr>
                <w:sz w:val="15"/>
              </w:rPr>
            </w:pPr>
          </w:p>
          <w:p w:rsidR="0001691B" w:rsidRDefault="00B82382">
            <w:pPr>
              <w:pStyle w:val="TableParagraph"/>
              <w:ind w:left="97" w:right="655"/>
              <w:rPr>
                <w:sz w:val="16"/>
              </w:rPr>
            </w:pPr>
            <w:r>
              <w:rPr>
                <w:sz w:val="16"/>
              </w:rPr>
              <w:t>Sem diferença para hipoglicemias</w:t>
            </w:r>
          </w:p>
        </w:tc>
        <w:tc>
          <w:tcPr>
            <w:tcW w:w="2024" w:type="dxa"/>
          </w:tcPr>
          <w:p w:rsidR="0001691B" w:rsidRDefault="0001691B">
            <w:pPr>
              <w:pStyle w:val="TableParagraph"/>
              <w:rPr>
                <w:sz w:val="16"/>
              </w:rPr>
            </w:pPr>
          </w:p>
        </w:tc>
      </w:tr>
    </w:tbl>
    <w:p w:rsidR="0001691B" w:rsidRDefault="0001691B">
      <w:pPr>
        <w:rPr>
          <w:sz w:val="16"/>
        </w:rPr>
        <w:sectPr w:rsidR="0001691B">
          <w:pgSz w:w="16860" w:h="11920" w:orient="landscape"/>
          <w:pgMar w:top="78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2026"/>
        <w:gridCol w:w="2023"/>
        <w:gridCol w:w="2026"/>
        <w:gridCol w:w="2026"/>
        <w:gridCol w:w="2027"/>
        <w:gridCol w:w="2024"/>
      </w:tblGrid>
      <w:tr w:rsidR="0001691B">
        <w:trPr>
          <w:trHeight w:val="568"/>
        </w:trPr>
        <w:tc>
          <w:tcPr>
            <w:tcW w:w="2026" w:type="dxa"/>
          </w:tcPr>
          <w:p w:rsidR="0001691B" w:rsidRDefault="0001691B">
            <w:pPr>
              <w:pStyle w:val="TableParagraph"/>
              <w:rPr>
                <w:sz w:val="16"/>
              </w:rPr>
            </w:pPr>
          </w:p>
        </w:tc>
        <w:tc>
          <w:tcPr>
            <w:tcW w:w="2026" w:type="dxa"/>
          </w:tcPr>
          <w:p w:rsidR="0001691B" w:rsidRDefault="0001691B">
            <w:pPr>
              <w:pStyle w:val="TableParagraph"/>
              <w:rPr>
                <w:sz w:val="16"/>
              </w:rPr>
            </w:pPr>
          </w:p>
        </w:tc>
        <w:tc>
          <w:tcPr>
            <w:tcW w:w="2023" w:type="dxa"/>
          </w:tcPr>
          <w:p w:rsidR="0001691B" w:rsidRDefault="0001691B">
            <w:pPr>
              <w:pStyle w:val="TableParagraph"/>
              <w:rPr>
                <w:sz w:val="16"/>
              </w:rPr>
            </w:pPr>
          </w:p>
        </w:tc>
        <w:tc>
          <w:tcPr>
            <w:tcW w:w="2026" w:type="dxa"/>
          </w:tcPr>
          <w:p w:rsidR="0001691B" w:rsidRDefault="0001691B">
            <w:pPr>
              <w:pStyle w:val="TableParagraph"/>
              <w:rPr>
                <w:sz w:val="16"/>
              </w:rPr>
            </w:pPr>
          </w:p>
        </w:tc>
        <w:tc>
          <w:tcPr>
            <w:tcW w:w="2026" w:type="dxa"/>
          </w:tcPr>
          <w:p w:rsidR="0001691B" w:rsidRDefault="00B82382">
            <w:pPr>
              <w:pStyle w:val="TableParagraph"/>
              <w:spacing w:before="95"/>
              <w:ind w:left="98" w:right="1363"/>
              <w:rPr>
                <w:sz w:val="16"/>
              </w:rPr>
            </w:pPr>
            <w:r>
              <w:rPr>
                <w:sz w:val="16"/>
              </w:rPr>
              <w:t>diabetes Custos</w:t>
            </w:r>
          </w:p>
        </w:tc>
        <w:tc>
          <w:tcPr>
            <w:tcW w:w="2027" w:type="dxa"/>
          </w:tcPr>
          <w:p w:rsidR="0001691B" w:rsidRDefault="0001691B">
            <w:pPr>
              <w:pStyle w:val="TableParagraph"/>
              <w:rPr>
                <w:sz w:val="16"/>
              </w:rPr>
            </w:pPr>
          </w:p>
        </w:tc>
        <w:tc>
          <w:tcPr>
            <w:tcW w:w="2024" w:type="dxa"/>
          </w:tcPr>
          <w:p w:rsidR="0001691B" w:rsidRDefault="0001691B">
            <w:pPr>
              <w:pStyle w:val="TableParagraph"/>
              <w:rPr>
                <w:sz w:val="16"/>
              </w:rPr>
            </w:pPr>
          </w:p>
        </w:tc>
      </w:tr>
      <w:tr w:rsidR="0001691B">
        <w:trPr>
          <w:trHeight w:val="1671"/>
        </w:trPr>
        <w:tc>
          <w:tcPr>
            <w:tcW w:w="2026" w:type="dxa"/>
          </w:tcPr>
          <w:p w:rsidR="0001691B" w:rsidRDefault="00B82382">
            <w:pPr>
              <w:pStyle w:val="TableParagraph"/>
              <w:spacing w:before="95"/>
              <w:ind w:left="98" w:right="100"/>
              <w:rPr>
                <w:sz w:val="16"/>
              </w:rPr>
            </w:pPr>
            <w:r>
              <w:rPr>
                <w:sz w:val="16"/>
              </w:rPr>
              <w:t>5 - Fullerton et al. Cochrane Database of Systematic Reviews 2016, 6. Short- acting insulin analogues versus regular human insulin for adults with type 1 diabete</w:t>
            </w:r>
            <w:r>
              <w:rPr>
                <w:spacing w:val="-3"/>
                <w:sz w:val="16"/>
              </w:rPr>
              <w:t xml:space="preserve"> </w:t>
            </w:r>
            <w:r>
              <w:rPr>
                <w:sz w:val="16"/>
              </w:rPr>
              <w:t>melito</w:t>
            </w:r>
          </w:p>
        </w:tc>
        <w:tc>
          <w:tcPr>
            <w:tcW w:w="2026" w:type="dxa"/>
          </w:tcPr>
          <w:p w:rsidR="0001691B" w:rsidRDefault="00B82382">
            <w:pPr>
              <w:pStyle w:val="TableParagraph"/>
              <w:spacing w:before="95"/>
              <w:ind w:left="97" w:right="322"/>
              <w:rPr>
                <w:sz w:val="16"/>
              </w:rPr>
            </w:pPr>
            <w:r>
              <w:rPr>
                <w:sz w:val="16"/>
              </w:rPr>
              <w:t>Revisão sistemática com meta-análise de ECRs</w:t>
            </w:r>
          </w:p>
        </w:tc>
        <w:tc>
          <w:tcPr>
            <w:tcW w:w="2023" w:type="dxa"/>
          </w:tcPr>
          <w:p w:rsidR="0001691B" w:rsidRDefault="00B82382">
            <w:pPr>
              <w:pStyle w:val="TableParagraph"/>
              <w:spacing w:before="95"/>
              <w:ind w:left="98" w:right="200"/>
              <w:rPr>
                <w:sz w:val="16"/>
              </w:rPr>
            </w:pPr>
            <w:r>
              <w:rPr>
                <w:sz w:val="16"/>
              </w:rPr>
              <w:t>9 ECRs em DM1, mínimo 24 semanas seguimento (n=2693)</w:t>
            </w:r>
          </w:p>
        </w:tc>
        <w:tc>
          <w:tcPr>
            <w:tcW w:w="2026" w:type="dxa"/>
          </w:tcPr>
          <w:p w:rsidR="0001691B" w:rsidRDefault="00B82382">
            <w:pPr>
              <w:pStyle w:val="TableParagraph"/>
              <w:spacing w:before="95"/>
              <w:ind w:left="100" w:right="344"/>
              <w:rPr>
                <w:sz w:val="16"/>
              </w:rPr>
            </w:pPr>
            <w:r>
              <w:rPr>
                <w:sz w:val="16"/>
              </w:rPr>
              <w:t xml:space="preserve">Insulina regular </w:t>
            </w:r>
            <w:r>
              <w:rPr>
                <w:i/>
                <w:sz w:val="16"/>
              </w:rPr>
              <w:t xml:space="preserve">vs. </w:t>
            </w:r>
            <w:r>
              <w:rPr>
                <w:sz w:val="16"/>
              </w:rPr>
              <w:t>Análogos de insulina de curta duração</w:t>
            </w:r>
          </w:p>
        </w:tc>
        <w:tc>
          <w:tcPr>
            <w:tcW w:w="2026" w:type="dxa"/>
          </w:tcPr>
          <w:p w:rsidR="0001691B" w:rsidRDefault="00B82382">
            <w:pPr>
              <w:pStyle w:val="TableParagraph"/>
              <w:spacing w:before="95"/>
              <w:ind w:left="98"/>
              <w:rPr>
                <w:sz w:val="16"/>
              </w:rPr>
            </w:pPr>
            <w:r>
              <w:rPr>
                <w:sz w:val="16"/>
              </w:rPr>
              <w:t>Mortalidade</w:t>
            </w:r>
          </w:p>
          <w:p w:rsidR="0001691B" w:rsidRDefault="00B82382">
            <w:pPr>
              <w:pStyle w:val="TableParagraph"/>
              <w:spacing w:before="1"/>
              <w:ind w:left="98" w:right="115"/>
              <w:rPr>
                <w:sz w:val="16"/>
              </w:rPr>
            </w:pPr>
            <w:r>
              <w:rPr>
                <w:sz w:val="16"/>
              </w:rPr>
              <w:t>Desfechos cardiovasculares Hipoglicemias graves</w:t>
            </w:r>
          </w:p>
          <w:p w:rsidR="0001691B" w:rsidRDefault="0001691B">
            <w:pPr>
              <w:pStyle w:val="TableParagraph"/>
              <w:spacing w:before="11"/>
              <w:rPr>
                <w:sz w:val="15"/>
              </w:rPr>
            </w:pPr>
          </w:p>
          <w:p w:rsidR="0001691B" w:rsidRDefault="00B82382">
            <w:pPr>
              <w:pStyle w:val="TableParagraph"/>
              <w:ind w:left="98"/>
              <w:rPr>
                <w:sz w:val="16"/>
              </w:rPr>
            </w:pPr>
            <w:r>
              <w:rPr>
                <w:sz w:val="16"/>
              </w:rPr>
              <w:t>HbA1c</w:t>
            </w:r>
          </w:p>
          <w:p w:rsidR="0001691B" w:rsidRDefault="00B82382">
            <w:pPr>
              <w:pStyle w:val="TableParagraph"/>
              <w:spacing w:before="1"/>
              <w:ind w:left="98" w:right="724"/>
              <w:rPr>
                <w:sz w:val="16"/>
              </w:rPr>
            </w:pPr>
            <w:r>
              <w:rPr>
                <w:sz w:val="16"/>
              </w:rPr>
              <w:t>Eventos adversos Qualidade de vida Custos</w:t>
            </w:r>
          </w:p>
        </w:tc>
        <w:tc>
          <w:tcPr>
            <w:tcW w:w="2027" w:type="dxa"/>
          </w:tcPr>
          <w:p w:rsidR="0001691B" w:rsidRDefault="00B82382">
            <w:pPr>
              <w:pStyle w:val="TableParagraph"/>
              <w:spacing w:before="95"/>
              <w:ind w:left="97" w:right="139"/>
              <w:rPr>
                <w:sz w:val="16"/>
              </w:rPr>
            </w:pPr>
            <w:r>
              <w:rPr>
                <w:sz w:val="16"/>
              </w:rPr>
              <w:t>Redução de HbA1c com análogo de cur</w:t>
            </w:r>
            <w:r>
              <w:rPr>
                <w:sz w:val="16"/>
              </w:rPr>
              <w:t>ta duração (- 0,15% 95% CI -0,2% a -</w:t>
            </w:r>
          </w:p>
          <w:p w:rsidR="0001691B" w:rsidRDefault="00B82382">
            <w:pPr>
              <w:pStyle w:val="TableParagraph"/>
              <w:spacing w:before="3" w:line="235" w:lineRule="auto"/>
              <w:ind w:left="97" w:right="639"/>
              <w:rPr>
                <w:sz w:val="16"/>
              </w:rPr>
            </w:pPr>
            <w:r>
              <w:rPr>
                <w:sz w:val="16"/>
              </w:rPr>
              <w:t>0,1%; P &lt; 0,00001) I</w:t>
            </w:r>
            <w:r>
              <w:rPr>
                <w:position w:val="6"/>
                <w:sz w:val="10"/>
              </w:rPr>
              <w:t>2</w:t>
            </w:r>
            <w:r>
              <w:rPr>
                <w:sz w:val="16"/>
              </w:rPr>
              <w:t>=0%.</w:t>
            </w:r>
          </w:p>
          <w:p w:rsidR="0001691B" w:rsidRDefault="0001691B">
            <w:pPr>
              <w:pStyle w:val="TableParagraph"/>
              <w:rPr>
                <w:sz w:val="16"/>
              </w:rPr>
            </w:pPr>
          </w:p>
          <w:p w:rsidR="0001691B" w:rsidRDefault="00B82382">
            <w:pPr>
              <w:pStyle w:val="TableParagraph"/>
              <w:ind w:left="97" w:right="233"/>
              <w:rPr>
                <w:sz w:val="16"/>
              </w:rPr>
            </w:pPr>
            <w:r>
              <w:rPr>
                <w:sz w:val="16"/>
              </w:rPr>
              <w:t>Sem diferenças na chance de hipoglicemias graves</w:t>
            </w:r>
          </w:p>
        </w:tc>
        <w:tc>
          <w:tcPr>
            <w:tcW w:w="2024" w:type="dxa"/>
          </w:tcPr>
          <w:p w:rsidR="0001691B" w:rsidRDefault="0001691B">
            <w:pPr>
              <w:pStyle w:val="TableParagraph"/>
              <w:rPr>
                <w:sz w:val="16"/>
              </w:rPr>
            </w:pPr>
          </w:p>
        </w:tc>
      </w:tr>
      <w:tr w:rsidR="0001691B">
        <w:trPr>
          <w:trHeight w:val="2224"/>
        </w:trPr>
        <w:tc>
          <w:tcPr>
            <w:tcW w:w="2026" w:type="dxa"/>
          </w:tcPr>
          <w:p w:rsidR="0001691B" w:rsidRDefault="00B82382">
            <w:pPr>
              <w:pStyle w:val="TableParagraph"/>
              <w:spacing w:before="95"/>
              <w:ind w:left="98" w:right="194"/>
              <w:rPr>
                <w:sz w:val="16"/>
              </w:rPr>
            </w:pPr>
            <w:r>
              <w:rPr>
                <w:sz w:val="16"/>
              </w:rPr>
              <w:t>6 - Abdelghaffar et al. Cochrane Database of Systematic Reviews 2009,</w:t>
            </w:r>
          </w:p>
          <w:p w:rsidR="0001691B" w:rsidRDefault="00B82382">
            <w:pPr>
              <w:pStyle w:val="TableParagraph"/>
              <w:ind w:left="98" w:right="155"/>
              <w:rPr>
                <w:sz w:val="16"/>
              </w:rPr>
            </w:pPr>
            <w:r>
              <w:rPr>
                <w:sz w:val="16"/>
              </w:rPr>
              <w:t>1. Metformin added to insulin therapy for type 1 diabete melito in adolescents.</w:t>
            </w:r>
          </w:p>
        </w:tc>
        <w:tc>
          <w:tcPr>
            <w:tcW w:w="2026" w:type="dxa"/>
          </w:tcPr>
          <w:p w:rsidR="0001691B" w:rsidRDefault="00B82382">
            <w:pPr>
              <w:pStyle w:val="TableParagraph"/>
              <w:spacing w:before="95"/>
              <w:ind w:left="97" w:right="322"/>
              <w:rPr>
                <w:sz w:val="16"/>
              </w:rPr>
            </w:pPr>
            <w:r>
              <w:rPr>
                <w:sz w:val="16"/>
              </w:rPr>
              <w:t>Revisão sistemática com meta-análise de ECRs</w:t>
            </w:r>
          </w:p>
        </w:tc>
        <w:tc>
          <w:tcPr>
            <w:tcW w:w="2023" w:type="dxa"/>
          </w:tcPr>
          <w:p w:rsidR="0001691B" w:rsidRDefault="00B82382">
            <w:pPr>
              <w:pStyle w:val="TableParagraph"/>
              <w:spacing w:before="95"/>
              <w:ind w:left="98" w:right="102"/>
              <w:rPr>
                <w:sz w:val="16"/>
              </w:rPr>
            </w:pPr>
            <w:r>
              <w:rPr>
                <w:sz w:val="16"/>
              </w:rPr>
              <w:t>2 ECRs em adolescentes com DM1, mínimo 3 meses seguimento (n=60)</w:t>
            </w:r>
          </w:p>
        </w:tc>
        <w:tc>
          <w:tcPr>
            <w:tcW w:w="2026" w:type="dxa"/>
          </w:tcPr>
          <w:p w:rsidR="0001691B" w:rsidRDefault="00B82382">
            <w:pPr>
              <w:pStyle w:val="TableParagraph"/>
              <w:spacing w:before="95"/>
              <w:ind w:left="100"/>
              <w:rPr>
                <w:i/>
                <w:sz w:val="16"/>
              </w:rPr>
            </w:pPr>
            <w:r>
              <w:rPr>
                <w:sz w:val="16"/>
              </w:rPr>
              <w:t xml:space="preserve">Metformina + Insulina </w:t>
            </w:r>
            <w:r>
              <w:rPr>
                <w:i/>
                <w:sz w:val="16"/>
              </w:rPr>
              <w:t>vs.</w:t>
            </w:r>
          </w:p>
          <w:p w:rsidR="0001691B" w:rsidRDefault="00B82382">
            <w:pPr>
              <w:pStyle w:val="TableParagraph"/>
              <w:spacing w:before="1"/>
              <w:ind w:left="100"/>
              <w:rPr>
                <w:sz w:val="16"/>
              </w:rPr>
            </w:pPr>
            <w:r>
              <w:rPr>
                <w:sz w:val="16"/>
              </w:rPr>
              <w:t>Insulina apenas</w:t>
            </w:r>
          </w:p>
        </w:tc>
        <w:tc>
          <w:tcPr>
            <w:tcW w:w="2026" w:type="dxa"/>
          </w:tcPr>
          <w:p w:rsidR="0001691B" w:rsidRDefault="00B82382">
            <w:pPr>
              <w:pStyle w:val="TableParagraph"/>
              <w:spacing w:before="95"/>
              <w:ind w:left="98"/>
              <w:rPr>
                <w:sz w:val="16"/>
              </w:rPr>
            </w:pPr>
            <w:r>
              <w:rPr>
                <w:sz w:val="16"/>
              </w:rPr>
              <w:t>HbA1c</w:t>
            </w:r>
          </w:p>
          <w:p w:rsidR="0001691B" w:rsidRDefault="00B82382">
            <w:pPr>
              <w:pStyle w:val="TableParagraph"/>
              <w:spacing w:before="1"/>
              <w:ind w:left="98" w:right="724"/>
              <w:rPr>
                <w:sz w:val="16"/>
              </w:rPr>
            </w:pPr>
            <w:r>
              <w:rPr>
                <w:sz w:val="16"/>
              </w:rPr>
              <w:t>Eventos adversos Qualidade de vida</w:t>
            </w:r>
          </w:p>
          <w:p w:rsidR="0001691B" w:rsidRDefault="0001691B">
            <w:pPr>
              <w:pStyle w:val="TableParagraph"/>
              <w:rPr>
                <w:sz w:val="16"/>
              </w:rPr>
            </w:pPr>
          </w:p>
          <w:p w:rsidR="0001691B" w:rsidRDefault="00B82382">
            <w:pPr>
              <w:pStyle w:val="TableParagraph"/>
              <w:ind w:left="98" w:right="821"/>
              <w:rPr>
                <w:sz w:val="16"/>
              </w:rPr>
            </w:pPr>
            <w:r>
              <w:rPr>
                <w:sz w:val="16"/>
              </w:rPr>
              <w:t>Dose de insulina IMC</w:t>
            </w:r>
          </w:p>
          <w:p w:rsidR="0001691B" w:rsidRDefault="00B82382">
            <w:pPr>
              <w:pStyle w:val="TableParagraph"/>
              <w:ind w:left="98" w:right="363"/>
              <w:rPr>
                <w:sz w:val="16"/>
              </w:rPr>
            </w:pPr>
            <w:r>
              <w:rPr>
                <w:sz w:val="16"/>
              </w:rPr>
              <w:t>Lipídios séricos Sensibilidade insulínica (clamp)</w:t>
            </w:r>
          </w:p>
          <w:p w:rsidR="0001691B" w:rsidRDefault="00B82382">
            <w:pPr>
              <w:pStyle w:val="TableParagraph"/>
              <w:ind w:left="98" w:right="1106"/>
              <w:rPr>
                <w:sz w:val="16"/>
              </w:rPr>
            </w:pPr>
            <w:r>
              <w:rPr>
                <w:sz w:val="16"/>
              </w:rPr>
              <w:t>Custos Mortalidade</w:t>
            </w:r>
          </w:p>
        </w:tc>
        <w:tc>
          <w:tcPr>
            <w:tcW w:w="2027" w:type="dxa"/>
          </w:tcPr>
          <w:p w:rsidR="0001691B" w:rsidRDefault="00B82382">
            <w:pPr>
              <w:pStyle w:val="TableParagraph"/>
              <w:spacing w:before="95"/>
              <w:ind w:left="97" w:right="277"/>
              <w:rPr>
                <w:sz w:val="16"/>
              </w:rPr>
            </w:pPr>
            <w:r>
              <w:rPr>
                <w:sz w:val="16"/>
              </w:rPr>
              <w:t>Sugere que a metformina melhore o controle glicêmico</w:t>
            </w:r>
          </w:p>
        </w:tc>
        <w:tc>
          <w:tcPr>
            <w:tcW w:w="2024" w:type="dxa"/>
          </w:tcPr>
          <w:p w:rsidR="0001691B" w:rsidRDefault="00B82382">
            <w:pPr>
              <w:pStyle w:val="TableParagraph"/>
              <w:spacing w:before="95"/>
              <w:ind w:left="97" w:right="244"/>
              <w:jc w:val="both"/>
              <w:rPr>
                <w:sz w:val="16"/>
              </w:rPr>
            </w:pPr>
            <w:r>
              <w:rPr>
                <w:sz w:val="16"/>
              </w:rPr>
              <w:t>Não foi feita meta-análise pela heterogeneidade dos dados</w:t>
            </w:r>
          </w:p>
        </w:tc>
      </w:tr>
    </w:tbl>
    <w:p w:rsidR="0001691B" w:rsidRDefault="00B82382">
      <w:pPr>
        <w:spacing w:before="2"/>
        <w:ind w:left="827" w:right="99"/>
        <w:rPr>
          <w:sz w:val="16"/>
        </w:rPr>
      </w:pPr>
      <w:r>
        <w:rPr>
          <w:sz w:val="16"/>
        </w:rPr>
        <w:t>ECR = ensaio clínico randomizado; CI = Intervalo de confiança; HbA1c: Hemoglobina glicada; RS: Revisão sistemática; BISI: Bomba de infusão subcutânea de insulina; DM1 = diabete melito tipo 1; DM2 = diabete melito tipo 2; IMC = índice de massa corporal</w:t>
      </w:r>
    </w:p>
    <w:p w:rsidR="0001691B" w:rsidRDefault="0001691B">
      <w:pPr>
        <w:pStyle w:val="Corpodetexto"/>
        <w:ind w:left="0"/>
        <w:jc w:val="left"/>
        <w:rPr>
          <w:sz w:val="16"/>
        </w:rPr>
      </w:pPr>
    </w:p>
    <w:p w:rsidR="0001691B" w:rsidRDefault="00B82382">
      <w:pPr>
        <w:spacing w:after="6"/>
        <w:ind w:left="971"/>
        <w:rPr>
          <w:sz w:val="16"/>
        </w:rPr>
      </w:pPr>
      <w:r>
        <w:rPr>
          <w:b/>
          <w:sz w:val="16"/>
        </w:rPr>
        <w:t>Tab</w:t>
      </w:r>
      <w:r>
        <w:rPr>
          <w:b/>
          <w:sz w:val="16"/>
        </w:rPr>
        <w:t xml:space="preserve">ela 4 - </w:t>
      </w:r>
      <w:r>
        <w:rPr>
          <w:sz w:val="16"/>
        </w:rPr>
        <w:t>Busca Medline para diagnóstico</w:t>
      </w: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1488"/>
        <w:gridCol w:w="1357"/>
        <w:gridCol w:w="1623"/>
        <w:gridCol w:w="1755"/>
        <w:gridCol w:w="4309"/>
        <w:gridCol w:w="2292"/>
      </w:tblGrid>
      <w:tr w:rsidR="0001691B">
        <w:trPr>
          <w:trHeight w:val="620"/>
        </w:trPr>
        <w:tc>
          <w:tcPr>
            <w:tcW w:w="1354" w:type="dxa"/>
          </w:tcPr>
          <w:p w:rsidR="0001691B" w:rsidRDefault="00B82382">
            <w:pPr>
              <w:pStyle w:val="TableParagraph"/>
              <w:spacing w:before="97"/>
              <w:ind w:left="79" w:right="62"/>
              <w:jc w:val="center"/>
              <w:rPr>
                <w:b/>
                <w:sz w:val="16"/>
              </w:rPr>
            </w:pPr>
            <w:r>
              <w:rPr>
                <w:b/>
                <w:sz w:val="16"/>
              </w:rPr>
              <w:t>Referência</w:t>
            </w:r>
          </w:p>
        </w:tc>
        <w:tc>
          <w:tcPr>
            <w:tcW w:w="1488" w:type="dxa"/>
          </w:tcPr>
          <w:p w:rsidR="0001691B" w:rsidRDefault="00B82382">
            <w:pPr>
              <w:pStyle w:val="TableParagraph"/>
              <w:spacing w:before="97"/>
              <w:ind w:left="453"/>
              <w:rPr>
                <w:b/>
                <w:sz w:val="16"/>
              </w:rPr>
            </w:pPr>
            <w:r>
              <w:rPr>
                <w:b/>
                <w:sz w:val="16"/>
              </w:rPr>
              <w:t>Desenho</w:t>
            </w:r>
          </w:p>
        </w:tc>
        <w:tc>
          <w:tcPr>
            <w:tcW w:w="1357" w:type="dxa"/>
          </w:tcPr>
          <w:p w:rsidR="0001691B" w:rsidRDefault="00B82382">
            <w:pPr>
              <w:pStyle w:val="TableParagraph"/>
              <w:spacing w:before="97"/>
              <w:ind w:right="362"/>
              <w:jc w:val="right"/>
              <w:rPr>
                <w:b/>
                <w:sz w:val="16"/>
              </w:rPr>
            </w:pPr>
            <w:r>
              <w:rPr>
                <w:b/>
                <w:sz w:val="16"/>
              </w:rPr>
              <w:t>Amostra</w:t>
            </w:r>
          </w:p>
        </w:tc>
        <w:tc>
          <w:tcPr>
            <w:tcW w:w="1623" w:type="dxa"/>
          </w:tcPr>
          <w:p w:rsidR="0001691B" w:rsidRDefault="00B82382">
            <w:pPr>
              <w:pStyle w:val="TableParagraph"/>
              <w:spacing w:before="97"/>
              <w:ind w:left="505" w:right="343" w:hanging="128"/>
              <w:rPr>
                <w:b/>
                <w:sz w:val="16"/>
              </w:rPr>
            </w:pPr>
            <w:r>
              <w:rPr>
                <w:b/>
                <w:sz w:val="16"/>
              </w:rPr>
              <w:t>Intervenção/ Controle</w:t>
            </w:r>
          </w:p>
        </w:tc>
        <w:tc>
          <w:tcPr>
            <w:tcW w:w="1755" w:type="dxa"/>
          </w:tcPr>
          <w:p w:rsidR="0001691B" w:rsidRDefault="00B82382">
            <w:pPr>
              <w:pStyle w:val="TableParagraph"/>
              <w:spacing w:before="97"/>
              <w:ind w:left="536"/>
              <w:rPr>
                <w:b/>
                <w:sz w:val="16"/>
              </w:rPr>
            </w:pPr>
            <w:r>
              <w:rPr>
                <w:b/>
                <w:sz w:val="16"/>
              </w:rPr>
              <w:t>Desfechos</w:t>
            </w:r>
          </w:p>
        </w:tc>
        <w:tc>
          <w:tcPr>
            <w:tcW w:w="4309" w:type="dxa"/>
          </w:tcPr>
          <w:p w:rsidR="0001691B" w:rsidRDefault="00B82382">
            <w:pPr>
              <w:pStyle w:val="TableParagraph"/>
              <w:spacing w:before="97"/>
              <w:ind w:left="82" w:right="65"/>
              <w:jc w:val="center"/>
              <w:rPr>
                <w:b/>
                <w:sz w:val="16"/>
              </w:rPr>
            </w:pPr>
            <w:r>
              <w:rPr>
                <w:b/>
                <w:sz w:val="16"/>
              </w:rPr>
              <w:t>Resultados</w:t>
            </w:r>
          </w:p>
        </w:tc>
        <w:tc>
          <w:tcPr>
            <w:tcW w:w="2292" w:type="dxa"/>
          </w:tcPr>
          <w:p w:rsidR="0001691B" w:rsidRDefault="00B82382">
            <w:pPr>
              <w:pStyle w:val="TableParagraph"/>
              <w:spacing w:before="97"/>
              <w:ind w:left="713"/>
              <w:rPr>
                <w:b/>
                <w:sz w:val="16"/>
              </w:rPr>
            </w:pPr>
            <w:r>
              <w:rPr>
                <w:b/>
                <w:sz w:val="16"/>
              </w:rPr>
              <w:t>Observações</w:t>
            </w:r>
          </w:p>
        </w:tc>
      </w:tr>
      <w:tr w:rsidR="0001691B">
        <w:trPr>
          <w:trHeight w:val="3510"/>
        </w:trPr>
        <w:tc>
          <w:tcPr>
            <w:tcW w:w="1354" w:type="dxa"/>
          </w:tcPr>
          <w:p w:rsidR="0001691B" w:rsidRDefault="00B82382">
            <w:pPr>
              <w:pStyle w:val="TableParagraph"/>
              <w:spacing w:before="95"/>
              <w:ind w:left="98" w:right="89"/>
              <w:rPr>
                <w:sz w:val="16"/>
              </w:rPr>
            </w:pPr>
            <w:r>
              <w:rPr>
                <w:sz w:val="16"/>
              </w:rPr>
              <w:t>1 - Floyd B et al. J Diabetes SciTechnol 2012,</w:t>
            </w:r>
          </w:p>
          <w:p w:rsidR="0001691B" w:rsidRDefault="00B82382">
            <w:pPr>
              <w:pStyle w:val="TableParagraph"/>
              <w:spacing w:line="183" w:lineRule="exact"/>
              <w:ind w:left="98"/>
              <w:rPr>
                <w:sz w:val="16"/>
              </w:rPr>
            </w:pPr>
            <w:r>
              <w:rPr>
                <w:sz w:val="16"/>
              </w:rPr>
              <w:t>6(5):1094-102.</w:t>
            </w:r>
          </w:p>
          <w:p w:rsidR="0001691B" w:rsidRDefault="00B82382">
            <w:pPr>
              <w:pStyle w:val="TableParagraph"/>
              <w:ind w:left="98" w:right="166"/>
              <w:rPr>
                <w:sz w:val="16"/>
              </w:rPr>
            </w:pPr>
            <w:r>
              <w:rPr>
                <w:sz w:val="16"/>
              </w:rPr>
              <w:t>Comparative analysis of the efficacy of continuous glucose monitoring and self-monitoring of blood glucose in type 1 diabete melito.</w:t>
            </w:r>
          </w:p>
        </w:tc>
        <w:tc>
          <w:tcPr>
            <w:tcW w:w="1488" w:type="dxa"/>
          </w:tcPr>
          <w:p w:rsidR="0001691B" w:rsidRDefault="00B82382">
            <w:pPr>
              <w:pStyle w:val="TableParagraph"/>
              <w:spacing w:before="95"/>
              <w:ind w:left="107" w:right="85" w:hanging="3"/>
              <w:jc w:val="center"/>
              <w:rPr>
                <w:sz w:val="16"/>
              </w:rPr>
            </w:pPr>
            <w:r>
              <w:rPr>
                <w:sz w:val="16"/>
              </w:rPr>
              <w:t>Revisão Sistemática e</w:t>
            </w:r>
            <w:r>
              <w:rPr>
                <w:spacing w:val="-5"/>
                <w:sz w:val="16"/>
              </w:rPr>
              <w:t xml:space="preserve"> </w:t>
            </w:r>
            <w:r>
              <w:rPr>
                <w:sz w:val="16"/>
              </w:rPr>
              <w:t>Meta- análise</w:t>
            </w:r>
          </w:p>
        </w:tc>
        <w:tc>
          <w:tcPr>
            <w:tcW w:w="1357" w:type="dxa"/>
          </w:tcPr>
          <w:p w:rsidR="0001691B" w:rsidRDefault="00B82382">
            <w:pPr>
              <w:pStyle w:val="TableParagraph"/>
              <w:numPr>
                <w:ilvl w:val="0"/>
                <w:numId w:val="48"/>
              </w:numPr>
              <w:tabs>
                <w:tab w:val="left" w:pos="192"/>
              </w:tabs>
              <w:spacing w:before="95"/>
              <w:ind w:right="427" w:firstLine="0"/>
              <w:rPr>
                <w:sz w:val="16"/>
              </w:rPr>
            </w:pPr>
            <w:r>
              <w:rPr>
                <w:sz w:val="16"/>
              </w:rPr>
              <w:t>Número de ECRs:</w:t>
            </w:r>
            <w:r>
              <w:rPr>
                <w:spacing w:val="-4"/>
                <w:sz w:val="16"/>
              </w:rPr>
              <w:t xml:space="preserve"> </w:t>
            </w:r>
            <w:r>
              <w:rPr>
                <w:sz w:val="16"/>
              </w:rPr>
              <w:t>14</w:t>
            </w:r>
          </w:p>
          <w:p w:rsidR="0001691B" w:rsidRDefault="0001691B">
            <w:pPr>
              <w:pStyle w:val="TableParagraph"/>
              <w:rPr>
                <w:sz w:val="16"/>
              </w:rPr>
            </w:pPr>
          </w:p>
          <w:p w:rsidR="0001691B" w:rsidRDefault="00B82382">
            <w:pPr>
              <w:pStyle w:val="TableParagraph"/>
              <w:numPr>
                <w:ilvl w:val="0"/>
                <w:numId w:val="48"/>
              </w:numPr>
              <w:tabs>
                <w:tab w:val="left" w:pos="192"/>
              </w:tabs>
              <w:ind w:right="197" w:firstLine="0"/>
              <w:rPr>
                <w:sz w:val="16"/>
              </w:rPr>
            </w:pPr>
            <w:r>
              <w:rPr>
                <w:sz w:val="16"/>
              </w:rPr>
              <w:t>Número de pacientes:</w:t>
            </w:r>
            <w:r>
              <w:rPr>
                <w:spacing w:val="-7"/>
                <w:sz w:val="16"/>
              </w:rPr>
              <w:t xml:space="preserve"> </w:t>
            </w:r>
            <w:r>
              <w:rPr>
                <w:sz w:val="16"/>
              </w:rPr>
              <w:t>1.188</w:t>
            </w:r>
          </w:p>
          <w:p w:rsidR="0001691B" w:rsidRDefault="0001691B">
            <w:pPr>
              <w:pStyle w:val="TableParagraph"/>
              <w:rPr>
                <w:sz w:val="16"/>
              </w:rPr>
            </w:pPr>
          </w:p>
          <w:p w:rsidR="0001691B" w:rsidRDefault="00B82382">
            <w:pPr>
              <w:pStyle w:val="TableParagraph"/>
              <w:numPr>
                <w:ilvl w:val="0"/>
                <w:numId w:val="48"/>
              </w:numPr>
              <w:tabs>
                <w:tab w:val="left" w:pos="192"/>
              </w:tabs>
              <w:ind w:right="142" w:firstLine="0"/>
              <w:rPr>
                <w:sz w:val="16"/>
              </w:rPr>
            </w:pPr>
            <w:r>
              <w:rPr>
                <w:sz w:val="16"/>
              </w:rPr>
              <w:t>97,4% DM tipo 1</w:t>
            </w:r>
          </w:p>
        </w:tc>
        <w:tc>
          <w:tcPr>
            <w:tcW w:w="1623" w:type="dxa"/>
          </w:tcPr>
          <w:p w:rsidR="0001691B" w:rsidRDefault="00B82382">
            <w:pPr>
              <w:pStyle w:val="TableParagraph"/>
              <w:numPr>
                <w:ilvl w:val="0"/>
                <w:numId w:val="47"/>
              </w:numPr>
              <w:tabs>
                <w:tab w:val="left" w:pos="194"/>
              </w:tabs>
              <w:spacing w:before="95"/>
              <w:ind w:right="269" w:firstLine="0"/>
              <w:rPr>
                <w:sz w:val="16"/>
              </w:rPr>
            </w:pPr>
            <w:r>
              <w:rPr>
                <w:sz w:val="16"/>
              </w:rPr>
              <w:t>Intervenção: monitoramento glicêmico contínuo (CGM)</w:t>
            </w:r>
          </w:p>
          <w:p w:rsidR="0001691B" w:rsidRDefault="0001691B">
            <w:pPr>
              <w:pStyle w:val="TableParagraph"/>
              <w:spacing w:before="10"/>
              <w:rPr>
                <w:sz w:val="15"/>
              </w:rPr>
            </w:pPr>
          </w:p>
          <w:p w:rsidR="0001691B" w:rsidRDefault="00B82382">
            <w:pPr>
              <w:pStyle w:val="TableParagraph"/>
              <w:numPr>
                <w:ilvl w:val="0"/>
                <w:numId w:val="47"/>
              </w:numPr>
              <w:tabs>
                <w:tab w:val="left" w:pos="192"/>
              </w:tabs>
              <w:spacing w:before="1"/>
              <w:ind w:right="204" w:firstLine="0"/>
              <w:rPr>
                <w:sz w:val="16"/>
              </w:rPr>
            </w:pPr>
            <w:r>
              <w:rPr>
                <w:sz w:val="16"/>
              </w:rPr>
              <w:t xml:space="preserve">Controle: </w:t>
            </w:r>
            <w:r>
              <w:rPr>
                <w:spacing w:val="-1"/>
                <w:sz w:val="16"/>
              </w:rPr>
              <w:t xml:space="preserve">Automonitoramento </w:t>
            </w:r>
            <w:r>
              <w:rPr>
                <w:sz w:val="16"/>
              </w:rPr>
              <w:t>glicêmico</w:t>
            </w:r>
            <w:r>
              <w:rPr>
                <w:spacing w:val="-4"/>
                <w:sz w:val="16"/>
              </w:rPr>
              <w:t xml:space="preserve"> </w:t>
            </w:r>
            <w:r>
              <w:rPr>
                <w:sz w:val="16"/>
              </w:rPr>
              <w:t>(SMGB)</w:t>
            </w:r>
          </w:p>
        </w:tc>
        <w:tc>
          <w:tcPr>
            <w:tcW w:w="1755" w:type="dxa"/>
          </w:tcPr>
          <w:p w:rsidR="0001691B" w:rsidRDefault="00B82382">
            <w:pPr>
              <w:pStyle w:val="TableParagraph"/>
              <w:spacing w:before="95"/>
              <w:ind w:left="97" w:right="130"/>
              <w:rPr>
                <w:sz w:val="16"/>
              </w:rPr>
            </w:pPr>
            <w:r>
              <w:rPr>
                <w:sz w:val="16"/>
              </w:rPr>
              <w:t>Determinar (1) a eficácia e segurança do CGM e SMBG</w:t>
            </w:r>
          </w:p>
          <w:p w:rsidR="0001691B" w:rsidRDefault="00B82382">
            <w:pPr>
              <w:pStyle w:val="TableParagraph"/>
              <w:ind w:left="97" w:right="102"/>
              <w:rPr>
                <w:sz w:val="16"/>
              </w:rPr>
            </w:pPr>
            <w:r>
              <w:rPr>
                <w:sz w:val="16"/>
              </w:rPr>
              <w:t>retrospectivos e em tempo real; (2) diferenças no controle glicêmico entre o CGM em tempo real e retrospectivo</w:t>
            </w:r>
          </w:p>
        </w:tc>
        <w:tc>
          <w:tcPr>
            <w:tcW w:w="4309" w:type="dxa"/>
          </w:tcPr>
          <w:p w:rsidR="0001691B" w:rsidRDefault="00B82382">
            <w:pPr>
              <w:pStyle w:val="TableParagraph"/>
              <w:numPr>
                <w:ilvl w:val="0"/>
                <w:numId w:val="46"/>
              </w:numPr>
              <w:tabs>
                <w:tab w:val="left" w:pos="193"/>
              </w:tabs>
              <w:spacing w:before="95"/>
              <w:ind w:right="324" w:firstLine="0"/>
              <w:rPr>
                <w:sz w:val="16"/>
              </w:rPr>
            </w:pPr>
            <w:r>
              <w:rPr>
                <w:sz w:val="16"/>
              </w:rPr>
              <w:t>Oito estudos utilizaram CGM em tempo real e oito</w:t>
            </w:r>
            <w:r>
              <w:rPr>
                <w:spacing w:val="-27"/>
                <w:sz w:val="16"/>
              </w:rPr>
              <w:t xml:space="preserve"> </w:t>
            </w:r>
            <w:r>
              <w:rPr>
                <w:sz w:val="16"/>
              </w:rPr>
              <w:t>estudos utilizaram CGM</w:t>
            </w:r>
            <w:r>
              <w:rPr>
                <w:spacing w:val="-2"/>
                <w:sz w:val="16"/>
              </w:rPr>
              <w:t xml:space="preserve"> </w:t>
            </w:r>
            <w:r>
              <w:rPr>
                <w:sz w:val="16"/>
              </w:rPr>
              <w:t>retrospectivo</w:t>
            </w:r>
          </w:p>
          <w:p w:rsidR="0001691B" w:rsidRDefault="00B82382">
            <w:pPr>
              <w:pStyle w:val="TableParagraph"/>
              <w:numPr>
                <w:ilvl w:val="0"/>
                <w:numId w:val="46"/>
              </w:numPr>
              <w:tabs>
                <w:tab w:val="left" w:pos="193"/>
              </w:tabs>
              <w:ind w:right="385" w:firstLine="0"/>
              <w:rPr>
                <w:sz w:val="16"/>
              </w:rPr>
            </w:pPr>
            <w:r>
              <w:rPr>
                <w:sz w:val="16"/>
              </w:rPr>
              <w:t>Comparado com SMBG, CGM foi associado com uma redução signi</w:t>
            </w:r>
            <w:r>
              <w:rPr>
                <w:sz w:val="16"/>
              </w:rPr>
              <w:t>ficativa de HbA1c [∆HbA1c -0,5% ± 0,5% (</w:t>
            </w:r>
            <w:r>
              <w:rPr>
                <w:i/>
                <w:sz w:val="16"/>
              </w:rPr>
              <w:t>P</w:t>
            </w:r>
            <w:r>
              <w:rPr>
                <w:sz w:val="16"/>
              </w:rPr>
              <w:t>=0,002) versus -0,2% ± 0,3% (</w:t>
            </w:r>
            <w:r>
              <w:rPr>
                <w:i/>
                <w:sz w:val="16"/>
              </w:rPr>
              <w:t>P</w:t>
            </w:r>
            <w:r>
              <w:rPr>
                <w:sz w:val="16"/>
              </w:rPr>
              <w:t>=0,006); p=.006 entre</w:t>
            </w:r>
            <w:r>
              <w:rPr>
                <w:spacing w:val="-26"/>
                <w:sz w:val="16"/>
              </w:rPr>
              <w:t xml:space="preserve"> </w:t>
            </w:r>
            <w:r>
              <w:rPr>
                <w:sz w:val="16"/>
              </w:rPr>
              <w:t>os</w:t>
            </w:r>
          </w:p>
          <w:p w:rsidR="0001691B" w:rsidRDefault="00B82382">
            <w:pPr>
              <w:pStyle w:val="TableParagraph"/>
              <w:ind w:left="99" w:right="229"/>
              <w:rPr>
                <w:sz w:val="16"/>
              </w:rPr>
            </w:pPr>
            <w:r>
              <w:rPr>
                <w:sz w:val="16"/>
              </w:rPr>
              <w:t xml:space="preserve">grupos] e uma redução incremental de Hb1Ac de 0,3% -0,3, - 0,2), </w:t>
            </w:r>
            <w:r>
              <w:rPr>
                <w:i/>
                <w:sz w:val="16"/>
              </w:rPr>
              <w:t>P</w:t>
            </w:r>
            <w:r>
              <w:rPr>
                <w:sz w:val="16"/>
              </w:rPr>
              <w:t>&lt;0.0001)</w:t>
            </w:r>
          </w:p>
          <w:p w:rsidR="0001691B" w:rsidRDefault="00B82382">
            <w:pPr>
              <w:pStyle w:val="TableParagraph"/>
              <w:numPr>
                <w:ilvl w:val="0"/>
                <w:numId w:val="46"/>
              </w:numPr>
              <w:tabs>
                <w:tab w:val="left" w:pos="193"/>
              </w:tabs>
              <w:ind w:right="162" w:firstLine="0"/>
              <w:rPr>
                <w:sz w:val="16"/>
              </w:rPr>
            </w:pPr>
            <w:r>
              <w:rPr>
                <w:sz w:val="16"/>
              </w:rPr>
              <w:t>Frequência de hipoglicemia não foi diferente entre os grupos, porém a duração dos epi</w:t>
            </w:r>
            <w:r>
              <w:rPr>
                <w:sz w:val="16"/>
              </w:rPr>
              <w:t>sódios foi menor no grupo CGM, com uma redução na duração dos episódios de -15,2 min/dia, P&lt;0,0001</w:t>
            </w:r>
          </w:p>
          <w:p w:rsidR="0001691B" w:rsidRDefault="00B82382">
            <w:pPr>
              <w:pStyle w:val="TableParagraph"/>
              <w:numPr>
                <w:ilvl w:val="0"/>
                <w:numId w:val="46"/>
              </w:numPr>
              <w:tabs>
                <w:tab w:val="left" w:pos="193"/>
              </w:tabs>
              <w:ind w:right="110" w:firstLine="0"/>
              <w:rPr>
                <w:sz w:val="16"/>
              </w:rPr>
            </w:pPr>
            <w:r>
              <w:rPr>
                <w:sz w:val="16"/>
              </w:rPr>
              <w:t>Sem diferenças nos resultados de pacientes com menos e</w:t>
            </w:r>
            <w:r>
              <w:rPr>
                <w:spacing w:val="-26"/>
                <w:sz w:val="16"/>
              </w:rPr>
              <w:t xml:space="preserve"> </w:t>
            </w:r>
            <w:r>
              <w:rPr>
                <w:sz w:val="16"/>
              </w:rPr>
              <w:t>mais de 25</w:t>
            </w:r>
            <w:r>
              <w:rPr>
                <w:spacing w:val="-2"/>
                <w:sz w:val="16"/>
              </w:rPr>
              <w:t xml:space="preserve"> </w:t>
            </w:r>
            <w:r>
              <w:rPr>
                <w:sz w:val="16"/>
              </w:rPr>
              <w:t>anos</w:t>
            </w:r>
          </w:p>
        </w:tc>
        <w:tc>
          <w:tcPr>
            <w:tcW w:w="2292" w:type="dxa"/>
          </w:tcPr>
          <w:p w:rsidR="0001691B" w:rsidRDefault="00B82382">
            <w:pPr>
              <w:pStyle w:val="TableParagraph"/>
              <w:numPr>
                <w:ilvl w:val="0"/>
                <w:numId w:val="45"/>
              </w:numPr>
              <w:tabs>
                <w:tab w:val="left" w:pos="193"/>
              </w:tabs>
              <w:spacing w:before="95"/>
              <w:ind w:right="88" w:firstLine="0"/>
              <w:rPr>
                <w:sz w:val="16"/>
              </w:rPr>
            </w:pPr>
            <w:r>
              <w:rPr>
                <w:sz w:val="16"/>
              </w:rPr>
              <w:t>Muitos estudos pequenos foram incluídos (n variava de 11 a 322</w:t>
            </w:r>
            <w:r>
              <w:rPr>
                <w:spacing w:val="-1"/>
                <w:sz w:val="16"/>
              </w:rPr>
              <w:t xml:space="preserve"> </w:t>
            </w:r>
            <w:r>
              <w:rPr>
                <w:sz w:val="16"/>
              </w:rPr>
              <w:t>pacientes)</w:t>
            </w:r>
          </w:p>
          <w:p w:rsidR="0001691B" w:rsidRDefault="00B82382">
            <w:pPr>
              <w:pStyle w:val="TableParagraph"/>
              <w:numPr>
                <w:ilvl w:val="0"/>
                <w:numId w:val="45"/>
              </w:numPr>
              <w:tabs>
                <w:tab w:val="left" w:pos="193"/>
              </w:tabs>
              <w:ind w:right="197" w:firstLine="0"/>
              <w:rPr>
                <w:sz w:val="16"/>
              </w:rPr>
            </w:pPr>
            <w:r>
              <w:rPr>
                <w:sz w:val="16"/>
              </w:rPr>
              <w:t>Avaliação de qualidade do estudos classificou a maioria deles como com boa qualidade (Escore de Jadad médio =</w:t>
            </w:r>
            <w:r>
              <w:rPr>
                <w:spacing w:val="-10"/>
                <w:sz w:val="16"/>
              </w:rPr>
              <w:t xml:space="preserve"> </w:t>
            </w:r>
            <w:r>
              <w:rPr>
                <w:sz w:val="16"/>
              </w:rPr>
              <w:t>3)</w:t>
            </w:r>
          </w:p>
          <w:p w:rsidR="0001691B" w:rsidRDefault="00B82382">
            <w:pPr>
              <w:pStyle w:val="TableParagraph"/>
              <w:numPr>
                <w:ilvl w:val="0"/>
                <w:numId w:val="45"/>
              </w:numPr>
              <w:tabs>
                <w:tab w:val="left" w:pos="193"/>
              </w:tabs>
              <w:ind w:right="570" w:firstLine="0"/>
              <w:rPr>
                <w:sz w:val="16"/>
              </w:rPr>
            </w:pPr>
            <w:r>
              <w:rPr>
                <w:sz w:val="16"/>
              </w:rPr>
              <w:t>Sem viés de publicação identificado</w:t>
            </w:r>
          </w:p>
          <w:p w:rsidR="0001691B" w:rsidRDefault="00B82382">
            <w:pPr>
              <w:pStyle w:val="TableParagraph"/>
              <w:numPr>
                <w:ilvl w:val="0"/>
                <w:numId w:val="45"/>
              </w:numPr>
              <w:tabs>
                <w:tab w:val="left" w:pos="193"/>
              </w:tabs>
              <w:ind w:right="242" w:firstLine="0"/>
              <w:rPr>
                <w:sz w:val="16"/>
              </w:rPr>
            </w:pPr>
            <w:r>
              <w:rPr>
                <w:sz w:val="16"/>
              </w:rPr>
              <w:t>Não estavam disponíveis os dados individuais para meta- análise, somente os resultados dos</w:t>
            </w:r>
            <w:r>
              <w:rPr>
                <w:spacing w:val="-1"/>
                <w:sz w:val="16"/>
              </w:rPr>
              <w:t xml:space="preserve"> </w:t>
            </w:r>
            <w:r>
              <w:rPr>
                <w:sz w:val="16"/>
              </w:rPr>
              <w:t>estudos</w:t>
            </w:r>
          </w:p>
          <w:p w:rsidR="0001691B" w:rsidRDefault="00B82382">
            <w:pPr>
              <w:pStyle w:val="TableParagraph"/>
              <w:numPr>
                <w:ilvl w:val="0"/>
                <w:numId w:val="45"/>
              </w:numPr>
              <w:tabs>
                <w:tab w:val="left" w:pos="193"/>
              </w:tabs>
              <w:ind w:right="127" w:firstLine="0"/>
              <w:rPr>
                <w:sz w:val="16"/>
              </w:rPr>
            </w:pPr>
            <w:r>
              <w:rPr>
                <w:sz w:val="16"/>
              </w:rPr>
              <w:t>Apesar d</w:t>
            </w:r>
            <w:r>
              <w:rPr>
                <w:sz w:val="16"/>
              </w:rPr>
              <w:t>e estatisticamente significativos, os resultados são clinicamente pouco importantes (redução de HbA1c e tempo de hipoglicemia)</w:t>
            </w:r>
          </w:p>
        </w:tc>
      </w:tr>
      <w:tr w:rsidR="0001691B">
        <w:trPr>
          <w:trHeight w:val="386"/>
        </w:trPr>
        <w:tc>
          <w:tcPr>
            <w:tcW w:w="1354" w:type="dxa"/>
          </w:tcPr>
          <w:p w:rsidR="0001691B" w:rsidRDefault="00B82382">
            <w:pPr>
              <w:pStyle w:val="TableParagraph"/>
              <w:spacing w:before="95"/>
              <w:ind w:left="79" w:right="116"/>
              <w:jc w:val="center"/>
              <w:rPr>
                <w:sz w:val="16"/>
              </w:rPr>
            </w:pPr>
            <w:r>
              <w:rPr>
                <w:sz w:val="16"/>
              </w:rPr>
              <w:t>2 - Szypowska et</w:t>
            </w:r>
          </w:p>
        </w:tc>
        <w:tc>
          <w:tcPr>
            <w:tcW w:w="1488" w:type="dxa"/>
          </w:tcPr>
          <w:p w:rsidR="0001691B" w:rsidRDefault="00B82382">
            <w:pPr>
              <w:pStyle w:val="TableParagraph"/>
              <w:spacing w:before="95"/>
              <w:ind w:left="484"/>
              <w:rPr>
                <w:sz w:val="16"/>
              </w:rPr>
            </w:pPr>
            <w:r>
              <w:rPr>
                <w:sz w:val="16"/>
              </w:rPr>
              <w:t>Revisão</w:t>
            </w:r>
          </w:p>
        </w:tc>
        <w:tc>
          <w:tcPr>
            <w:tcW w:w="1357" w:type="dxa"/>
          </w:tcPr>
          <w:p w:rsidR="0001691B" w:rsidRDefault="00B82382">
            <w:pPr>
              <w:pStyle w:val="TableParagraph"/>
              <w:spacing w:before="95"/>
              <w:ind w:right="427"/>
              <w:jc w:val="right"/>
              <w:rPr>
                <w:sz w:val="16"/>
              </w:rPr>
            </w:pPr>
            <w:r>
              <w:rPr>
                <w:sz w:val="16"/>
              </w:rPr>
              <w:t>- Número de</w:t>
            </w:r>
          </w:p>
        </w:tc>
        <w:tc>
          <w:tcPr>
            <w:tcW w:w="1623" w:type="dxa"/>
          </w:tcPr>
          <w:p w:rsidR="0001691B" w:rsidRDefault="00B82382">
            <w:pPr>
              <w:pStyle w:val="TableParagraph"/>
              <w:spacing w:before="95"/>
              <w:ind w:left="97"/>
              <w:rPr>
                <w:sz w:val="16"/>
              </w:rPr>
            </w:pPr>
            <w:r>
              <w:rPr>
                <w:sz w:val="16"/>
              </w:rPr>
              <w:t>- Intervenção:</w:t>
            </w:r>
          </w:p>
        </w:tc>
        <w:tc>
          <w:tcPr>
            <w:tcW w:w="1755" w:type="dxa"/>
          </w:tcPr>
          <w:p w:rsidR="0001691B" w:rsidRDefault="00B82382">
            <w:pPr>
              <w:pStyle w:val="TableParagraph"/>
              <w:spacing w:before="95"/>
              <w:ind w:left="97"/>
              <w:rPr>
                <w:sz w:val="16"/>
              </w:rPr>
            </w:pPr>
            <w:r>
              <w:rPr>
                <w:sz w:val="16"/>
              </w:rPr>
              <w:t>- Desfecho primário:</w:t>
            </w:r>
          </w:p>
        </w:tc>
        <w:tc>
          <w:tcPr>
            <w:tcW w:w="4309" w:type="dxa"/>
          </w:tcPr>
          <w:p w:rsidR="0001691B" w:rsidRDefault="00B82382">
            <w:pPr>
              <w:pStyle w:val="TableParagraph"/>
              <w:spacing w:before="95"/>
              <w:ind w:left="82" w:right="132"/>
              <w:jc w:val="center"/>
              <w:rPr>
                <w:sz w:val="16"/>
              </w:rPr>
            </w:pPr>
            <w:r>
              <w:rPr>
                <w:sz w:val="16"/>
              </w:rPr>
              <w:t>- Houve uma redução significativa nos níveis de HbA1c (MD -</w:t>
            </w:r>
          </w:p>
        </w:tc>
        <w:tc>
          <w:tcPr>
            <w:tcW w:w="2292" w:type="dxa"/>
          </w:tcPr>
          <w:p w:rsidR="0001691B" w:rsidRDefault="00B82382">
            <w:pPr>
              <w:pStyle w:val="TableParagraph"/>
              <w:spacing w:before="95"/>
              <w:ind w:left="98"/>
              <w:rPr>
                <w:sz w:val="16"/>
              </w:rPr>
            </w:pPr>
            <w:r>
              <w:rPr>
                <w:sz w:val="16"/>
              </w:rPr>
              <w:t>- Estudos pequenos foram</w:t>
            </w:r>
          </w:p>
        </w:tc>
      </w:tr>
    </w:tbl>
    <w:p w:rsidR="0001691B" w:rsidRDefault="0001691B">
      <w:pPr>
        <w:rPr>
          <w:sz w:val="16"/>
        </w:rPr>
        <w:sectPr w:rsidR="0001691B">
          <w:pgSz w:w="16860" w:h="11920" w:orient="landscape"/>
          <w:pgMar w:top="86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1488"/>
        <w:gridCol w:w="1357"/>
        <w:gridCol w:w="1623"/>
        <w:gridCol w:w="1755"/>
        <w:gridCol w:w="4309"/>
        <w:gridCol w:w="2292"/>
      </w:tblGrid>
      <w:tr w:rsidR="0001691B">
        <w:trPr>
          <w:trHeight w:val="3880"/>
        </w:trPr>
        <w:tc>
          <w:tcPr>
            <w:tcW w:w="1354" w:type="dxa"/>
          </w:tcPr>
          <w:p w:rsidR="0001691B" w:rsidRDefault="00B82382">
            <w:pPr>
              <w:pStyle w:val="TableParagraph"/>
              <w:spacing w:before="95"/>
              <w:ind w:left="98" w:right="105"/>
              <w:rPr>
                <w:sz w:val="16"/>
              </w:rPr>
            </w:pPr>
            <w:r>
              <w:rPr>
                <w:sz w:val="16"/>
              </w:rPr>
              <w:t>al. Eur J Endocrinol 2012,</w:t>
            </w:r>
          </w:p>
          <w:p w:rsidR="0001691B" w:rsidRDefault="00B82382">
            <w:pPr>
              <w:pStyle w:val="TableParagraph"/>
              <w:spacing w:before="2" w:line="183" w:lineRule="exact"/>
              <w:ind w:left="98"/>
              <w:rPr>
                <w:sz w:val="16"/>
              </w:rPr>
            </w:pPr>
            <w:r>
              <w:rPr>
                <w:sz w:val="16"/>
              </w:rPr>
              <w:t>166(4):567-74.</w:t>
            </w:r>
          </w:p>
          <w:p w:rsidR="0001691B" w:rsidRDefault="00B82382">
            <w:pPr>
              <w:pStyle w:val="TableParagraph"/>
              <w:ind w:left="98" w:right="174"/>
              <w:rPr>
                <w:sz w:val="16"/>
              </w:rPr>
            </w:pPr>
            <w:r>
              <w:rPr>
                <w:sz w:val="16"/>
              </w:rPr>
              <w:t>Beneficial</w:t>
            </w:r>
            <w:r>
              <w:rPr>
                <w:spacing w:val="-8"/>
                <w:sz w:val="16"/>
              </w:rPr>
              <w:t xml:space="preserve"> </w:t>
            </w:r>
            <w:r>
              <w:rPr>
                <w:sz w:val="16"/>
              </w:rPr>
              <w:t>effect of real-time continuous glucose monitoring system on glycemic control in type</w:t>
            </w:r>
            <w:r>
              <w:rPr>
                <w:spacing w:val="-8"/>
                <w:sz w:val="16"/>
              </w:rPr>
              <w:t xml:space="preserve"> </w:t>
            </w:r>
            <w:r>
              <w:rPr>
                <w:sz w:val="16"/>
              </w:rPr>
              <w:t>1</w:t>
            </w:r>
          </w:p>
          <w:p w:rsidR="0001691B" w:rsidRDefault="00B82382">
            <w:pPr>
              <w:pStyle w:val="TableParagraph"/>
              <w:spacing w:before="1"/>
              <w:ind w:left="98" w:right="65"/>
              <w:rPr>
                <w:sz w:val="16"/>
              </w:rPr>
            </w:pPr>
            <w:r>
              <w:rPr>
                <w:sz w:val="16"/>
              </w:rPr>
              <w:t>diabetic patients: systematic review and meta-analysis of</w:t>
            </w:r>
          </w:p>
          <w:p w:rsidR="0001691B" w:rsidRDefault="00B82382">
            <w:pPr>
              <w:pStyle w:val="TableParagraph"/>
              <w:ind w:left="98" w:right="460"/>
              <w:rPr>
                <w:sz w:val="16"/>
              </w:rPr>
            </w:pPr>
            <w:r>
              <w:rPr>
                <w:sz w:val="16"/>
              </w:rPr>
              <w:t>randomized trials.</w:t>
            </w:r>
          </w:p>
        </w:tc>
        <w:tc>
          <w:tcPr>
            <w:tcW w:w="1488" w:type="dxa"/>
          </w:tcPr>
          <w:p w:rsidR="0001691B" w:rsidRDefault="00B82382">
            <w:pPr>
              <w:pStyle w:val="TableParagraph"/>
              <w:spacing w:before="95"/>
              <w:ind w:left="520" w:right="70" w:hanging="413"/>
              <w:rPr>
                <w:sz w:val="16"/>
              </w:rPr>
            </w:pPr>
            <w:r>
              <w:rPr>
                <w:sz w:val="16"/>
              </w:rPr>
              <w:t>Sistemática e Meta- análise</w:t>
            </w:r>
          </w:p>
        </w:tc>
        <w:tc>
          <w:tcPr>
            <w:tcW w:w="1357" w:type="dxa"/>
          </w:tcPr>
          <w:p w:rsidR="0001691B" w:rsidRDefault="00B82382">
            <w:pPr>
              <w:pStyle w:val="TableParagraph"/>
              <w:spacing w:before="95"/>
              <w:ind w:left="98"/>
              <w:rPr>
                <w:sz w:val="16"/>
              </w:rPr>
            </w:pPr>
            <w:r>
              <w:rPr>
                <w:sz w:val="16"/>
              </w:rPr>
              <w:t>ECRs: 7</w:t>
            </w:r>
          </w:p>
          <w:p w:rsidR="0001691B" w:rsidRDefault="0001691B">
            <w:pPr>
              <w:pStyle w:val="TableParagraph"/>
              <w:spacing w:before="2"/>
              <w:rPr>
                <w:sz w:val="16"/>
              </w:rPr>
            </w:pPr>
          </w:p>
          <w:p w:rsidR="0001691B" w:rsidRDefault="00B82382">
            <w:pPr>
              <w:pStyle w:val="TableParagraph"/>
              <w:numPr>
                <w:ilvl w:val="0"/>
                <w:numId w:val="44"/>
              </w:numPr>
              <w:tabs>
                <w:tab w:val="left" w:pos="192"/>
              </w:tabs>
              <w:ind w:right="307" w:firstLine="0"/>
              <w:rPr>
                <w:sz w:val="16"/>
              </w:rPr>
            </w:pPr>
            <w:r>
              <w:rPr>
                <w:sz w:val="16"/>
              </w:rPr>
              <w:t>Número de Pacientes:</w:t>
            </w:r>
            <w:r>
              <w:rPr>
                <w:spacing w:val="-5"/>
                <w:sz w:val="16"/>
              </w:rPr>
              <w:t xml:space="preserve"> </w:t>
            </w:r>
            <w:r>
              <w:rPr>
                <w:sz w:val="16"/>
              </w:rPr>
              <w:t>948</w:t>
            </w:r>
          </w:p>
          <w:p w:rsidR="0001691B" w:rsidRDefault="0001691B">
            <w:pPr>
              <w:pStyle w:val="TableParagraph"/>
              <w:rPr>
                <w:sz w:val="16"/>
              </w:rPr>
            </w:pPr>
          </w:p>
          <w:p w:rsidR="0001691B" w:rsidRDefault="00B82382">
            <w:pPr>
              <w:pStyle w:val="TableParagraph"/>
              <w:numPr>
                <w:ilvl w:val="0"/>
                <w:numId w:val="44"/>
              </w:numPr>
              <w:tabs>
                <w:tab w:val="left" w:pos="192"/>
              </w:tabs>
              <w:ind w:right="129" w:firstLine="0"/>
              <w:rPr>
                <w:sz w:val="16"/>
              </w:rPr>
            </w:pPr>
            <w:r>
              <w:rPr>
                <w:sz w:val="16"/>
              </w:rPr>
              <w:t>Todos com DM tipo</w:t>
            </w:r>
            <w:r>
              <w:rPr>
                <w:spacing w:val="-2"/>
                <w:sz w:val="16"/>
              </w:rPr>
              <w:t xml:space="preserve"> </w:t>
            </w:r>
            <w:r>
              <w:rPr>
                <w:sz w:val="16"/>
              </w:rPr>
              <w:t>1</w:t>
            </w:r>
          </w:p>
        </w:tc>
        <w:tc>
          <w:tcPr>
            <w:tcW w:w="1623" w:type="dxa"/>
          </w:tcPr>
          <w:p w:rsidR="0001691B" w:rsidRDefault="00B82382">
            <w:pPr>
              <w:pStyle w:val="TableParagraph"/>
              <w:spacing w:before="95"/>
              <w:ind w:left="97" w:right="219"/>
              <w:rPr>
                <w:sz w:val="16"/>
              </w:rPr>
            </w:pPr>
            <w:r>
              <w:rPr>
                <w:sz w:val="16"/>
              </w:rPr>
              <w:t>Monitoramento glicêmico contínuo em tempo real (RT- CGM)</w:t>
            </w:r>
          </w:p>
          <w:p w:rsidR="0001691B" w:rsidRDefault="0001691B">
            <w:pPr>
              <w:pStyle w:val="TableParagraph"/>
              <w:spacing w:before="2"/>
              <w:rPr>
                <w:sz w:val="16"/>
              </w:rPr>
            </w:pPr>
          </w:p>
          <w:p w:rsidR="0001691B" w:rsidRDefault="00B82382">
            <w:pPr>
              <w:pStyle w:val="TableParagraph"/>
              <w:ind w:left="97" w:right="188"/>
              <w:rPr>
                <w:sz w:val="16"/>
              </w:rPr>
            </w:pPr>
            <w:r>
              <w:rPr>
                <w:sz w:val="16"/>
              </w:rPr>
              <w:t>- Controle: Automonitoramento glicêmico (SMGB)</w:t>
            </w:r>
          </w:p>
        </w:tc>
        <w:tc>
          <w:tcPr>
            <w:tcW w:w="1755" w:type="dxa"/>
          </w:tcPr>
          <w:p w:rsidR="0001691B" w:rsidRDefault="00B82382">
            <w:pPr>
              <w:pStyle w:val="TableParagraph"/>
              <w:spacing w:before="95"/>
              <w:ind w:left="97"/>
              <w:rPr>
                <w:sz w:val="16"/>
              </w:rPr>
            </w:pPr>
            <w:r>
              <w:rPr>
                <w:sz w:val="16"/>
              </w:rPr>
              <w:t>níveis de HbA1c</w:t>
            </w:r>
          </w:p>
          <w:p w:rsidR="0001691B" w:rsidRDefault="0001691B">
            <w:pPr>
              <w:pStyle w:val="TableParagraph"/>
              <w:spacing w:before="2"/>
              <w:rPr>
                <w:sz w:val="16"/>
              </w:rPr>
            </w:pPr>
          </w:p>
          <w:p w:rsidR="0001691B" w:rsidRDefault="00B82382">
            <w:pPr>
              <w:pStyle w:val="TableParagraph"/>
              <w:ind w:left="97" w:right="78"/>
              <w:rPr>
                <w:sz w:val="16"/>
              </w:rPr>
            </w:pPr>
            <w:r>
              <w:rPr>
                <w:sz w:val="16"/>
              </w:rPr>
              <w:t>- Desfechos secundários: hipoglicemias maiores e menores, área sob a curva do CGM média &lt; 3,89 mmol/l, área sobre a curva do CGM média</w:t>
            </w:r>
          </w:p>
          <w:p w:rsidR="0001691B" w:rsidRDefault="00B82382">
            <w:pPr>
              <w:pStyle w:val="TableParagraph"/>
              <w:ind w:left="97" w:right="94"/>
              <w:rPr>
                <w:sz w:val="16"/>
              </w:rPr>
            </w:pPr>
            <w:r>
              <w:rPr>
                <w:sz w:val="16"/>
              </w:rPr>
              <w:t>&gt; 9,99 mmol/l, efeitos adversos e qualidade de vida (QoL)</w:t>
            </w:r>
            <w:r>
              <w:rPr>
                <w:sz w:val="16"/>
              </w:rPr>
              <w:t>.</w:t>
            </w:r>
          </w:p>
        </w:tc>
        <w:tc>
          <w:tcPr>
            <w:tcW w:w="4309" w:type="dxa"/>
          </w:tcPr>
          <w:p w:rsidR="0001691B" w:rsidRDefault="00B82382">
            <w:pPr>
              <w:pStyle w:val="TableParagraph"/>
              <w:spacing w:before="95"/>
              <w:ind w:left="99" w:right="209"/>
              <w:rPr>
                <w:sz w:val="16"/>
              </w:rPr>
            </w:pPr>
            <w:r>
              <w:rPr>
                <w:sz w:val="16"/>
              </w:rPr>
              <w:t xml:space="preserve">0,25% IC95% -0,34 a -0,17; </w:t>
            </w:r>
            <w:r>
              <w:rPr>
                <w:i/>
                <w:sz w:val="16"/>
              </w:rPr>
              <w:t>P</w:t>
            </w:r>
            <w:r>
              <w:rPr>
                <w:sz w:val="16"/>
              </w:rPr>
              <w:t>&lt;0,001) nos pacientes com RT- CGM comparada com os pacientes com SBGM.</w:t>
            </w:r>
          </w:p>
          <w:p w:rsidR="0001691B" w:rsidRDefault="00B82382">
            <w:pPr>
              <w:pStyle w:val="TableParagraph"/>
              <w:numPr>
                <w:ilvl w:val="0"/>
                <w:numId w:val="43"/>
              </w:numPr>
              <w:tabs>
                <w:tab w:val="left" w:pos="193"/>
              </w:tabs>
              <w:spacing w:before="2"/>
              <w:ind w:right="207" w:firstLine="0"/>
              <w:rPr>
                <w:sz w:val="16"/>
              </w:rPr>
            </w:pPr>
            <w:r>
              <w:rPr>
                <w:sz w:val="16"/>
              </w:rPr>
              <w:t>Essa redução foi observada também nos pacientes em uso de bomba de insulina, pacientes com controle metabólico considerado bom e</w:t>
            </w:r>
            <w:r>
              <w:rPr>
                <w:spacing w:val="-5"/>
                <w:sz w:val="16"/>
              </w:rPr>
              <w:t xml:space="preserve"> </w:t>
            </w:r>
            <w:r>
              <w:rPr>
                <w:sz w:val="16"/>
              </w:rPr>
              <w:t>ruim.</w:t>
            </w:r>
          </w:p>
          <w:p w:rsidR="0001691B" w:rsidRDefault="00B82382">
            <w:pPr>
              <w:pStyle w:val="TableParagraph"/>
              <w:numPr>
                <w:ilvl w:val="0"/>
                <w:numId w:val="43"/>
              </w:numPr>
              <w:tabs>
                <w:tab w:val="left" w:pos="193"/>
              </w:tabs>
              <w:ind w:right="172" w:firstLine="0"/>
              <w:jc w:val="both"/>
              <w:rPr>
                <w:sz w:val="16"/>
              </w:rPr>
            </w:pPr>
            <w:r>
              <w:rPr>
                <w:sz w:val="16"/>
              </w:rPr>
              <w:t xml:space="preserve">Não houve diferença em relação a frequência de episódios de hipoglicemia maiores (6 RCTs, n=864, RR 0,69 </w:t>
            </w:r>
            <w:r>
              <w:rPr>
                <w:spacing w:val="-3"/>
                <w:sz w:val="16"/>
              </w:rPr>
              <w:t xml:space="preserve">IC </w:t>
            </w:r>
            <w:r>
              <w:rPr>
                <w:sz w:val="16"/>
              </w:rPr>
              <w:t>95% 0,41– 1,14; P=0,15) ou</w:t>
            </w:r>
            <w:r>
              <w:rPr>
                <w:spacing w:val="-2"/>
                <w:sz w:val="16"/>
              </w:rPr>
              <w:t xml:space="preserve"> </w:t>
            </w:r>
            <w:r>
              <w:rPr>
                <w:sz w:val="16"/>
              </w:rPr>
              <w:t>menores.</w:t>
            </w:r>
          </w:p>
          <w:p w:rsidR="0001691B" w:rsidRDefault="00B82382">
            <w:pPr>
              <w:pStyle w:val="TableParagraph"/>
              <w:numPr>
                <w:ilvl w:val="0"/>
                <w:numId w:val="43"/>
              </w:numPr>
              <w:tabs>
                <w:tab w:val="left" w:pos="193"/>
              </w:tabs>
              <w:ind w:right="152" w:firstLine="0"/>
              <w:rPr>
                <w:sz w:val="16"/>
              </w:rPr>
            </w:pPr>
            <w:r>
              <w:rPr>
                <w:sz w:val="16"/>
              </w:rPr>
              <w:t>A área sob a curva do CGM média &lt;</w:t>
            </w:r>
            <w:r>
              <w:rPr>
                <w:sz w:val="16"/>
              </w:rPr>
              <w:t xml:space="preserve"> 3,89 mmol/l foi significativamente reduzida nos grupos RT-CGM comparado a pacientes monitorados com SBGM </w:t>
            </w:r>
            <w:r>
              <w:rPr>
                <w:spacing w:val="-3"/>
                <w:sz w:val="16"/>
              </w:rPr>
              <w:t xml:space="preserve">em </w:t>
            </w:r>
            <w:r>
              <w:rPr>
                <w:sz w:val="16"/>
              </w:rPr>
              <w:t>dois estudos. Outros autores não demonstraram diferença entre os</w:t>
            </w:r>
            <w:r>
              <w:rPr>
                <w:spacing w:val="-12"/>
                <w:sz w:val="16"/>
              </w:rPr>
              <w:t xml:space="preserve"> </w:t>
            </w:r>
            <w:r>
              <w:rPr>
                <w:sz w:val="16"/>
              </w:rPr>
              <w:t>grupos.</w:t>
            </w:r>
          </w:p>
          <w:p w:rsidR="0001691B" w:rsidRDefault="00B82382">
            <w:pPr>
              <w:pStyle w:val="TableParagraph"/>
              <w:numPr>
                <w:ilvl w:val="0"/>
                <w:numId w:val="43"/>
              </w:numPr>
              <w:tabs>
                <w:tab w:val="left" w:pos="193"/>
              </w:tabs>
              <w:ind w:right="288" w:firstLine="0"/>
              <w:jc w:val="both"/>
              <w:rPr>
                <w:sz w:val="16"/>
              </w:rPr>
            </w:pPr>
            <w:r>
              <w:rPr>
                <w:sz w:val="16"/>
              </w:rPr>
              <w:t>Devido as diferenças nos parâmetros utilizados para</w:t>
            </w:r>
            <w:r>
              <w:rPr>
                <w:spacing w:val="-27"/>
                <w:sz w:val="16"/>
              </w:rPr>
              <w:t xml:space="preserve"> </w:t>
            </w:r>
            <w:r>
              <w:rPr>
                <w:sz w:val="16"/>
              </w:rPr>
              <w:t>avaliar qualidade de v</w:t>
            </w:r>
            <w:r>
              <w:rPr>
                <w:sz w:val="16"/>
              </w:rPr>
              <w:t>ida, esses dados não foram incluídos na meta- análise.</w:t>
            </w:r>
          </w:p>
        </w:tc>
        <w:tc>
          <w:tcPr>
            <w:tcW w:w="2292" w:type="dxa"/>
          </w:tcPr>
          <w:p w:rsidR="0001691B" w:rsidRDefault="00B82382">
            <w:pPr>
              <w:pStyle w:val="TableParagraph"/>
              <w:spacing w:before="95"/>
              <w:ind w:left="98" w:right="101"/>
              <w:rPr>
                <w:sz w:val="16"/>
              </w:rPr>
            </w:pPr>
            <w:r>
              <w:rPr>
                <w:sz w:val="16"/>
              </w:rPr>
              <w:t>incluídos (n variava de 28 a 154 pacientes)</w:t>
            </w:r>
          </w:p>
          <w:p w:rsidR="0001691B" w:rsidRDefault="00B82382">
            <w:pPr>
              <w:pStyle w:val="TableParagraph"/>
              <w:numPr>
                <w:ilvl w:val="0"/>
                <w:numId w:val="42"/>
              </w:numPr>
              <w:tabs>
                <w:tab w:val="left" w:pos="193"/>
              </w:tabs>
              <w:spacing w:before="2"/>
              <w:ind w:right="96" w:firstLine="0"/>
              <w:rPr>
                <w:sz w:val="16"/>
              </w:rPr>
            </w:pPr>
            <w:r>
              <w:rPr>
                <w:sz w:val="16"/>
              </w:rPr>
              <w:t>Apenas dois dos 7 estudos fizeram análise por intenção de tratar e a maioria apresentava ao menos uma limitação metodológica</w:t>
            </w:r>
          </w:p>
          <w:p w:rsidR="0001691B" w:rsidRDefault="00B82382">
            <w:pPr>
              <w:pStyle w:val="TableParagraph"/>
              <w:numPr>
                <w:ilvl w:val="0"/>
                <w:numId w:val="42"/>
              </w:numPr>
              <w:tabs>
                <w:tab w:val="left" w:pos="193"/>
              </w:tabs>
              <w:ind w:right="182" w:firstLine="0"/>
              <w:rPr>
                <w:sz w:val="16"/>
              </w:rPr>
            </w:pPr>
            <w:r>
              <w:rPr>
                <w:sz w:val="16"/>
              </w:rPr>
              <w:t>Pela alta heterogeneidade</w:t>
            </w:r>
            <w:r>
              <w:rPr>
                <w:spacing w:val="-14"/>
                <w:sz w:val="16"/>
              </w:rPr>
              <w:t xml:space="preserve"> </w:t>
            </w:r>
            <w:r>
              <w:rPr>
                <w:sz w:val="16"/>
              </w:rPr>
              <w:t>dos re</w:t>
            </w:r>
            <w:r>
              <w:rPr>
                <w:sz w:val="16"/>
              </w:rPr>
              <w:t>sultados relacionados a hipoglicemia total, este desfecho não foi</w:t>
            </w:r>
            <w:r>
              <w:rPr>
                <w:spacing w:val="-9"/>
                <w:sz w:val="16"/>
              </w:rPr>
              <w:t xml:space="preserve"> </w:t>
            </w:r>
            <w:r>
              <w:rPr>
                <w:sz w:val="16"/>
              </w:rPr>
              <w:t>metanalisado</w:t>
            </w:r>
          </w:p>
          <w:p w:rsidR="0001691B" w:rsidRDefault="00B82382">
            <w:pPr>
              <w:pStyle w:val="TableParagraph"/>
              <w:numPr>
                <w:ilvl w:val="0"/>
                <w:numId w:val="42"/>
              </w:numPr>
              <w:tabs>
                <w:tab w:val="left" w:pos="193"/>
              </w:tabs>
              <w:ind w:right="159" w:firstLine="0"/>
              <w:rPr>
                <w:sz w:val="16"/>
              </w:rPr>
            </w:pPr>
            <w:r>
              <w:rPr>
                <w:sz w:val="16"/>
              </w:rPr>
              <w:t>Devido as diferenças nos parâmetros utilizados para avaliar qualidade de vida, esses dados não foram incluídos na meta-análise</w:t>
            </w:r>
          </w:p>
          <w:p w:rsidR="0001691B" w:rsidRDefault="00B82382">
            <w:pPr>
              <w:pStyle w:val="TableParagraph"/>
              <w:numPr>
                <w:ilvl w:val="0"/>
                <w:numId w:val="42"/>
              </w:numPr>
              <w:tabs>
                <w:tab w:val="left" w:pos="193"/>
              </w:tabs>
              <w:ind w:right="296" w:firstLine="0"/>
              <w:rPr>
                <w:sz w:val="16"/>
              </w:rPr>
            </w:pPr>
            <w:r>
              <w:rPr>
                <w:sz w:val="16"/>
              </w:rPr>
              <w:t>Apesar de estatisticamente significativo, o resultado de redução da HbA1c é clinicamente pouco</w:t>
            </w:r>
            <w:r>
              <w:rPr>
                <w:spacing w:val="-14"/>
                <w:sz w:val="16"/>
              </w:rPr>
              <w:t xml:space="preserve"> </w:t>
            </w:r>
            <w:r>
              <w:rPr>
                <w:sz w:val="16"/>
              </w:rPr>
              <w:t>relevante</w:t>
            </w:r>
          </w:p>
        </w:tc>
      </w:tr>
      <w:tr w:rsidR="0001691B">
        <w:trPr>
          <w:trHeight w:val="4248"/>
        </w:trPr>
        <w:tc>
          <w:tcPr>
            <w:tcW w:w="1354" w:type="dxa"/>
          </w:tcPr>
          <w:p w:rsidR="0001691B" w:rsidRDefault="00B82382">
            <w:pPr>
              <w:pStyle w:val="TableParagraph"/>
              <w:spacing w:before="95"/>
              <w:ind w:left="98"/>
              <w:rPr>
                <w:sz w:val="16"/>
              </w:rPr>
            </w:pPr>
            <w:r>
              <w:rPr>
                <w:sz w:val="16"/>
              </w:rPr>
              <w:t>3 -</w:t>
            </w:r>
          </w:p>
          <w:p w:rsidR="0001691B" w:rsidRDefault="00B82382">
            <w:pPr>
              <w:pStyle w:val="TableParagraph"/>
              <w:spacing w:before="1"/>
              <w:ind w:left="98" w:right="65"/>
              <w:rPr>
                <w:sz w:val="16"/>
              </w:rPr>
            </w:pPr>
            <w:r>
              <w:rPr>
                <w:sz w:val="16"/>
              </w:rPr>
              <w:t>Wojciechowski et al. Pol Arch Med Wewn 2011,</w:t>
            </w:r>
          </w:p>
          <w:p w:rsidR="0001691B" w:rsidRDefault="00B82382">
            <w:pPr>
              <w:pStyle w:val="TableParagraph"/>
              <w:spacing w:line="183" w:lineRule="exact"/>
              <w:ind w:left="98"/>
              <w:rPr>
                <w:sz w:val="16"/>
              </w:rPr>
            </w:pPr>
            <w:r>
              <w:rPr>
                <w:sz w:val="16"/>
              </w:rPr>
              <w:t>121(10):333-43.</w:t>
            </w:r>
          </w:p>
          <w:p w:rsidR="0001691B" w:rsidRDefault="00B82382">
            <w:pPr>
              <w:pStyle w:val="TableParagraph"/>
              <w:ind w:left="98" w:right="83"/>
              <w:rPr>
                <w:sz w:val="16"/>
              </w:rPr>
            </w:pPr>
            <w:r>
              <w:rPr>
                <w:sz w:val="16"/>
              </w:rPr>
              <w:t>Efficacy and safety comparison of continuous glucose monitoring and self-monitoring of blood glucose in type 1 diabetes: systematic review and</w:t>
            </w:r>
          </w:p>
          <w:p w:rsidR="0001691B" w:rsidRDefault="00B82382">
            <w:pPr>
              <w:pStyle w:val="TableParagraph"/>
              <w:ind w:left="98"/>
              <w:rPr>
                <w:sz w:val="16"/>
              </w:rPr>
            </w:pPr>
            <w:r>
              <w:rPr>
                <w:sz w:val="16"/>
              </w:rPr>
              <w:t>meta-analysis.</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41"/>
              </w:numPr>
              <w:tabs>
                <w:tab w:val="left" w:pos="192"/>
              </w:tabs>
              <w:spacing w:before="95"/>
              <w:ind w:right="427" w:firstLine="0"/>
              <w:rPr>
                <w:sz w:val="16"/>
              </w:rPr>
            </w:pPr>
            <w:r>
              <w:rPr>
                <w:sz w:val="16"/>
              </w:rPr>
              <w:t>Número de ECRs:</w:t>
            </w:r>
            <w:r>
              <w:rPr>
                <w:spacing w:val="-4"/>
                <w:sz w:val="16"/>
              </w:rPr>
              <w:t xml:space="preserve"> </w:t>
            </w:r>
            <w:r>
              <w:rPr>
                <w:sz w:val="16"/>
              </w:rPr>
              <w:t>14</w:t>
            </w:r>
          </w:p>
          <w:p w:rsidR="0001691B" w:rsidRDefault="0001691B">
            <w:pPr>
              <w:pStyle w:val="TableParagraph"/>
              <w:rPr>
                <w:sz w:val="16"/>
              </w:rPr>
            </w:pPr>
          </w:p>
          <w:p w:rsidR="0001691B" w:rsidRDefault="00B82382">
            <w:pPr>
              <w:pStyle w:val="TableParagraph"/>
              <w:numPr>
                <w:ilvl w:val="0"/>
                <w:numId w:val="41"/>
              </w:numPr>
              <w:tabs>
                <w:tab w:val="left" w:pos="192"/>
              </w:tabs>
              <w:ind w:right="197" w:firstLine="0"/>
              <w:rPr>
                <w:sz w:val="16"/>
              </w:rPr>
            </w:pPr>
            <w:r>
              <w:rPr>
                <w:sz w:val="16"/>
              </w:rPr>
              <w:t>Número de pacientes:</w:t>
            </w:r>
            <w:r>
              <w:rPr>
                <w:spacing w:val="-7"/>
                <w:sz w:val="16"/>
              </w:rPr>
              <w:t xml:space="preserve"> </w:t>
            </w:r>
            <w:r>
              <w:rPr>
                <w:sz w:val="16"/>
              </w:rPr>
              <w:t>1.268</w:t>
            </w:r>
          </w:p>
          <w:p w:rsidR="0001691B" w:rsidRDefault="0001691B">
            <w:pPr>
              <w:pStyle w:val="TableParagraph"/>
              <w:rPr>
                <w:sz w:val="16"/>
              </w:rPr>
            </w:pPr>
          </w:p>
          <w:p w:rsidR="0001691B" w:rsidRDefault="00B82382">
            <w:pPr>
              <w:pStyle w:val="TableParagraph"/>
              <w:numPr>
                <w:ilvl w:val="0"/>
                <w:numId w:val="41"/>
              </w:numPr>
              <w:tabs>
                <w:tab w:val="left" w:pos="192"/>
              </w:tabs>
              <w:ind w:right="129" w:firstLine="0"/>
              <w:rPr>
                <w:sz w:val="16"/>
              </w:rPr>
            </w:pPr>
            <w:r>
              <w:rPr>
                <w:sz w:val="16"/>
              </w:rPr>
              <w:t>Todos com DM ti</w:t>
            </w:r>
            <w:r>
              <w:rPr>
                <w:sz w:val="16"/>
              </w:rPr>
              <w:t>po</w:t>
            </w:r>
            <w:r>
              <w:rPr>
                <w:spacing w:val="-2"/>
                <w:sz w:val="16"/>
              </w:rPr>
              <w:t xml:space="preserve"> </w:t>
            </w:r>
            <w:r>
              <w:rPr>
                <w:sz w:val="16"/>
              </w:rPr>
              <w:t>1</w:t>
            </w:r>
          </w:p>
        </w:tc>
        <w:tc>
          <w:tcPr>
            <w:tcW w:w="1623" w:type="dxa"/>
          </w:tcPr>
          <w:p w:rsidR="0001691B" w:rsidRDefault="00B82382">
            <w:pPr>
              <w:pStyle w:val="TableParagraph"/>
              <w:numPr>
                <w:ilvl w:val="0"/>
                <w:numId w:val="40"/>
              </w:numPr>
              <w:tabs>
                <w:tab w:val="left" w:pos="194"/>
              </w:tabs>
              <w:spacing w:before="95"/>
              <w:ind w:right="269" w:firstLine="0"/>
              <w:rPr>
                <w:sz w:val="16"/>
              </w:rPr>
            </w:pPr>
            <w:r>
              <w:rPr>
                <w:sz w:val="16"/>
              </w:rPr>
              <w:t>Intervenção: monitoramento glicêmico contínuo (CGM)</w:t>
            </w:r>
          </w:p>
          <w:p w:rsidR="0001691B" w:rsidRDefault="0001691B">
            <w:pPr>
              <w:pStyle w:val="TableParagraph"/>
              <w:spacing w:before="11"/>
              <w:rPr>
                <w:sz w:val="15"/>
              </w:rPr>
            </w:pPr>
          </w:p>
          <w:p w:rsidR="0001691B" w:rsidRDefault="00B82382">
            <w:pPr>
              <w:pStyle w:val="TableParagraph"/>
              <w:numPr>
                <w:ilvl w:val="0"/>
                <w:numId w:val="40"/>
              </w:numPr>
              <w:tabs>
                <w:tab w:val="left" w:pos="192"/>
              </w:tabs>
              <w:ind w:right="204" w:firstLine="0"/>
              <w:rPr>
                <w:sz w:val="16"/>
              </w:rPr>
            </w:pPr>
            <w:r>
              <w:rPr>
                <w:sz w:val="16"/>
              </w:rPr>
              <w:t xml:space="preserve">Controle: </w:t>
            </w:r>
            <w:r>
              <w:rPr>
                <w:spacing w:val="-1"/>
                <w:sz w:val="16"/>
              </w:rPr>
              <w:t xml:space="preserve">Automonitoramento </w:t>
            </w:r>
            <w:r>
              <w:rPr>
                <w:sz w:val="16"/>
              </w:rPr>
              <w:t>glicêmico</w:t>
            </w:r>
            <w:r>
              <w:rPr>
                <w:spacing w:val="-4"/>
                <w:sz w:val="16"/>
              </w:rPr>
              <w:t xml:space="preserve"> </w:t>
            </w:r>
            <w:r>
              <w:rPr>
                <w:sz w:val="16"/>
              </w:rPr>
              <w:t>(SMGB)</w:t>
            </w:r>
          </w:p>
        </w:tc>
        <w:tc>
          <w:tcPr>
            <w:tcW w:w="1755" w:type="dxa"/>
          </w:tcPr>
          <w:p w:rsidR="0001691B" w:rsidRDefault="00B82382">
            <w:pPr>
              <w:pStyle w:val="TableParagraph"/>
              <w:spacing w:before="95"/>
              <w:ind w:left="97" w:right="109"/>
              <w:rPr>
                <w:sz w:val="16"/>
              </w:rPr>
            </w:pPr>
            <w:r>
              <w:rPr>
                <w:sz w:val="16"/>
              </w:rPr>
              <w:t>- Desfechos: mudança nos níveis de HbA1c em relação a baseline, HbA1c ao fim do estudo, porcentagem de pacientes atingindo HbA1c alvo, e número e duração de episódios de hipo e hiperglicemia</w:t>
            </w:r>
          </w:p>
        </w:tc>
        <w:tc>
          <w:tcPr>
            <w:tcW w:w="4309" w:type="dxa"/>
          </w:tcPr>
          <w:p w:rsidR="0001691B" w:rsidRDefault="00B82382">
            <w:pPr>
              <w:pStyle w:val="TableParagraph"/>
              <w:numPr>
                <w:ilvl w:val="0"/>
                <w:numId w:val="39"/>
              </w:numPr>
              <w:tabs>
                <w:tab w:val="left" w:pos="193"/>
              </w:tabs>
              <w:spacing w:before="95"/>
              <w:ind w:right="188" w:firstLine="0"/>
              <w:rPr>
                <w:sz w:val="16"/>
              </w:rPr>
            </w:pPr>
            <w:r>
              <w:rPr>
                <w:sz w:val="16"/>
              </w:rPr>
              <w:t>Em relação aos níveis de HbA1c no início dos estudos, cinco estud</w:t>
            </w:r>
            <w:r>
              <w:rPr>
                <w:sz w:val="16"/>
              </w:rPr>
              <w:t>os demonstraram uma melhora estatisticamente significativa no grupo CGM comparado ao SMBG, e os 9 estudos restantes não demonstraram diferença entre os</w:t>
            </w:r>
            <w:r>
              <w:rPr>
                <w:spacing w:val="-26"/>
                <w:sz w:val="16"/>
              </w:rPr>
              <w:t xml:space="preserve"> </w:t>
            </w:r>
            <w:r>
              <w:rPr>
                <w:sz w:val="16"/>
              </w:rPr>
              <w:t>grupos.</w:t>
            </w:r>
          </w:p>
          <w:p w:rsidR="0001691B" w:rsidRDefault="00B82382">
            <w:pPr>
              <w:pStyle w:val="TableParagraph"/>
              <w:numPr>
                <w:ilvl w:val="0"/>
                <w:numId w:val="39"/>
              </w:numPr>
              <w:tabs>
                <w:tab w:val="left" w:pos="193"/>
              </w:tabs>
              <w:spacing w:before="1"/>
              <w:ind w:right="310" w:firstLine="0"/>
              <w:rPr>
                <w:sz w:val="16"/>
              </w:rPr>
            </w:pPr>
            <w:r>
              <w:rPr>
                <w:sz w:val="16"/>
              </w:rPr>
              <w:t>Pacientes usando CGM tiveram uma maior diminuição nos níveis de HbA1c em relação a baseline comp</w:t>
            </w:r>
            <w:r>
              <w:rPr>
                <w:sz w:val="16"/>
              </w:rPr>
              <w:t>arados com aqueles usando SMBG (0,26% IC95% –0,34 a</w:t>
            </w:r>
            <w:r>
              <w:rPr>
                <w:spacing w:val="-13"/>
                <w:sz w:val="16"/>
              </w:rPr>
              <w:t xml:space="preserve"> </w:t>
            </w:r>
            <w:r>
              <w:rPr>
                <w:sz w:val="16"/>
              </w:rPr>
              <w:t>–0,19]</w:t>
            </w:r>
          </w:p>
          <w:p w:rsidR="0001691B" w:rsidRDefault="00B82382">
            <w:pPr>
              <w:pStyle w:val="TableParagraph"/>
              <w:numPr>
                <w:ilvl w:val="0"/>
                <w:numId w:val="39"/>
              </w:numPr>
              <w:tabs>
                <w:tab w:val="left" w:pos="193"/>
              </w:tabs>
              <w:ind w:right="922" w:firstLine="0"/>
              <w:rPr>
                <w:sz w:val="16"/>
              </w:rPr>
            </w:pPr>
            <w:r>
              <w:rPr>
                <w:sz w:val="16"/>
              </w:rPr>
              <w:t>A magnitude dos efeitos foi similar em crianças e adolescentes comparados a</w:t>
            </w:r>
            <w:r>
              <w:rPr>
                <w:spacing w:val="-3"/>
                <w:sz w:val="16"/>
              </w:rPr>
              <w:t xml:space="preserve"> </w:t>
            </w:r>
            <w:r>
              <w:rPr>
                <w:sz w:val="16"/>
              </w:rPr>
              <w:t>adultos</w:t>
            </w:r>
          </w:p>
          <w:p w:rsidR="0001691B" w:rsidRDefault="00B82382">
            <w:pPr>
              <w:pStyle w:val="TableParagraph"/>
              <w:numPr>
                <w:ilvl w:val="0"/>
                <w:numId w:val="39"/>
              </w:numPr>
              <w:tabs>
                <w:tab w:val="left" w:pos="193"/>
              </w:tabs>
              <w:ind w:right="152" w:firstLine="0"/>
              <w:rPr>
                <w:sz w:val="16"/>
              </w:rPr>
            </w:pPr>
            <w:r>
              <w:rPr>
                <w:sz w:val="16"/>
              </w:rPr>
              <w:t>Quando avaliados os diferentes tipos de CGM, apenas dispositivos de CGM em tempo real demonstraram melhora no controle</w:t>
            </w:r>
            <w:r>
              <w:rPr>
                <w:spacing w:val="-3"/>
                <w:sz w:val="16"/>
              </w:rPr>
              <w:t xml:space="preserve"> </w:t>
            </w:r>
            <w:r>
              <w:rPr>
                <w:sz w:val="16"/>
              </w:rPr>
              <w:t>glicêmico</w:t>
            </w:r>
          </w:p>
          <w:p w:rsidR="0001691B" w:rsidRDefault="00B82382">
            <w:pPr>
              <w:pStyle w:val="TableParagraph"/>
              <w:numPr>
                <w:ilvl w:val="0"/>
                <w:numId w:val="39"/>
              </w:numPr>
              <w:tabs>
                <w:tab w:val="left" w:pos="193"/>
              </w:tabs>
              <w:ind w:right="81" w:firstLine="0"/>
              <w:rPr>
                <w:sz w:val="16"/>
              </w:rPr>
            </w:pPr>
            <w:r>
              <w:rPr>
                <w:sz w:val="16"/>
              </w:rPr>
              <w:t>Resultados conjuntos de 4 estudos demonstraram uma redução no número de eventos hipoglicemiantes no grupo CGM (–0,32 IC9% –0,52</w:t>
            </w:r>
            <w:r>
              <w:rPr>
                <w:sz w:val="16"/>
              </w:rPr>
              <w:t xml:space="preserve"> a</w:t>
            </w:r>
            <w:r>
              <w:rPr>
                <w:spacing w:val="-2"/>
                <w:sz w:val="16"/>
              </w:rPr>
              <w:t xml:space="preserve"> </w:t>
            </w:r>
            <w:r>
              <w:rPr>
                <w:sz w:val="16"/>
              </w:rPr>
              <w:t>–0,13)</w:t>
            </w:r>
          </w:p>
        </w:tc>
        <w:tc>
          <w:tcPr>
            <w:tcW w:w="2292" w:type="dxa"/>
          </w:tcPr>
          <w:p w:rsidR="0001691B" w:rsidRDefault="00B82382">
            <w:pPr>
              <w:pStyle w:val="TableParagraph"/>
              <w:numPr>
                <w:ilvl w:val="0"/>
                <w:numId w:val="38"/>
              </w:numPr>
              <w:tabs>
                <w:tab w:val="left" w:pos="195"/>
              </w:tabs>
              <w:spacing w:before="95"/>
              <w:ind w:right="388" w:firstLine="0"/>
              <w:rPr>
                <w:sz w:val="16"/>
              </w:rPr>
            </w:pPr>
            <w:r>
              <w:rPr>
                <w:sz w:val="16"/>
              </w:rPr>
              <w:t>Incluídos somente</w:t>
            </w:r>
            <w:r>
              <w:rPr>
                <w:spacing w:val="-13"/>
                <w:sz w:val="16"/>
              </w:rPr>
              <w:t xml:space="preserve"> </w:t>
            </w:r>
            <w:r>
              <w:rPr>
                <w:sz w:val="16"/>
              </w:rPr>
              <w:t>estudos com mais de 3 meses de duração</w:t>
            </w:r>
          </w:p>
          <w:p w:rsidR="0001691B" w:rsidRDefault="00B82382">
            <w:pPr>
              <w:pStyle w:val="TableParagraph"/>
              <w:numPr>
                <w:ilvl w:val="0"/>
                <w:numId w:val="38"/>
              </w:numPr>
              <w:tabs>
                <w:tab w:val="left" w:pos="193"/>
              </w:tabs>
              <w:ind w:right="260" w:firstLine="0"/>
              <w:rPr>
                <w:sz w:val="16"/>
              </w:rPr>
            </w:pPr>
            <w:r>
              <w:rPr>
                <w:sz w:val="16"/>
              </w:rPr>
              <w:t>A definição de hipoglicemia foi diferente entre os estudos, assim como a medida de associação desse</w:t>
            </w:r>
            <w:r>
              <w:rPr>
                <w:spacing w:val="-7"/>
                <w:sz w:val="16"/>
              </w:rPr>
              <w:t xml:space="preserve"> </w:t>
            </w:r>
            <w:r>
              <w:rPr>
                <w:sz w:val="16"/>
              </w:rPr>
              <w:t>desfecho.</w:t>
            </w:r>
          </w:p>
          <w:p w:rsidR="0001691B" w:rsidRDefault="00B82382">
            <w:pPr>
              <w:pStyle w:val="TableParagraph"/>
              <w:spacing w:before="1"/>
              <w:ind w:left="98" w:right="660"/>
              <w:rPr>
                <w:sz w:val="16"/>
              </w:rPr>
            </w:pPr>
            <w:r>
              <w:rPr>
                <w:sz w:val="16"/>
              </w:rPr>
              <w:t>Tudo isso limitou a sua avaliação.</w:t>
            </w:r>
          </w:p>
          <w:p w:rsidR="0001691B" w:rsidRDefault="00B82382">
            <w:pPr>
              <w:pStyle w:val="TableParagraph"/>
              <w:numPr>
                <w:ilvl w:val="0"/>
                <w:numId w:val="38"/>
              </w:numPr>
              <w:tabs>
                <w:tab w:val="left" w:pos="193"/>
              </w:tabs>
              <w:ind w:right="404" w:firstLine="0"/>
              <w:rPr>
                <w:sz w:val="16"/>
              </w:rPr>
            </w:pPr>
            <w:r>
              <w:rPr>
                <w:sz w:val="16"/>
              </w:rPr>
              <w:t>Novamente estudos muito pequenos foram</w:t>
            </w:r>
            <w:r>
              <w:rPr>
                <w:spacing w:val="-6"/>
                <w:sz w:val="16"/>
              </w:rPr>
              <w:t xml:space="preserve"> </w:t>
            </w:r>
            <w:r>
              <w:rPr>
                <w:sz w:val="16"/>
              </w:rPr>
              <w:t>inclu</w:t>
            </w:r>
            <w:r>
              <w:rPr>
                <w:sz w:val="16"/>
              </w:rPr>
              <w:t>ídos</w:t>
            </w:r>
          </w:p>
          <w:p w:rsidR="0001691B" w:rsidRDefault="00B82382">
            <w:pPr>
              <w:pStyle w:val="TableParagraph"/>
              <w:numPr>
                <w:ilvl w:val="0"/>
                <w:numId w:val="38"/>
              </w:numPr>
              <w:tabs>
                <w:tab w:val="left" w:pos="193"/>
              </w:tabs>
              <w:ind w:right="241" w:firstLine="0"/>
              <w:rPr>
                <w:sz w:val="16"/>
              </w:rPr>
            </w:pPr>
            <w:r>
              <w:rPr>
                <w:sz w:val="16"/>
              </w:rPr>
              <w:t>Vários dos estudos incluídos apresentavam limitações metodológicas</w:t>
            </w:r>
          </w:p>
          <w:p w:rsidR="0001691B" w:rsidRDefault="00B82382">
            <w:pPr>
              <w:pStyle w:val="TableParagraph"/>
              <w:numPr>
                <w:ilvl w:val="0"/>
                <w:numId w:val="38"/>
              </w:numPr>
              <w:tabs>
                <w:tab w:val="left" w:pos="193"/>
              </w:tabs>
              <w:ind w:right="125" w:firstLine="0"/>
              <w:rPr>
                <w:sz w:val="16"/>
              </w:rPr>
            </w:pPr>
            <w:r>
              <w:rPr>
                <w:sz w:val="16"/>
              </w:rPr>
              <w:t>Foram incluídos no grupo CGM dois métodos: retrospectivo e prospectivo, que apresentaram resultados diferentes</w:t>
            </w:r>
          </w:p>
          <w:p w:rsidR="0001691B" w:rsidRDefault="00B82382">
            <w:pPr>
              <w:pStyle w:val="TableParagraph"/>
              <w:numPr>
                <w:ilvl w:val="0"/>
                <w:numId w:val="38"/>
              </w:numPr>
              <w:tabs>
                <w:tab w:val="left" w:pos="193"/>
              </w:tabs>
              <w:spacing w:before="1"/>
              <w:ind w:right="160" w:firstLine="0"/>
              <w:rPr>
                <w:sz w:val="16"/>
              </w:rPr>
            </w:pPr>
            <w:r>
              <w:rPr>
                <w:sz w:val="16"/>
              </w:rPr>
              <w:t>Apesar de estatisticamente significativos, o tamanho de efeito dos resultados é</w:t>
            </w:r>
            <w:r>
              <w:rPr>
                <w:spacing w:val="-12"/>
                <w:sz w:val="16"/>
              </w:rPr>
              <w:t xml:space="preserve"> </w:t>
            </w:r>
            <w:r>
              <w:rPr>
                <w:sz w:val="16"/>
              </w:rPr>
              <w:t>pequeno</w:t>
            </w:r>
          </w:p>
        </w:tc>
      </w:tr>
      <w:tr w:rsidR="0001691B">
        <w:trPr>
          <w:trHeight w:val="1674"/>
        </w:trPr>
        <w:tc>
          <w:tcPr>
            <w:tcW w:w="1354" w:type="dxa"/>
          </w:tcPr>
          <w:p w:rsidR="0001691B" w:rsidRDefault="00B82382">
            <w:pPr>
              <w:pStyle w:val="TableParagraph"/>
              <w:spacing w:before="95"/>
              <w:ind w:left="98" w:right="131"/>
              <w:rPr>
                <w:sz w:val="16"/>
              </w:rPr>
            </w:pPr>
            <w:r>
              <w:rPr>
                <w:sz w:val="16"/>
              </w:rPr>
              <w:t>4 - Lopes Souto et al. NutrHosp 2011, 26(3):425-</w:t>
            </w:r>
          </w:p>
          <w:p w:rsidR="0001691B" w:rsidRDefault="00B82382">
            <w:pPr>
              <w:pStyle w:val="TableParagraph"/>
              <w:ind w:left="98"/>
              <w:rPr>
                <w:sz w:val="16"/>
              </w:rPr>
            </w:pPr>
            <w:r>
              <w:rPr>
                <w:sz w:val="16"/>
              </w:rPr>
              <w:t>9.</w:t>
            </w:r>
          </w:p>
          <w:p w:rsidR="0001691B" w:rsidRDefault="00B82382">
            <w:pPr>
              <w:pStyle w:val="TableParagraph"/>
              <w:spacing w:before="1"/>
              <w:ind w:left="98" w:right="136"/>
              <w:rPr>
                <w:sz w:val="16"/>
              </w:rPr>
            </w:pPr>
            <w:r>
              <w:rPr>
                <w:sz w:val="16"/>
              </w:rPr>
              <w:t>Physical excercises on glycemic control in type 1 diabete</w:t>
            </w:r>
          </w:p>
        </w:tc>
        <w:tc>
          <w:tcPr>
            <w:tcW w:w="1488" w:type="dxa"/>
          </w:tcPr>
          <w:p w:rsidR="0001691B" w:rsidRDefault="00B82382">
            <w:pPr>
              <w:pStyle w:val="TableParagraph"/>
              <w:spacing w:before="95"/>
              <w:ind w:left="374" w:right="336" w:firstLine="110"/>
              <w:rPr>
                <w:sz w:val="16"/>
              </w:rPr>
            </w:pPr>
            <w:r>
              <w:rPr>
                <w:sz w:val="16"/>
              </w:rPr>
              <w:t>Revisão Sistemática</w:t>
            </w:r>
          </w:p>
        </w:tc>
        <w:tc>
          <w:tcPr>
            <w:tcW w:w="1357" w:type="dxa"/>
          </w:tcPr>
          <w:p w:rsidR="0001691B" w:rsidRDefault="00B82382">
            <w:pPr>
              <w:pStyle w:val="TableParagraph"/>
              <w:spacing w:before="95"/>
              <w:ind w:left="98" w:right="268"/>
              <w:rPr>
                <w:sz w:val="16"/>
              </w:rPr>
            </w:pPr>
            <w:r>
              <w:rPr>
                <w:sz w:val="16"/>
              </w:rPr>
              <w:t>- Número de estudos: 13 estudos observacionais</w:t>
            </w:r>
          </w:p>
        </w:tc>
        <w:tc>
          <w:tcPr>
            <w:tcW w:w="1623" w:type="dxa"/>
          </w:tcPr>
          <w:p w:rsidR="0001691B" w:rsidRDefault="00B82382">
            <w:pPr>
              <w:pStyle w:val="TableParagraph"/>
              <w:spacing w:before="95"/>
              <w:ind w:left="323" w:right="71" w:hanging="216"/>
              <w:rPr>
                <w:sz w:val="16"/>
              </w:rPr>
            </w:pPr>
            <w:r>
              <w:rPr>
                <w:sz w:val="16"/>
              </w:rPr>
              <w:t>Exposição em estudo: atividade física</w:t>
            </w:r>
          </w:p>
        </w:tc>
        <w:tc>
          <w:tcPr>
            <w:tcW w:w="1755" w:type="dxa"/>
          </w:tcPr>
          <w:p w:rsidR="0001691B" w:rsidRDefault="00B82382">
            <w:pPr>
              <w:pStyle w:val="TableParagraph"/>
              <w:spacing w:before="95"/>
              <w:ind w:left="97" w:right="116"/>
              <w:rPr>
                <w:sz w:val="16"/>
              </w:rPr>
            </w:pPr>
            <w:r>
              <w:rPr>
                <w:sz w:val="16"/>
              </w:rPr>
              <w:t>- Desfechos: controle glicêmico em pacientes com T1DM.</w:t>
            </w:r>
          </w:p>
        </w:tc>
        <w:tc>
          <w:tcPr>
            <w:tcW w:w="4309" w:type="dxa"/>
          </w:tcPr>
          <w:p w:rsidR="0001691B" w:rsidRDefault="00B82382">
            <w:pPr>
              <w:pStyle w:val="TableParagraph"/>
              <w:numPr>
                <w:ilvl w:val="0"/>
                <w:numId w:val="37"/>
              </w:numPr>
              <w:tabs>
                <w:tab w:val="left" w:pos="193"/>
              </w:tabs>
              <w:spacing w:before="95"/>
              <w:ind w:right="340" w:firstLine="0"/>
              <w:rPr>
                <w:sz w:val="16"/>
              </w:rPr>
            </w:pPr>
            <w:r>
              <w:rPr>
                <w:sz w:val="16"/>
              </w:rPr>
              <w:t>Não foi realizada meta-análise, somente descrição sumária dos artigos encontrados (tabela 1 do</w:t>
            </w:r>
            <w:r>
              <w:rPr>
                <w:spacing w:val="-7"/>
                <w:sz w:val="16"/>
              </w:rPr>
              <w:t xml:space="preserve"> </w:t>
            </w:r>
            <w:r>
              <w:rPr>
                <w:sz w:val="16"/>
              </w:rPr>
              <w:t>artigo)</w:t>
            </w:r>
          </w:p>
          <w:p w:rsidR="0001691B" w:rsidRDefault="00B82382">
            <w:pPr>
              <w:pStyle w:val="TableParagraph"/>
              <w:numPr>
                <w:ilvl w:val="0"/>
                <w:numId w:val="37"/>
              </w:numPr>
              <w:tabs>
                <w:tab w:val="left" w:pos="193"/>
              </w:tabs>
              <w:spacing w:before="1"/>
              <w:ind w:right="242" w:firstLine="0"/>
              <w:rPr>
                <w:sz w:val="16"/>
              </w:rPr>
            </w:pPr>
            <w:r>
              <w:rPr>
                <w:sz w:val="16"/>
              </w:rPr>
              <w:t xml:space="preserve">Dois estudos </w:t>
            </w:r>
            <w:r>
              <w:rPr>
                <w:sz w:val="16"/>
              </w:rPr>
              <w:t>observaram associação da atividade física com níveis de</w:t>
            </w:r>
            <w:r>
              <w:rPr>
                <w:spacing w:val="-5"/>
                <w:sz w:val="16"/>
              </w:rPr>
              <w:t xml:space="preserve"> </w:t>
            </w:r>
            <w:r>
              <w:rPr>
                <w:sz w:val="16"/>
              </w:rPr>
              <w:t>HbA1c</w:t>
            </w:r>
          </w:p>
          <w:p w:rsidR="0001691B" w:rsidRDefault="00B82382">
            <w:pPr>
              <w:pStyle w:val="TableParagraph"/>
              <w:numPr>
                <w:ilvl w:val="0"/>
                <w:numId w:val="37"/>
              </w:numPr>
              <w:tabs>
                <w:tab w:val="left" w:pos="193"/>
              </w:tabs>
              <w:ind w:right="302" w:firstLine="0"/>
              <w:rPr>
                <w:sz w:val="16"/>
              </w:rPr>
            </w:pPr>
            <w:r>
              <w:rPr>
                <w:sz w:val="16"/>
              </w:rPr>
              <w:t>Três estudos não observaram associação de atividade física com diversos desfechos relacionados ao controle</w:t>
            </w:r>
            <w:r>
              <w:rPr>
                <w:spacing w:val="-22"/>
                <w:sz w:val="16"/>
              </w:rPr>
              <w:t xml:space="preserve"> </w:t>
            </w:r>
            <w:r>
              <w:rPr>
                <w:sz w:val="16"/>
              </w:rPr>
              <w:t>glicêmico</w:t>
            </w:r>
          </w:p>
        </w:tc>
        <w:tc>
          <w:tcPr>
            <w:tcW w:w="2292" w:type="dxa"/>
          </w:tcPr>
          <w:p w:rsidR="0001691B" w:rsidRDefault="00B82382">
            <w:pPr>
              <w:pStyle w:val="TableParagraph"/>
              <w:numPr>
                <w:ilvl w:val="0"/>
                <w:numId w:val="36"/>
              </w:numPr>
              <w:tabs>
                <w:tab w:val="left" w:pos="193"/>
              </w:tabs>
              <w:spacing w:before="95"/>
              <w:ind w:right="140" w:firstLine="0"/>
              <w:rPr>
                <w:sz w:val="16"/>
              </w:rPr>
            </w:pPr>
            <w:r>
              <w:rPr>
                <w:sz w:val="16"/>
              </w:rPr>
              <w:t>A revisão sistemática está pobremente descrita, assim como os resultados, limitando a sua interpretação e</w:t>
            </w:r>
            <w:r>
              <w:rPr>
                <w:spacing w:val="-7"/>
                <w:sz w:val="16"/>
              </w:rPr>
              <w:t xml:space="preserve"> </w:t>
            </w:r>
            <w:r>
              <w:rPr>
                <w:sz w:val="16"/>
              </w:rPr>
              <w:t>análise</w:t>
            </w:r>
          </w:p>
          <w:p w:rsidR="0001691B" w:rsidRDefault="00B82382">
            <w:pPr>
              <w:pStyle w:val="TableParagraph"/>
              <w:numPr>
                <w:ilvl w:val="0"/>
                <w:numId w:val="36"/>
              </w:numPr>
              <w:tabs>
                <w:tab w:val="left" w:pos="193"/>
              </w:tabs>
              <w:spacing w:before="1"/>
              <w:ind w:right="124" w:firstLine="0"/>
              <w:rPr>
                <w:sz w:val="16"/>
              </w:rPr>
            </w:pPr>
            <w:r>
              <w:rPr>
                <w:sz w:val="16"/>
              </w:rPr>
              <w:t>Não foi realizada meta-análise de nenhum desfecho, somente relatados os estudos encontrados</w:t>
            </w:r>
          </w:p>
        </w:tc>
      </w:tr>
    </w:tbl>
    <w:p w:rsidR="0001691B" w:rsidRDefault="0001691B">
      <w:pPr>
        <w:rPr>
          <w:sz w:val="16"/>
        </w:rPr>
        <w:sectPr w:rsidR="0001691B">
          <w:pgSz w:w="16860" w:h="11920" w:orient="landscape"/>
          <w:pgMar w:top="86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1488"/>
        <w:gridCol w:w="1357"/>
        <w:gridCol w:w="1623"/>
        <w:gridCol w:w="1755"/>
        <w:gridCol w:w="4309"/>
        <w:gridCol w:w="2292"/>
      </w:tblGrid>
      <w:tr w:rsidR="0001691B">
        <w:trPr>
          <w:trHeight w:val="1490"/>
        </w:trPr>
        <w:tc>
          <w:tcPr>
            <w:tcW w:w="1354" w:type="dxa"/>
          </w:tcPr>
          <w:p w:rsidR="0001691B" w:rsidRDefault="00B82382">
            <w:pPr>
              <w:pStyle w:val="TableParagraph"/>
              <w:spacing w:before="95"/>
              <w:ind w:left="98"/>
              <w:rPr>
                <w:sz w:val="16"/>
              </w:rPr>
            </w:pPr>
            <w:r>
              <w:rPr>
                <w:sz w:val="16"/>
              </w:rPr>
              <w:t>melito.</w:t>
            </w:r>
          </w:p>
        </w:tc>
        <w:tc>
          <w:tcPr>
            <w:tcW w:w="1488" w:type="dxa"/>
          </w:tcPr>
          <w:p w:rsidR="0001691B" w:rsidRDefault="0001691B">
            <w:pPr>
              <w:pStyle w:val="TableParagraph"/>
              <w:rPr>
                <w:sz w:val="16"/>
              </w:rPr>
            </w:pPr>
          </w:p>
        </w:tc>
        <w:tc>
          <w:tcPr>
            <w:tcW w:w="1357" w:type="dxa"/>
          </w:tcPr>
          <w:p w:rsidR="0001691B" w:rsidRDefault="0001691B">
            <w:pPr>
              <w:pStyle w:val="TableParagraph"/>
              <w:rPr>
                <w:sz w:val="16"/>
              </w:rPr>
            </w:pPr>
          </w:p>
        </w:tc>
        <w:tc>
          <w:tcPr>
            <w:tcW w:w="1623" w:type="dxa"/>
          </w:tcPr>
          <w:p w:rsidR="0001691B" w:rsidRDefault="0001691B">
            <w:pPr>
              <w:pStyle w:val="TableParagraph"/>
              <w:rPr>
                <w:sz w:val="16"/>
              </w:rPr>
            </w:pPr>
          </w:p>
        </w:tc>
        <w:tc>
          <w:tcPr>
            <w:tcW w:w="1755" w:type="dxa"/>
          </w:tcPr>
          <w:p w:rsidR="0001691B" w:rsidRDefault="0001691B">
            <w:pPr>
              <w:pStyle w:val="TableParagraph"/>
              <w:rPr>
                <w:sz w:val="16"/>
              </w:rPr>
            </w:pPr>
          </w:p>
        </w:tc>
        <w:tc>
          <w:tcPr>
            <w:tcW w:w="4309" w:type="dxa"/>
          </w:tcPr>
          <w:p w:rsidR="0001691B" w:rsidRDefault="0001691B">
            <w:pPr>
              <w:pStyle w:val="TableParagraph"/>
              <w:rPr>
                <w:sz w:val="16"/>
              </w:rPr>
            </w:pPr>
          </w:p>
        </w:tc>
        <w:tc>
          <w:tcPr>
            <w:tcW w:w="2292" w:type="dxa"/>
          </w:tcPr>
          <w:p w:rsidR="0001691B" w:rsidRDefault="00B82382">
            <w:pPr>
              <w:pStyle w:val="TableParagraph"/>
              <w:numPr>
                <w:ilvl w:val="0"/>
                <w:numId w:val="35"/>
              </w:numPr>
              <w:tabs>
                <w:tab w:val="left" w:pos="193"/>
              </w:tabs>
              <w:spacing w:before="95"/>
              <w:ind w:right="238" w:firstLine="0"/>
              <w:rPr>
                <w:sz w:val="16"/>
              </w:rPr>
            </w:pPr>
            <w:r>
              <w:rPr>
                <w:sz w:val="16"/>
              </w:rPr>
              <w:t>Não é descrita qualidade dos artigos, avaliação de viés de publicação</w:t>
            </w:r>
          </w:p>
          <w:p w:rsidR="0001691B" w:rsidRDefault="00B82382">
            <w:pPr>
              <w:pStyle w:val="TableParagraph"/>
              <w:numPr>
                <w:ilvl w:val="0"/>
                <w:numId w:val="35"/>
              </w:numPr>
              <w:tabs>
                <w:tab w:val="left" w:pos="193"/>
              </w:tabs>
              <w:ind w:right="113" w:firstLine="0"/>
              <w:rPr>
                <w:sz w:val="16"/>
              </w:rPr>
            </w:pPr>
            <w:r>
              <w:rPr>
                <w:sz w:val="16"/>
              </w:rPr>
              <w:t>Pelas diversas falhas metodológicas descritas acima, essa RS deve ter seus resultados vistos com muito</w:t>
            </w:r>
            <w:r>
              <w:rPr>
                <w:spacing w:val="-4"/>
                <w:sz w:val="16"/>
              </w:rPr>
              <w:t xml:space="preserve"> </w:t>
            </w:r>
            <w:r>
              <w:rPr>
                <w:sz w:val="16"/>
              </w:rPr>
              <w:t>cuidado</w:t>
            </w:r>
          </w:p>
        </w:tc>
      </w:tr>
      <w:tr w:rsidR="0001691B">
        <w:trPr>
          <w:trHeight w:val="2959"/>
        </w:trPr>
        <w:tc>
          <w:tcPr>
            <w:tcW w:w="1354" w:type="dxa"/>
          </w:tcPr>
          <w:p w:rsidR="0001691B" w:rsidRDefault="00B82382">
            <w:pPr>
              <w:pStyle w:val="TableParagraph"/>
              <w:spacing w:before="95"/>
              <w:ind w:left="98" w:right="131"/>
              <w:rPr>
                <w:sz w:val="16"/>
              </w:rPr>
            </w:pPr>
            <w:r>
              <w:rPr>
                <w:sz w:val="16"/>
              </w:rPr>
              <w:t>5 - Szypowska et al. Pol Arch Med Wewn. 2011 Jul- Aug;121(7- 8):237-46.</w:t>
            </w:r>
          </w:p>
          <w:p w:rsidR="0001691B" w:rsidRDefault="00B82382">
            <w:pPr>
              <w:pStyle w:val="TableParagraph"/>
              <w:ind w:left="98" w:right="162"/>
              <w:rPr>
                <w:sz w:val="16"/>
              </w:rPr>
            </w:pPr>
            <w:r>
              <w:rPr>
                <w:sz w:val="16"/>
              </w:rPr>
              <w:t>Long-acting insulin analogue detemir compared with NPH insulin in type 1</w:t>
            </w:r>
          </w:p>
          <w:p w:rsidR="0001691B" w:rsidRDefault="00B82382">
            <w:pPr>
              <w:pStyle w:val="TableParagraph"/>
              <w:ind w:left="98" w:right="65"/>
              <w:rPr>
                <w:sz w:val="16"/>
              </w:rPr>
            </w:pPr>
            <w:r>
              <w:rPr>
                <w:sz w:val="16"/>
              </w:rPr>
              <w:t>diabetes: a systematic review and meta- analysis.</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34"/>
              </w:numPr>
              <w:tabs>
                <w:tab w:val="left" w:pos="192"/>
              </w:tabs>
              <w:spacing w:before="95"/>
              <w:ind w:right="427" w:firstLine="0"/>
              <w:rPr>
                <w:sz w:val="16"/>
              </w:rPr>
            </w:pPr>
            <w:r>
              <w:rPr>
                <w:sz w:val="16"/>
              </w:rPr>
              <w:t>Número de ECRs:</w:t>
            </w:r>
            <w:r>
              <w:rPr>
                <w:spacing w:val="-4"/>
                <w:sz w:val="16"/>
              </w:rPr>
              <w:t xml:space="preserve"> </w:t>
            </w:r>
            <w:r>
              <w:rPr>
                <w:sz w:val="16"/>
              </w:rPr>
              <w:t>10</w:t>
            </w:r>
          </w:p>
          <w:p w:rsidR="0001691B" w:rsidRDefault="0001691B">
            <w:pPr>
              <w:pStyle w:val="TableParagraph"/>
              <w:rPr>
                <w:sz w:val="16"/>
              </w:rPr>
            </w:pPr>
          </w:p>
          <w:p w:rsidR="0001691B" w:rsidRDefault="00B82382">
            <w:pPr>
              <w:pStyle w:val="TableParagraph"/>
              <w:numPr>
                <w:ilvl w:val="0"/>
                <w:numId w:val="34"/>
              </w:numPr>
              <w:tabs>
                <w:tab w:val="left" w:pos="192"/>
              </w:tabs>
              <w:ind w:right="197" w:firstLine="0"/>
              <w:rPr>
                <w:sz w:val="16"/>
              </w:rPr>
            </w:pPr>
            <w:r>
              <w:rPr>
                <w:sz w:val="16"/>
              </w:rPr>
              <w:t>Número de pacientes:</w:t>
            </w:r>
            <w:r>
              <w:rPr>
                <w:spacing w:val="-7"/>
                <w:sz w:val="16"/>
              </w:rPr>
              <w:t xml:space="preserve"> </w:t>
            </w:r>
            <w:r>
              <w:rPr>
                <w:sz w:val="16"/>
              </w:rPr>
              <w:t>3.825</w:t>
            </w:r>
          </w:p>
          <w:p w:rsidR="0001691B" w:rsidRDefault="0001691B">
            <w:pPr>
              <w:pStyle w:val="TableParagraph"/>
              <w:spacing w:before="9"/>
              <w:rPr>
                <w:sz w:val="15"/>
              </w:rPr>
            </w:pPr>
          </w:p>
          <w:p w:rsidR="0001691B" w:rsidRDefault="00B82382">
            <w:pPr>
              <w:pStyle w:val="TableParagraph"/>
              <w:numPr>
                <w:ilvl w:val="0"/>
                <w:numId w:val="34"/>
              </w:numPr>
              <w:tabs>
                <w:tab w:val="left" w:pos="192"/>
              </w:tabs>
              <w:spacing w:before="1"/>
              <w:ind w:right="129" w:firstLine="0"/>
              <w:rPr>
                <w:sz w:val="16"/>
              </w:rPr>
            </w:pPr>
            <w:r>
              <w:rPr>
                <w:sz w:val="16"/>
              </w:rPr>
              <w:t>Todos com DM tipo</w:t>
            </w:r>
            <w:r>
              <w:rPr>
                <w:spacing w:val="-2"/>
                <w:sz w:val="16"/>
              </w:rPr>
              <w:t xml:space="preserve"> </w:t>
            </w:r>
            <w:r>
              <w:rPr>
                <w:sz w:val="16"/>
              </w:rPr>
              <w:t>1</w:t>
            </w:r>
          </w:p>
        </w:tc>
        <w:tc>
          <w:tcPr>
            <w:tcW w:w="1623" w:type="dxa"/>
          </w:tcPr>
          <w:p w:rsidR="0001691B" w:rsidRDefault="00B82382">
            <w:pPr>
              <w:pStyle w:val="TableParagraph"/>
              <w:numPr>
                <w:ilvl w:val="0"/>
                <w:numId w:val="33"/>
              </w:numPr>
              <w:tabs>
                <w:tab w:val="left" w:pos="194"/>
              </w:tabs>
              <w:spacing w:before="95"/>
              <w:ind w:right="466" w:firstLine="0"/>
              <w:rPr>
                <w:sz w:val="16"/>
              </w:rPr>
            </w:pPr>
            <w:r>
              <w:rPr>
                <w:sz w:val="16"/>
              </w:rPr>
              <w:t>Intervenção: análogo</w:t>
            </w:r>
            <w:r>
              <w:rPr>
                <w:spacing w:val="-5"/>
                <w:sz w:val="16"/>
              </w:rPr>
              <w:t xml:space="preserve"> </w:t>
            </w:r>
            <w:r>
              <w:rPr>
                <w:sz w:val="16"/>
              </w:rPr>
              <w:t>detemir</w:t>
            </w:r>
          </w:p>
          <w:p w:rsidR="0001691B" w:rsidRDefault="0001691B">
            <w:pPr>
              <w:pStyle w:val="TableParagraph"/>
              <w:rPr>
                <w:sz w:val="16"/>
              </w:rPr>
            </w:pPr>
          </w:p>
          <w:p w:rsidR="0001691B" w:rsidRDefault="00B82382">
            <w:pPr>
              <w:pStyle w:val="TableParagraph"/>
              <w:numPr>
                <w:ilvl w:val="0"/>
                <w:numId w:val="33"/>
              </w:numPr>
              <w:tabs>
                <w:tab w:val="left" w:pos="192"/>
              </w:tabs>
              <w:ind w:right="259" w:firstLine="0"/>
              <w:rPr>
                <w:sz w:val="16"/>
              </w:rPr>
            </w:pPr>
            <w:r>
              <w:rPr>
                <w:sz w:val="16"/>
              </w:rPr>
              <w:t>Controle:</w:t>
            </w:r>
            <w:r>
              <w:rPr>
                <w:spacing w:val="-9"/>
                <w:sz w:val="16"/>
              </w:rPr>
              <w:t xml:space="preserve"> </w:t>
            </w:r>
            <w:r>
              <w:rPr>
                <w:sz w:val="16"/>
              </w:rPr>
              <w:t>insulina NPH</w:t>
            </w:r>
          </w:p>
        </w:tc>
        <w:tc>
          <w:tcPr>
            <w:tcW w:w="1755" w:type="dxa"/>
          </w:tcPr>
          <w:p w:rsidR="0001691B" w:rsidRDefault="00B82382">
            <w:pPr>
              <w:pStyle w:val="TableParagraph"/>
              <w:numPr>
                <w:ilvl w:val="0"/>
                <w:numId w:val="32"/>
              </w:numPr>
              <w:tabs>
                <w:tab w:val="left" w:pos="191"/>
              </w:tabs>
              <w:spacing w:before="95"/>
              <w:ind w:right="259" w:firstLine="0"/>
              <w:rPr>
                <w:sz w:val="16"/>
              </w:rPr>
            </w:pPr>
            <w:r>
              <w:rPr>
                <w:sz w:val="16"/>
              </w:rPr>
              <w:t>Primários: níveis de Hb1Ac</w:t>
            </w:r>
          </w:p>
          <w:p w:rsidR="0001691B" w:rsidRDefault="0001691B">
            <w:pPr>
              <w:pStyle w:val="TableParagraph"/>
              <w:rPr>
                <w:sz w:val="16"/>
              </w:rPr>
            </w:pPr>
          </w:p>
          <w:p w:rsidR="0001691B" w:rsidRDefault="00B82382">
            <w:pPr>
              <w:pStyle w:val="TableParagraph"/>
              <w:numPr>
                <w:ilvl w:val="0"/>
                <w:numId w:val="32"/>
              </w:numPr>
              <w:tabs>
                <w:tab w:val="left" w:pos="191"/>
              </w:tabs>
              <w:ind w:right="100" w:firstLine="0"/>
              <w:rPr>
                <w:sz w:val="16"/>
              </w:rPr>
            </w:pPr>
            <w:r>
              <w:rPr>
                <w:sz w:val="16"/>
              </w:rPr>
              <w:t>Secundários: glicemia de jejum, peso, episódios hipoglicêmicos</w:t>
            </w:r>
            <w:r>
              <w:rPr>
                <w:spacing w:val="-11"/>
                <w:sz w:val="16"/>
              </w:rPr>
              <w:t xml:space="preserve"> </w:t>
            </w:r>
            <w:r>
              <w:rPr>
                <w:sz w:val="16"/>
              </w:rPr>
              <w:t>severos, episódios hipoglicêmicos em um dia, episódios hipoglicêmicos noturnos</w:t>
            </w:r>
            <w:r>
              <w:rPr>
                <w:spacing w:val="-1"/>
                <w:sz w:val="16"/>
              </w:rPr>
              <w:t xml:space="preserve"> </w:t>
            </w:r>
            <w:r>
              <w:rPr>
                <w:sz w:val="16"/>
              </w:rPr>
              <w:t>severos</w:t>
            </w:r>
          </w:p>
        </w:tc>
        <w:tc>
          <w:tcPr>
            <w:tcW w:w="4309" w:type="dxa"/>
          </w:tcPr>
          <w:p w:rsidR="0001691B" w:rsidRDefault="00B82382">
            <w:pPr>
              <w:pStyle w:val="TableParagraph"/>
              <w:spacing w:before="95" w:line="183" w:lineRule="exact"/>
              <w:ind w:left="99"/>
              <w:rPr>
                <w:sz w:val="16"/>
              </w:rPr>
            </w:pPr>
            <w:r>
              <w:rPr>
                <w:sz w:val="16"/>
              </w:rPr>
              <w:t>- Redução da HbA1c (-0,073 IC95% -0,135 a -0,011 P = 0,</w:t>
            </w:r>
            <w:r>
              <w:rPr>
                <w:sz w:val="16"/>
              </w:rPr>
              <w:t>021)</w:t>
            </w:r>
          </w:p>
          <w:p w:rsidR="0001691B" w:rsidRDefault="00B82382">
            <w:pPr>
              <w:pStyle w:val="TableParagraph"/>
              <w:ind w:left="99" w:right="251"/>
              <w:rPr>
                <w:sz w:val="16"/>
              </w:rPr>
            </w:pPr>
            <w:r>
              <w:rPr>
                <w:sz w:val="16"/>
              </w:rPr>
              <w:t>no grupo detemir comparado com o grupo NPH. Também houve redução significativa na glicose plasmática de jejum (- 0,977 mmol/l IC95% -1,395 a -0,558 P&lt;0,001)</w:t>
            </w:r>
          </w:p>
          <w:p w:rsidR="0001691B" w:rsidRDefault="00B82382">
            <w:pPr>
              <w:pStyle w:val="TableParagraph"/>
              <w:numPr>
                <w:ilvl w:val="0"/>
                <w:numId w:val="31"/>
              </w:numPr>
              <w:tabs>
                <w:tab w:val="left" w:pos="193"/>
              </w:tabs>
              <w:ind w:right="224" w:firstLine="0"/>
              <w:rPr>
                <w:sz w:val="16"/>
              </w:rPr>
            </w:pPr>
            <w:r>
              <w:rPr>
                <w:sz w:val="16"/>
              </w:rPr>
              <w:t>Houve também redução nos desfechos relacionados a hipoglicemia: episódios hipoglicêmicos em um dia (RR 0,978 IC95% 0,961 a 0,996), episódios hipoglicêmicos severos (RR 0,665 IC95% 0,547 a 0,810), episódios</w:t>
            </w:r>
            <w:r>
              <w:rPr>
                <w:spacing w:val="-11"/>
                <w:sz w:val="16"/>
              </w:rPr>
              <w:t xml:space="preserve"> </w:t>
            </w:r>
            <w:r>
              <w:rPr>
                <w:sz w:val="16"/>
              </w:rPr>
              <w:t>hipoglicêmicos</w:t>
            </w:r>
          </w:p>
          <w:p w:rsidR="0001691B" w:rsidRDefault="00B82382">
            <w:pPr>
              <w:pStyle w:val="TableParagraph"/>
              <w:spacing w:line="183" w:lineRule="exact"/>
              <w:ind w:left="99"/>
              <w:rPr>
                <w:sz w:val="16"/>
              </w:rPr>
            </w:pPr>
            <w:r>
              <w:rPr>
                <w:sz w:val="16"/>
              </w:rPr>
              <w:t>noturnos (RR 0,877 IC95% 0,816 a 0,</w:t>
            </w:r>
            <w:r>
              <w:rPr>
                <w:sz w:val="16"/>
              </w:rPr>
              <w:t>942)</w:t>
            </w:r>
          </w:p>
          <w:p w:rsidR="0001691B" w:rsidRDefault="00B82382">
            <w:pPr>
              <w:pStyle w:val="TableParagraph"/>
              <w:numPr>
                <w:ilvl w:val="0"/>
                <w:numId w:val="31"/>
              </w:numPr>
              <w:tabs>
                <w:tab w:val="left" w:pos="193"/>
              </w:tabs>
              <w:ind w:right="164" w:firstLine="0"/>
              <w:rPr>
                <w:sz w:val="16"/>
              </w:rPr>
            </w:pPr>
            <w:r>
              <w:rPr>
                <w:sz w:val="16"/>
              </w:rPr>
              <w:t>Menor ganho de peso (-0,779 kg IC95% -0,992 a -0,567) em pacientes usando detemir comparado com</w:t>
            </w:r>
            <w:r>
              <w:rPr>
                <w:spacing w:val="-9"/>
                <w:sz w:val="16"/>
              </w:rPr>
              <w:t xml:space="preserve"> </w:t>
            </w:r>
            <w:r>
              <w:rPr>
                <w:sz w:val="16"/>
              </w:rPr>
              <w:t>NPH</w:t>
            </w:r>
          </w:p>
        </w:tc>
        <w:tc>
          <w:tcPr>
            <w:tcW w:w="2292" w:type="dxa"/>
          </w:tcPr>
          <w:p w:rsidR="0001691B" w:rsidRDefault="00B82382">
            <w:pPr>
              <w:pStyle w:val="TableParagraph"/>
              <w:numPr>
                <w:ilvl w:val="0"/>
                <w:numId w:val="30"/>
              </w:numPr>
              <w:tabs>
                <w:tab w:val="left" w:pos="193"/>
              </w:tabs>
              <w:spacing w:before="95"/>
              <w:ind w:right="166" w:firstLine="0"/>
              <w:rPr>
                <w:sz w:val="16"/>
              </w:rPr>
            </w:pPr>
            <w:r>
              <w:rPr>
                <w:sz w:val="16"/>
              </w:rPr>
              <w:t>Somente foram incluídos ECRs com mais de 12 semanas de</w:t>
            </w:r>
            <w:r>
              <w:rPr>
                <w:spacing w:val="-3"/>
                <w:sz w:val="16"/>
              </w:rPr>
              <w:t xml:space="preserve"> </w:t>
            </w:r>
            <w:r>
              <w:rPr>
                <w:sz w:val="16"/>
              </w:rPr>
              <w:t>duração</w:t>
            </w:r>
          </w:p>
          <w:p w:rsidR="0001691B" w:rsidRDefault="00B82382">
            <w:pPr>
              <w:pStyle w:val="TableParagraph"/>
              <w:numPr>
                <w:ilvl w:val="0"/>
                <w:numId w:val="30"/>
              </w:numPr>
              <w:tabs>
                <w:tab w:val="left" w:pos="193"/>
              </w:tabs>
              <w:ind w:right="108" w:firstLine="0"/>
              <w:rPr>
                <w:sz w:val="16"/>
              </w:rPr>
            </w:pPr>
            <w:r>
              <w:rPr>
                <w:sz w:val="16"/>
              </w:rPr>
              <w:t>Os ECRs não eram cegados e vários deles apresentavam outras limitações</w:t>
            </w:r>
            <w:r>
              <w:rPr>
                <w:spacing w:val="-13"/>
                <w:sz w:val="16"/>
              </w:rPr>
              <w:t xml:space="preserve"> </w:t>
            </w:r>
            <w:r>
              <w:rPr>
                <w:sz w:val="16"/>
              </w:rPr>
              <w:t>metodológicas</w:t>
            </w:r>
          </w:p>
          <w:p w:rsidR="0001691B" w:rsidRDefault="00B82382">
            <w:pPr>
              <w:pStyle w:val="TableParagraph"/>
              <w:numPr>
                <w:ilvl w:val="0"/>
                <w:numId w:val="30"/>
              </w:numPr>
              <w:tabs>
                <w:tab w:val="left" w:pos="193"/>
              </w:tabs>
              <w:ind w:right="153" w:firstLine="0"/>
              <w:rPr>
                <w:sz w:val="16"/>
              </w:rPr>
            </w:pPr>
            <w:r>
              <w:rPr>
                <w:sz w:val="16"/>
              </w:rPr>
              <w:t>Pra</w:t>
            </w:r>
            <w:r>
              <w:rPr>
                <w:sz w:val="16"/>
              </w:rPr>
              <w:t>ticamente todos os estudos contaram com verba da indústria farmacêutica</w:t>
            </w:r>
          </w:p>
          <w:p w:rsidR="0001691B" w:rsidRDefault="00B82382">
            <w:pPr>
              <w:pStyle w:val="TableParagraph"/>
              <w:numPr>
                <w:ilvl w:val="0"/>
                <w:numId w:val="30"/>
              </w:numPr>
              <w:tabs>
                <w:tab w:val="left" w:pos="193"/>
              </w:tabs>
              <w:ind w:right="320" w:firstLine="0"/>
              <w:rPr>
                <w:sz w:val="16"/>
              </w:rPr>
            </w:pPr>
            <w:r>
              <w:rPr>
                <w:sz w:val="16"/>
              </w:rPr>
              <w:t>A diferença observada no desfecho primário (HbA1c, - 0,073) é muito</w:t>
            </w:r>
            <w:r>
              <w:rPr>
                <w:spacing w:val="-6"/>
                <w:sz w:val="16"/>
              </w:rPr>
              <w:t xml:space="preserve"> </w:t>
            </w:r>
            <w:r>
              <w:rPr>
                <w:sz w:val="16"/>
              </w:rPr>
              <w:t>pequena</w:t>
            </w:r>
          </w:p>
        </w:tc>
      </w:tr>
      <w:tr w:rsidR="0001691B">
        <w:trPr>
          <w:trHeight w:val="3513"/>
        </w:trPr>
        <w:tc>
          <w:tcPr>
            <w:tcW w:w="1354" w:type="dxa"/>
          </w:tcPr>
          <w:p w:rsidR="0001691B" w:rsidRDefault="00B82382">
            <w:pPr>
              <w:pStyle w:val="TableParagraph"/>
              <w:spacing w:before="95"/>
              <w:ind w:left="98" w:right="207"/>
              <w:rPr>
                <w:sz w:val="16"/>
              </w:rPr>
            </w:pPr>
            <w:r>
              <w:rPr>
                <w:sz w:val="16"/>
              </w:rPr>
              <w:t>6 - Pickup et al. BMJ 2011, 343:d3805.</w:t>
            </w:r>
          </w:p>
          <w:p w:rsidR="0001691B" w:rsidRDefault="00B82382">
            <w:pPr>
              <w:pStyle w:val="TableParagraph"/>
              <w:ind w:left="98" w:right="123"/>
              <w:rPr>
                <w:sz w:val="16"/>
              </w:rPr>
            </w:pPr>
            <w:r>
              <w:rPr>
                <w:sz w:val="16"/>
              </w:rPr>
              <w:t>Glycaemic control in type 1 diabetes during real time continuous glucose monitoring compared with self monitoring of blood glucose: meta-analysis of randomised controlled trials using individual patient data.</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29"/>
              </w:numPr>
              <w:tabs>
                <w:tab w:val="left" w:pos="192"/>
              </w:tabs>
              <w:spacing w:before="95"/>
              <w:ind w:right="427" w:firstLine="0"/>
              <w:rPr>
                <w:sz w:val="16"/>
              </w:rPr>
            </w:pPr>
            <w:r>
              <w:rPr>
                <w:sz w:val="16"/>
              </w:rPr>
              <w:t>Número de ECRs:</w:t>
            </w:r>
            <w:r>
              <w:rPr>
                <w:spacing w:val="-4"/>
                <w:sz w:val="16"/>
              </w:rPr>
              <w:t xml:space="preserve"> </w:t>
            </w:r>
            <w:r>
              <w:rPr>
                <w:sz w:val="16"/>
              </w:rPr>
              <w:t>6</w:t>
            </w:r>
          </w:p>
          <w:p w:rsidR="0001691B" w:rsidRDefault="0001691B">
            <w:pPr>
              <w:pStyle w:val="TableParagraph"/>
              <w:rPr>
                <w:sz w:val="16"/>
              </w:rPr>
            </w:pPr>
          </w:p>
          <w:p w:rsidR="0001691B" w:rsidRDefault="00B82382">
            <w:pPr>
              <w:pStyle w:val="TableParagraph"/>
              <w:numPr>
                <w:ilvl w:val="0"/>
                <w:numId w:val="29"/>
              </w:numPr>
              <w:tabs>
                <w:tab w:val="left" w:pos="192"/>
              </w:tabs>
              <w:ind w:right="317" w:firstLine="0"/>
              <w:rPr>
                <w:sz w:val="16"/>
              </w:rPr>
            </w:pPr>
            <w:r>
              <w:rPr>
                <w:sz w:val="16"/>
              </w:rPr>
              <w:t>Número de pacientes:</w:t>
            </w:r>
            <w:r>
              <w:rPr>
                <w:spacing w:val="-6"/>
                <w:sz w:val="16"/>
              </w:rPr>
              <w:t xml:space="preserve"> </w:t>
            </w:r>
            <w:r>
              <w:rPr>
                <w:sz w:val="16"/>
              </w:rPr>
              <w:t>892</w:t>
            </w:r>
          </w:p>
          <w:p w:rsidR="0001691B" w:rsidRDefault="0001691B">
            <w:pPr>
              <w:pStyle w:val="TableParagraph"/>
              <w:rPr>
                <w:sz w:val="16"/>
              </w:rPr>
            </w:pPr>
          </w:p>
          <w:p w:rsidR="0001691B" w:rsidRDefault="00B82382">
            <w:pPr>
              <w:pStyle w:val="TableParagraph"/>
              <w:numPr>
                <w:ilvl w:val="0"/>
                <w:numId w:val="29"/>
              </w:numPr>
              <w:tabs>
                <w:tab w:val="left" w:pos="192"/>
              </w:tabs>
              <w:ind w:right="129" w:firstLine="0"/>
              <w:rPr>
                <w:sz w:val="16"/>
              </w:rPr>
            </w:pPr>
            <w:r>
              <w:rPr>
                <w:sz w:val="16"/>
              </w:rPr>
              <w:t>Todos com DM tipo</w:t>
            </w:r>
            <w:r>
              <w:rPr>
                <w:spacing w:val="-2"/>
                <w:sz w:val="16"/>
              </w:rPr>
              <w:t xml:space="preserve"> </w:t>
            </w:r>
            <w:r>
              <w:rPr>
                <w:sz w:val="16"/>
              </w:rPr>
              <w:t>1</w:t>
            </w:r>
          </w:p>
        </w:tc>
        <w:tc>
          <w:tcPr>
            <w:tcW w:w="1623" w:type="dxa"/>
          </w:tcPr>
          <w:p w:rsidR="0001691B" w:rsidRDefault="00B82382">
            <w:pPr>
              <w:pStyle w:val="TableParagraph"/>
              <w:numPr>
                <w:ilvl w:val="0"/>
                <w:numId w:val="28"/>
              </w:numPr>
              <w:tabs>
                <w:tab w:val="left" w:pos="194"/>
              </w:tabs>
              <w:spacing w:before="95"/>
              <w:ind w:right="269" w:firstLine="0"/>
              <w:rPr>
                <w:sz w:val="16"/>
              </w:rPr>
            </w:pPr>
            <w:r>
              <w:rPr>
                <w:sz w:val="16"/>
              </w:rPr>
              <w:t>Intervenção: monitoramento glicêmico contínuo (CGM)</w:t>
            </w:r>
          </w:p>
          <w:p w:rsidR="0001691B" w:rsidRDefault="0001691B">
            <w:pPr>
              <w:pStyle w:val="TableParagraph"/>
              <w:spacing w:before="11"/>
              <w:rPr>
                <w:sz w:val="15"/>
              </w:rPr>
            </w:pPr>
          </w:p>
          <w:p w:rsidR="0001691B" w:rsidRDefault="00B82382">
            <w:pPr>
              <w:pStyle w:val="TableParagraph"/>
              <w:numPr>
                <w:ilvl w:val="0"/>
                <w:numId w:val="28"/>
              </w:numPr>
              <w:tabs>
                <w:tab w:val="left" w:pos="192"/>
              </w:tabs>
              <w:ind w:right="204" w:firstLine="0"/>
              <w:rPr>
                <w:sz w:val="16"/>
              </w:rPr>
            </w:pPr>
            <w:r>
              <w:rPr>
                <w:sz w:val="16"/>
              </w:rPr>
              <w:t xml:space="preserve">Controle: </w:t>
            </w:r>
            <w:r>
              <w:rPr>
                <w:spacing w:val="-1"/>
                <w:sz w:val="16"/>
              </w:rPr>
              <w:t xml:space="preserve">Automonitoramento </w:t>
            </w:r>
            <w:r>
              <w:rPr>
                <w:sz w:val="16"/>
              </w:rPr>
              <w:t>glicêmico</w:t>
            </w:r>
            <w:r>
              <w:rPr>
                <w:spacing w:val="-4"/>
                <w:sz w:val="16"/>
              </w:rPr>
              <w:t xml:space="preserve"> </w:t>
            </w:r>
            <w:r>
              <w:rPr>
                <w:sz w:val="16"/>
              </w:rPr>
              <w:t>(SMGB)</w:t>
            </w:r>
          </w:p>
        </w:tc>
        <w:tc>
          <w:tcPr>
            <w:tcW w:w="1755" w:type="dxa"/>
          </w:tcPr>
          <w:p w:rsidR="0001691B" w:rsidRDefault="00B82382">
            <w:pPr>
              <w:pStyle w:val="TableParagraph"/>
              <w:numPr>
                <w:ilvl w:val="0"/>
                <w:numId w:val="27"/>
              </w:numPr>
              <w:tabs>
                <w:tab w:val="left" w:pos="191"/>
              </w:tabs>
              <w:spacing w:before="95"/>
              <w:ind w:right="123" w:firstLine="0"/>
              <w:rPr>
                <w:sz w:val="16"/>
              </w:rPr>
            </w:pPr>
            <w:r>
              <w:rPr>
                <w:sz w:val="16"/>
              </w:rPr>
              <w:t>Primários: Hb1Ac e área abaixo da curva de hipoglicemia</w:t>
            </w:r>
          </w:p>
          <w:p w:rsidR="0001691B" w:rsidRDefault="0001691B">
            <w:pPr>
              <w:pStyle w:val="TableParagraph"/>
              <w:spacing w:before="1"/>
              <w:rPr>
                <w:sz w:val="16"/>
              </w:rPr>
            </w:pPr>
          </w:p>
          <w:p w:rsidR="0001691B" w:rsidRDefault="00B82382">
            <w:pPr>
              <w:pStyle w:val="TableParagraph"/>
              <w:numPr>
                <w:ilvl w:val="0"/>
                <w:numId w:val="27"/>
              </w:numPr>
              <w:tabs>
                <w:tab w:val="left" w:pos="191"/>
              </w:tabs>
              <w:ind w:right="353" w:firstLine="0"/>
              <w:rPr>
                <w:sz w:val="16"/>
              </w:rPr>
            </w:pPr>
            <w:r>
              <w:rPr>
                <w:sz w:val="16"/>
              </w:rPr>
              <w:t>Secundários: hipoglicemia</w:t>
            </w:r>
            <w:r>
              <w:rPr>
                <w:spacing w:val="-8"/>
                <w:sz w:val="16"/>
              </w:rPr>
              <w:t xml:space="preserve"> </w:t>
            </w:r>
            <w:r>
              <w:rPr>
                <w:sz w:val="16"/>
              </w:rPr>
              <w:t>severa</w:t>
            </w:r>
          </w:p>
        </w:tc>
        <w:tc>
          <w:tcPr>
            <w:tcW w:w="4309" w:type="dxa"/>
          </w:tcPr>
          <w:p w:rsidR="0001691B" w:rsidRDefault="00B82382">
            <w:pPr>
              <w:pStyle w:val="TableParagraph"/>
              <w:numPr>
                <w:ilvl w:val="0"/>
                <w:numId w:val="26"/>
              </w:numPr>
              <w:tabs>
                <w:tab w:val="left" w:pos="193"/>
              </w:tabs>
              <w:spacing w:before="95"/>
              <w:ind w:right="342" w:firstLine="0"/>
              <w:rPr>
                <w:sz w:val="16"/>
              </w:rPr>
            </w:pPr>
            <w:r>
              <w:rPr>
                <w:sz w:val="16"/>
              </w:rPr>
              <w:t>Melhora dos níveis de HbA1c naqueles pacientes randomizados para uso de CGM: −0,30% IC95% −0,43%</w:t>
            </w:r>
            <w:r>
              <w:rPr>
                <w:spacing w:val="-29"/>
                <w:sz w:val="16"/>
              </w:rPr>
              <w:t xml:space="preserve"> </w:t>
            </w:r>
            <w:r>
              <w:rPr>
                <w:sz w:val="16"/>
              </w:rPr>
              <w:t>a</w:t>
            </w:r>
          </w:p>
          <w:p w:rsidR="0001691B" w:rsidRDefault="00B82382">
            <w:pPr>
              <w:pStyle w:val="TableParagraph"/>
              <w:spacing w:line="184" w:lineRule="exact"/>
              <w:ind w:left="99"/>
              <w:rPr>
                <w:sz w:val="16"/>
              </w:rPr>
            </w:pPr>
            <w:r>
              <w:rPr>
                <w:sz w:val="16"/>
              </w:rPr>
              <w:t>−0,17%</w:t>
            </w:r>
          </w:p>
          <w:p w:rsidR="0001691B" w:rsidRDefault="00B82382">
            <w:pPr>
              <w:pStyle w:val="TableParagraph"/>
              <w:numPr>
                <w:ilvl w:val="0"/>
                <w:numId w:val="26"/>
              </w:numPr>
              <w:tabs>
                <w:tab w:val="left" w:pos="193"/>
              </w:tabs>
              <w:spacing w:before="1"/>
              <w:ind w:right="294" w:firstLine="0"/>
              <w:rPr>
                <w:sz w:val="16"/>
              </w:rPr>
            </w:pPr>
            <w:r>
              <w:rPr>
                <w:sz w:val="16"/>
              </w:rPr>
              <w:t>Esta melhora foi maior nos pacientes com HbA1c maior no início dos estudos e que mais frequentemente usaram os sensores</w:t>
            </w:r>
          </w:p>
          <w:p w:rsidR="0001691B" w:rsidRDefault="00B82382">
            <w:pPr>
              <w:pStyle w:val="TableParagraph"/>
              <w:numPr>
                <w:ilvl w:val="0"/>
                <w:numId w:val="26"/>
              </w:numPr>
              <w:tabs>
                <w:tab w:val="left" w:pos="193"/>
              </w:tabs>
              <w:ind w:right="229" w:firstLine="0"/>
              <w:rPr>
                <w:sz w:val="16"/>
              </w:rPr>
            </w:pPr>
            <w:r>
              <w:rPr>
                <w:sz w:val="16"/>
              </w:rPr>
              <w:t>Em relação à hipoglicemia, a r</w:t>
            </w:r>
            <w:r>
              <w:rPr>
                <w:sz w:val="16"/>
              </w:rPr>
              <w:t>edução da área sob a curva de hipoglicemia foi de -0,28 nos pacientes em uso de CGM, correspondendo a uma redução de</w:t>
            </w:r>
            <w:r>
              <w:rPr>
                <w:spacing w:val="-11"/>
                <w:sz w:val="16"/>
              </w:rPr>
              <w:t xml:space="preserve"> </w:t>
            </w:r>
            <w:r>
              <w:rPr>
                <w:sz w:val="16"/>
              </w:rPr>
              <w:t>23%</w:t>
            </w:r>
          </w:p>
        </w:tc>
        <w:tc>
          <w:tcPr>
            <w:tcW w:w="2292" w:type="dxa"/>
          </w:tcPr>
          <w:p w:rsidR="0001691B" w:rsidRDefault="00B82382">
            <w:pPr>
              <w:pStyle w:val="TableParagraph"/>
              <w:numPr>
                <w:ilvl w:val="0"/>
                <w:numId w:val="25"/>
              </w:numPr>
              <w:tabs>
                <w:tab w:val="left" w:pos="193"/>
              </w:tabs>
              <w:spacing w:before="95"/>
              <w:ind w:right="369" w:firstLine="0"/>
              <w:rPr>
                <w:sz w:val="16"/>
              </w:rPr>
            </w:pPr>
            <w:r>
              <w:rPr>
                <w:sz w:val="16"/>
              </w:rPr>
              <w:t>Somente incluídos estudos com mais de dois</w:t>
            </w:r>
            <w:r>
              <w:rPr>
                <w:spacing w:val="-8"/>
                <w:sz w:val="16"/>
              </w:rPr>
              <w:t xml:space="preserve"> </w:t>
            </w:r>
            <w:r>
              <w:rPr>
                <w:sz w:val="16"/>
              </w:rPr>
              <w:t>meses</w:t>
            </w:r>
          </w:p>
          <w:p w:rsidR="0001691B" w:rsidRDefault="00B82382">
            <w:pPr>
              <w:pStyle w:val="TableParagraph"/>
              <w:numPr>
                <w:ilvl w:val="0"/>
                <w:numId w:val="25"/>
              </w:numPr>
              <w:tabs>
                <w:tab w:val="left" w:pos="193"/>
              </w:tabs>
              <w:ind w:right="255" w:firstLine="0"/>
              <w:rPr>
                <w:sz w:val="16"/>
              </w:rPr>
            </w:pPr>
            <w:r>
              <w:rPr>
                <w:sz w:val="16"/>
              </w:rPr>
              <w:t>Utilizados dados individuais dos</w:t>
            </w:r>
            <w:r>
              <w:rPr>
                <w:spacing w:val="-1"/>
                <w:sz w:val="16"/>
              </w:rPr>
              <w:t xml:space="preserve"> </w:t>
            </w:r>
            <w:r>
              <w:rPr>
                <w:sz w:val="16"/>
              </w:rPr>
              <w:t>pacientes</w:t>
            </w:r>
          </w:p>
          <w:p w:rsidR="0001691B" w:rsidRDefault="00B82382">
            <w:pPr>
              <w:pStyle w:val="TableParagraph"/>
              <w:numPr>
                <w:ilvl w:val="0"/>
                <w:numId w:val="25"/>
              </w:numPr>
              <w:tabs>
                <w:tab w:val="left" w:pos="193"/>
              </w:tabs>
              <w:spacing w:before="1" w:line="183" w:lineRule="exact"/>
              <w:ind w:firstLine="0"/>
              <w:rPr>
                <w:sz w:val="16"/>
              </w:rPr>
            </w:pPr>
            <w:r>
              <w:rPr>
                <w:sz w:val="16"/>
              </w:rPr>
              <w:t>Estudos não</w:t>
            </w:r>
            <w:r>
              <w:rPr>
                <w:spacing w:val="-6"/>
                <w:sz w:val="16"/>
              </w:rPr>
              <w:t xml:space="preserve"> </w:t>
            </w:r>
            <w:r>
              <w:rPr>
                <w:sz w:val="16"/>
              </w:rPr>
              <w:t>cegados</w:t>
            </w:r>
          </w:p>
          <w:p w:rsidR="0001691B" w:rsidRDefault="00B82382">
            <w:pPr>
              <w:pStyle w:val="TableParagraph"/>
              <w:numPr>
                <w:ilvl w:val="0"/>
                <w:numId w:val="25"/>
              </w:numPr>
              <w:tabs>
                <w:tab w:val="left" w:pos="193"/>
              </w:tabs>
              <w:ind w:right="112" w:firstLine="0"/>
              <w:rPr>
                <w:sz w:val="16"/>
              </w:rPr>
            </w:pPr>
            <w:r>
              <w:rPr>
                <w:sz w:val="16"/>
              </w:rPr>
              <w:t>Foram feitos diversos</w:t>
            </w:r>
            <w:r>
              <w:rPr>
                <w:spacing w:val="-15"/>
                <w:sz w:val="16"/>
              </w:rPr>
              <w:t xml:space="preserve"> </w:t>
            </w:r>
            <w:r>
              <w:rPr>
                <w:sz w:val="16"/>
              </w:rPr>
              <w:t>modelos matemáticos de redução de HbA1c e hipoglicemias que devem ser vistos com</w:t>
            </w:r>
            <w:r>
              <w:rPr>
                <w:spacing w:val="-7"/>
                <w:sz w:val="16"/>
              </w:rPr>
              <w:t xml:space="preserve"> </w:t>
            </w:r>
            <w:r>
              <w:rPr>
                <w:sz w:val="16"/>
              </w:rPr>
              <w:t>cuidado</w:t>
            </w:r>
          </w:p>
          <w:p w:rsidR="0001691B" w:rsidRDefault="00B82382">
            <w:pPr>
              <w:pStyle w:val="TableParagraph"/>
              <w:numPr>
                <w:ilvl w:val="0"/>
                <w:numId w:val="25"/>
              </w:numPr>
              <w:tabs>
                <w:tab w:val="left" w:pos="193"/>
              </w:tabs>
              <w:ind w:right="88" w:firstLine="0"/>
              <w:rPr>
                <w:sz w:val="16"/>
              </w:rPr>
            </w:pPr>
            <w:r>
              <w:rPr>
                <w:sz w:val="16"/>
              </w:rPr>
              <w:t>Os resultados relacionados a hipoglicemia também devem ser vistos com</w:t>
            </w:r>
            <w:r>
              <w:rPr>
                <w:spacing w:val="-3"/>
                <w:sz w:val="16"/>
              </w:rPr>
              <w:t xml:space="preserve"> </w:t>
            </w:r>
            <w:r>
              <w:rPr>
                <w:sz w:val="16"/>
              </w:rPr>
              <w:t>cuidado</w:t>
            </w:r>
          </w:p>
        </w:tc>
      </w:tr>
      <w:tr w:rsidR="0001691B">
        <w:trPr>
          <w:trHeight w:val="1857"/>
        </w:trPr>
        <w:tc>
          <w:tcPr>
            <w:tcW w:w="1354" w:type="dxa"/>
          </w:tcPr>
          <w:p w:rsidR="0001691B" w:rsidRDefault="00B82382">
            <w:pPr>
              <w:pStyle w:val="TableParagraph"/>
              <w:spacing w:before="95"/>
              <w:ind w:left="98" w:right="131"/>
              <w:rPr>
                <w:sz w:val="16"/>
              </w:rPr>
            </w:pPr>
            <w:r>
              <w:rPr>
                <w:sz w:val="16"/>
              </w:rPr>
              <w:t>7 - González Blanco et al. Diabetes TechnolTher 2011, 13(9):907-</w:t>
            </w:r>
          </w:p>
          <w:p w:rsidR="0001691B" w:rsidRDefault="00B82382">
            <w:pPr>
              <w:pStyle w:val="TableParagraph"/>
              <w:spacing w:line="183" w:lineRule="exact"/>
              <w:ind w:left="98"/>
              <w:rPr>
                <w:sz w:val="16"/>
              </w:rPr>
            </w:pPr>
            <w:r>
              <w:rPr>
                <w:sz w:val="16"/>
              </w:rPr>
              <w:t>11.</w:t>
            </w:r>
          </w:p>
          <w:p w:rsidR="0001691B" w:rsidRDefault="00B82382">
            <w:pPr>
              <w:pStyle w:val="TableParagraph"/>
              <w:spacing w:before="1"/>
              <w:ind w:left="98" w:right="100"/>
              <w:rPr>
                <w:sz w:val="16"/>
              </w:rPr>
            </w:pPr>
            <w:r>
              <w:rPr>
                <w:sz w:val="16"/>
              </w:rPr>
              <w:t>Glycemic control and pregnancy outcomes in</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24"/>
              </w:numPr>
              <w:tabs>
                <w:tab w:val="left" w:pos="192"/>
              </w:tabs>
              <w:spacing w:before="95"/>
              <w:ind w:right="138" w:firstLine="0"/>
              <w:rPr>
                <w:sz w:val="16"/>
              </w:rPr>
            </w:pPr>
            <w:r>
              <w:rPr>
                <w:sz w:val="16"/>
              </w:rPr>
              <w:t>Número de Estudos: 4, todos observacionais</w:t>
            </w:r>
          </w:p>
          <w:p w:rsidR="0001691B" w:rsidRDefault="0001691B">
            <w:pPr>
              <w:pStyle w:val="TableParagraph"/>
              <w:spacing w:before="9"/>
              <w:rPr>
                <w:sz w:val="15"/>
              </w:rPr>
            </w:pPr>
          </w:p>
          <w:p w:rsidR="0001691B" w:rsidRDefault="00B82382">
            <w:pPr>
              <w:pStyle w:val="TableParagraph"/>
              <w:numPr>
                <w:ilvl w:val="0"/>
                <w:numId w:val="24"/>
              </w:numPr>
              <w:tabs>
                <w:tab w:val="left" w:pos="192"/>
              </w:tabs>
              <w:spacing w:before="1"/>
              <w:ind w:right="317" w:firstLine="0"/>
              <w:rPr>
                <w:sz w:val="16"/>
              </w:rPr>
            </w:pPr>
            <w:r>
              <w:rPr>
                <w:sz w:val="16"/>
              </w:rPr>
              <w:t>Número de pacientes:</w:t>
            </w:r>
            <w:r>
              <w:rPr>
                <w:spacing w:val="-7"/>
                <w:sz w:val="16"/>
              </w:rPr>
              <w:t xml:space="preserve"> </w:t>
            </w:r>
            <w:r>
              <w:rPr>
                <w:sz w:val="16"/>
              </w:rPr>
              <w:t>786</w:t>
            </w:r>
          </w:p>
          <w:p w:rsidR="0001691B" w:rsidRDefault="0001691B">
            <w:pPr>
              <w:pStyle w:val="TableParagraph"/>
              <w:spacing w:before="11"/>
              <w:rPr>
                <w:sz w:val="15"/>
              </w:rPr>
            </w:pPr>
          </w:p>
          <w:p w:rsidR="0001691B" w:rsidRDefault="00B82382">
            <w:pPr>
              <w:pStyle w:val="TableParagraph"/>
              <w:numPr>
                <w:ilvl w:val="0"/>
                <w:numId w:val="24"/>
              </w:numPr>
              <w:tabs>
                <w:tab w:val="left" w:pos="192"/>
              </w:tabs>
              <w:ind w:right="129" w:firstLine="0"/>
              <w:rPr>
                <w:sz w:val="16"/>
              </w:rPr>
            </w:pPr>
            <w:r>
              <w:rPr>
                <w:sz w:val="16"/>
              </w:rPr>
              <w:t>Todas com DM tipo 1 e</w:t>
            </w:r>
            <w:r>
              <w:rPr>
                <w:spacing w:val="-7"/>
                <w:sz w:val="16"/>
              </w:rPr>
              <w:t xml:space="preserve"> </w:t>
            </w:r>
            <w:r>
              <w:rPr>
                <w:sz w:val="16"/>
              </w:rPr>
              <w:t>gestantes</w:t>
            </w:r>
          </w:p>
        </w:tc>
        <w:tc>
          <w:tcPr>
            <w:tcW w:w="1623" w:type="dxa"/>
          </w:tcPr>
          <w:p w:rsidR="0001691B" w:rsidRDefault="00B82382">
            <w:pPr>
              <w:pStyle w:val="TableParagraph"/>
              <w:spacing w:before="95"/>
              <w:ind w:left="97" w:right="139"/>
              <w:rPr>
                <w:sz w:val="16"/>
              </w:rPr>
            </w:pPr>
            <w:r>
              <w:rPr>
                <w:sz w:val="16"/>
              </w:rPr>
              <w:t>Intervenção: análogo lispro</w:t>
            </w:r>
          </w:p>
          <w:p w:rsidR="0001691B" w:rsidRDefault="0001691B">
            <w:pPr>
              <w:pStyle w:val="TableParagraph"/>
              <w:rPr>
                <w:sz w:val="16"/>
              </w:rPr>
            </w:pPr>
          </w:p>
          <w:p w:rsidR="0001691B" w:rsidRDefault="00B82382">
            <w:pPr>
              <w:pStyle w:val="TableParagraph"/>
              <w:ind w:left="97" w:right="334"/>
              <w:rPr>
                <w:sz w:val="16"/>
              </w:rPr>
            </w:pPr>
            <w:r>
              <w:rPr>
                <w:sz w:val="16"/>
              </w:rPr>
              <w:t>Controle: insulina regular</w:t>
            </w:r>
          </w:p>
        </w:tc>
        <w:tc>
          <w:tcPr>
            <w:tcW w:w="1755" w:type="dxa"/>
          </w:tcPr>
          <w:p w:rsidR="0001691B" w:rsidRDefault="00B82382">
            <w:pPr>
              <w:pStyle w:val="TableParagraph"/>
              <w:spacing w:before="95"/>
              <w:ind w:left="97" w:right="285"/>
              <w:rPr>
                <w:sz w:val="16"/>
              </w:rPr>
            </w:pPr>
            <w:r>
              <w:rPr>
                <w:sz w:val="16"/>
              </w:rPr>
              <w:t>Desfechos fetais (abortos, nascimento pretermo, idade gestacional, peso, macrossomia, mortalidade, malformações, hipoglicemia)</w:t>
            </w:r>
          </w:p>
          <w:p w:rsidR="0001691B" w:rsidRDefault="00B82382">
            <w:pPr>
              <w:pStyle w:val="TableParagraph"/>
              <w:spacing w:line="183" w:lineRule="exact"/>
              <w:ind w:left="97"/>
              <w:rPr>
                <w:sz w:val="16"/>
              </w:rPr>
            </w:pPr>
            <w:r>
              <w:rPr>
                <w:sz w:val="16"/>
              </w:rPr>
              <w:t>of life)</w:t>
            </w:r>
          </w:p>
        </w:tc>
        <w:tc>
          <w:tcPr>
            <w:tcW w:w="4309" w:type="dxa"/>
          </w:tcPr>
          <w:p w:rsidR="0001691B" w:rsidRDefault="00B82382">
            <w:pPr>
              <w:pStyle w:val="TableParagraph"/>
              <w:numPr>
                <w:ilvl w:val="0"/>
                <w:numId w:val="23"/>
              </w:numPr>
              <w:tabs>
                <w:tab w:val="left" w:pos="193"/>
              </w:tabs>
              <w:spacing w:before="95"/>
              <w:ind w:right="85" w:firstLine="0"/>
              <w:rPr>
                <w:sz w:val="16"/>
              </w:rPr>
            </w:pPr>
            <w:r>
              <w:rPr>
                <w:sz w:val="16"/>
              </w:rPr>
              <w:t>Não foi observada diferença em relação ao controle</w:t>
            </w:r>
            <w:r>
              <w:rPr>
                <w:spacing w:val="-28"/>
                <w:sz w:val="16"/>
              </w:rPr>
              <w:t xml:space="preserve"> </w:t>
            </w:r>
            <w:r>
              <w:rPr>
                <w:sz w:val="16"/>
              </w:rPr>
              <w:t>glicêmico, desfechos obstétricos e</w:t>
            </w:r>
            <w:r>
              <w:rPr>
                <w:spacing w:val="-2"/>
                <w:sz w:val="16"/>
              </w:rPr>
              <w:t xml:space="preserve"> </w:t>
            </w:r>
            <w:r>
              <w:rPr>
                <w:sz w:val="16"/>
              </w:rPr>
              <w:t>fetais</w:t>
            </w:r>
          </w:p>
          <w:p w:rsidR="0001691B" w:rsidRDefault="00B82382">
            <w:pPr>
              <w:pStyle w:val="TableParagraph"/>
              <w:numPr>
                <w:ilvl w:val="0"/>
                <w:numId w:val="23"/>
              </w:numPr>
              <w:tabs>
                <w:tab w:val="left" w:pos="193"/>
              </w:tabs>
              <w:ind w:right="119" w:firstLine="0"/>
              <w:rPr>
                <w:sz w:val="16"/>
              </w:rPr>
            </w:pPr>
            <w:r>
              <w:rPr>
                <w:sz w:val="16"/>
              </w:rPr>
              <w:t>O</w:t>
            </w:r>
            <w:r>
              <w:rPr>
                <w:spacing w:val="-3"/>
                <w:sz w:val="16"/>
              </w:rPr>
              <w:t xml:space="preserve"> </w:t>
            </w:r>
            <w:r>
              <w:rPr>
                <w:sz w:val="16"/>
              </w:rPr>
              <w:t>único</w:t>
            </w:r>
            <w:r>
              <w:rPr>
                <w:spacing w:val="-2"/>
                <w:sz w:val="16"/>
              </w:rPr>
              <w:t xml:space="preserve"> </w:t>
            </w:r>
            <w:r>
              <w:rPr>
                <w:sz w:val="16"/>
              </w:rPr>
              <w:t>desfecho</w:t>
            </w:r>
            <w:r>
              <w:rPr>
                <w:spacing w:val="-5"/>
                <w:sz w:val="16"/>
              </w:rPr>
              <w:t xml:space="preserve"> </w:t>
            </w:r>
            <w:r>
              <w:rPr>
                <w:sz w:val="16"/>
              </w:rPr>
              <w:t>diferente</w:t>
            </w:r>
            <w:r>
              <w:rPr>
                <w:spacing w:val="-3"/>
                <w:sz w:val="16"/>
              </w:rPr>
              <w:t xml:space="preserve"> </w:t>
            </w:r>
            <w:r>
              <w:rPr>
                <w:sz w:val="16"/>
              </w:rPr>
              <w:t>entre</w:t>
            </w:r>
            <w:r>
              <w:rPr>
                <w:spacing w:val="-3"/>
                <w:sz w:val="16"/>
              </w:rPr>
              <w:t xml:space="preserve"> </w:t>
            </w:r>
            <w:r>
              <w:rPr>
                <w:sz w:val="16"/>
              </w:rPr>
              <w:t>os</w:t>
            </w:r>
            <w:r>
              <w:rPr>
                <w:spacing w:val="-2"/>
                <w:sz w:val="16"/>
              </w:rPr>
              <w:t xml:space="preserve"> </w:t>
            </w:r>
            <w:r>
              <w:rPr>
                <w:sz w:val="16"/>
              </w:rPr>
              <w:t>grupos</w:t>
            </w:r>
            <w:r>
              <w:rPr>
                <w:spacing w:val="-1"/>
                <w:sz w:val="16"/>
              </w:rPr>
              <w:t xml:space="preserve"> </w:t>
            </w:r>
            <w:r>
              <w:rPr>
                <w:sz w:val="16"/>
              </w:rPr>
              <w:t>foi</w:t>
            </w:r>
            <w:r>
              <w:rPr>
                <w:spacing w:val="-1"/>
                <w:sz w:val="16"/>
              </w:rPr>
              <w:t xml:space="preserve"> </w:t>
            </w:r>
            <w:r>
              <w:rPr>
                <w:sz w:val="16"/>
              </w:rPr>
              <w:t>o</w:t>
            </w:r>
            <w:r>
              <w:rPr>
                <w:spacing w:val="-2"/>
                <w:sz w:val="16"/>
              </w:rPr>
              <w:t xml:space="preserve"> </w:t>
            </w:r>
            <w:r>
              <w:rPr>
                <w:sz w:val="16"/>
              </w:rPr>
              <w:t>risco</w:t>
            </w:r>
            <w:r>
              <w:rPr>
                <w:spacing w:val="-4"/>
                <w:sz w:val="16"/>
              </w:rPr>
              <w:t xml:space="preserve"> </w:t>
            </w:r>
            <w:r>
              <w:rPr>
                <w:sz w:val="16"/>
              </w:rPr>
              <w:t>de</w:t>
            </w:r>
            <w:r>
              <w:rPr>
                <w:spacing w:val="-4"/>
                <w:sz w:val="16"/>
              </w:rPr>
              <w:t xml:space="preserve"> </w:t>
            </w:r>
            <w:r>
              <w:rPr>
                <w:sz w:val="16"/>
              </w:rPr>
              <w:t>fetos grandes para idade gestacional, que foi maior no grupo que usou lispro (RR 1,38 IC95%</w:t>
            </w:r>
            <w:r>
              <w:rPr>
                <w:spacing w:val="-5"/>
                <w:sz w:val="16"/>
              </w:rPr>
              <w:t xml:space="preserve"> </w:t>
            </w:r>
            <w:r>
              <w:rPr>
                <w:sz w:val="16"/>
              </w:rPr>
              <w:t>1,14-1,68)</w:t>
            </w:r>
          </w:p>
        </w:tc>
        <w:tc>
          <w:tcPr>
            <w:tcW w:w="2292" w:type="dxa"/>
          </w:tcPr>
          <w:p w:rsidR="0001691B" w:rsidRDefault="00B82382">
            <w:pPr>
              <w:pStyle w:val="TableParagraph"/>
              <w:spacing w:before="95"/>
              <w:ind w:left="98" w:right="127"/>
              <w:rPr>
                <w:sz w:val="16"/>
              </w:rPr>
            </w:pPr>
            <w:r>
              <w:rPr>
                <w:sz w:val="16"/>
              </w:rPr>
              <w:t>-Foram somente incluídos estudos observacionais (coortes retrospectivas)</w:t>
            </w:r>
          </w:p>
          <w:p w:rsidR="0001691B" w:rsidRDefault="00B82382">
            <w:pPr>
              <w:pStyle w:val="TableParagraph"/>
              <w:ind w:left="98" w:right="269"/>
              <w:rPr>
                <w:sz w:val="16"/>
              </w:rPr>
            </w:pPr>
            <w:r>
              <w:rPr>
                <w:sz w:val="16"/>
              </w:rPr>
              <w:t>- Pequeno número de estudos (4)</w:t>
            </w:r>
          </w:p>
        </w:tc>
      </w:tr>
    </w:tbl>
    <w:p w:rsidR="0001691B" w:rsidRDefault="0001691B">
      <w:pPr>
        <w:rPr>
          <w:sz w:val="16"/>
        </w:rPr>
        <w:sectPr w:rsidR="0001691B">
          <w:pgSz w:w="16860" w:h="11920" w:orient="landscape"/>
          <w:pgMar w:top="86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1488"/>
        <w:gridCol w:w="1357"/>
        <w:gridCol w:w="1623"/>
        <w:gridCol w:w="1755"/>
        <w:gridCol w:w="4309"/>
        <w:gridCol w:w="2292"/>
      </w:tblGrid>
      <w:tr w:rsidR="0001691B">
        <w:trPr>
          <w:trHeight w:val="1672"/>
        </w:trPr>
        <w:tc>
          <w:tcPr>
            <w:tcW w:w="1354" w:type="dxa"/>
          </w:tcPr>
          <w:p w:rsidR="0001691B" w:rsidRDefault="00B82382">
            <w:pPr>
              <w:pStyle w:val="TableParagraph"/>
              <w:spacing w:before="95"/>
              <w:ind w:left="98" w:right="83"/>
              <w:rPr>
                <w:sz w:val="16"/>
              </w:rPr>
            </w:pPr>
            <w:r>
              <w:rPr>
                <w:sz w:val="16"/>
              </w:rPr>
              <w:t>women with type 1 diabete melito using lisproversus regular insulin: a systematic review and meta- analysis.</w:t>
            </w:r>
          </w:p>
        </w:tc>
        <w:tc>
          <w:tcPr>
            <w:tcW w:w="1488" w:type="dxa"/>
          </w:tcPr>
          <w:p w:rsidR="0001691B" w:rsidRDefault="0001691B">
            <w:pPr>
              <w:pStyle w:val="TableParagraph"/>
              <w:rPr>
                <w:sz w:val="16"/>
              </w:rPr>
            </w:pPr>
          </w:p>
        </w:tc>
        <w:tc>
          <w:tcPr>
            <w:tcW w:w="1357" w:type="dxa"/>
          </w:tcPr>
          <w:p w:rsidR="0001691B" w:rsidRDefault="0001691B">
            <w:pPr>
              <w:pStyle w:val="TableParagraph"/>
              <w:rPr>
                <w:sz w:val="16"/>
              </w:rPr>
            </w:pPr>
          </w:p>
        </w:tc>
        <w:tc>
          <w:tcPr>
            <w:tcW w:w="1623" w:type="dxa"/>
          </w:tcPr>
          <w:p w:rsidR="0001691B" w:rsidRDefault="0001691B">
            <w:pPr>
              <w:pStyle w:val="TableParagraph"/>
              <w:rPr>
                <w:sz w:val="16"/>
              </w:rPr>
            </w:pPr>
          </w:p>
        </w:tc>
        <w:tc>
          <w:tcPr>
            <w:tcW w:w="1755" w:type="dxa"/>
          </w:tcPr>
          <w:p w:rsidR="0001691B" w:rsidRDefault="0001691B">
            <w:pPr>
              <w:pStyle w:val="TableParagraph"/>
              <w:rPr>
                <w:sz w:val="16"/>
              </w:rPr>
            </w:pPr>
          </w:p>
        </w:tc>
        <w:tc>
          <w:tcPr>
            <w:tcW w:w="4309" w:type="dxa"/>
          </w:tcPr>
          <w:p w:rsidR="0001691B" w:rsidRDefault="0001691B">
            <w:pPr>
              <w:pStyle w:val="TableParagraph"/>
              <w:rPr>
                <w:sz w:val="16"/>
              </w:rPr>
            </w:pPr>
          </w:p>
        </w:tc>
        <w:tc>
          <w:tcPr>
            <w:tcW w:w="2292" w:type="dxa"/>
          </w:tcPr>
          <w:p w:rsidR="0001691B" w:rsidRDefault="0001691B">
            <w:pPr>
              <w:pStyle w:val="TableParagraph"/>
              <w:rPr>
                <w:sz w:val="16"/>
              </w:rPr>
            </w:pPr>
          </w:p>
        </w:tc>
      </w:tr>
      <w:tr w:rsidR="0001691B">
        <w:trPr>
          <w:trHeight w:val="2039"/>
        </w:trPr>
        <w:tc>
          <w:tcPr>
            <w:tcW w:w="1354" w:type="dxa"/>
          </w:tcPr>
          <w:p w:rsidR="0001691B" w:rsidRDefault="00B82382">
            <w:pPr>
              <w:pStyle w:val="TableParagraph"/>
              <w:spacing w:before="95"/>
              <w:ind w:left="98" w:right="197"/>
              <w:rPr>
                <w:sz w:val="16"/>
              </w:rPr>
            </w:pPr>
            <w:r>
              <w:rPr>
                <w:sz w:val="16"/>
              </w:rPr>
              <w:t>8 - Hood et al. Pediatrics 2009, 124(6):e1171-9.</w:t>
            </w:r>
          </w:p>
          <w:p w:rsidR="0001691B" w:rsidRDefault="00B82382">
            <w:pPr>
              <w:pStyle w:val="TableParagraph"/>
              <w:ind w:left="98" w:right="136"/>
              <w:rPr>
                <w:sz w:val="16"/>
              </w:rPr>
            </w:pPr>
            <w:r>
              <w:rPr>
                <w:sz w:val="16"/>
              </w:rPr>
              <w:t>Association between adherence and glycemic control in pediatric type 1 diabetes:</w:t>
            </w:r>
          </w:p>
          <w:p w:rsidR="0001691B" w:rsidRDefault="00B82382">
            <w:pPr>
              <w:pStyle w:val="TableParagraph"/>
              <w:ind w:left="98"/>
              <w:rPr>
                <w:sz w:val="16"/>
              </w:rPr>
            </w:pPr>
            <w:r>
              <w:rPr>
                <w:sz w:val="16"/>
              </w:rPr>
              <w:t>a meta-analysis.</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22"/>
              </w:numPr>
              <w:tabs>
                <w:tab w:val="left" w:pos="192"/>
              </w:tabs>
              <w:spacing w:before="95"/>
              <w:ind w:right="84" w:firstLine="0"/>
              <w:rPr>
                <w:sz w:val="16"/>
              </w:rPr>
            </w:pPr>
            <w:r>
              <w:rPr>
                <w:sz w:val="16"/>
              </w:rPr>
              <w:t>Número de estudos incluídos: 21</w:t>
            </w:r>
          </w:p>
          <w:p w:rsidR="0001691B" w:rsidRDefault="0001691B">
            <w:pPr>
              <w:pStyle w:val="TableParagraph"/>
              <w:spacing w:before="1"/>
              <w:rPr>
                <w:sz w:val="16"/>
              </w:rPr>
            </w:pPr>
          </w:p>
          <w:p w:rsidR="0001691B" w:rsidRDefault="00B82382">
            <w:pPr>
              <w:pStyle w:val="TableParagraph"/>
              <w:numPr>
                <w:ilvl w:val="0"/>
                <w:numId w:val="22"/>
              </w:numPr>
              <w:tabs>
                <w:tab w:val="left" w:pos="192"/>
              </w:tabs>
              <w:ind w:right="197" w:firstLine="0"/>
              <w:rPr>
                <w:sz w:val="16"/>
              </w:rPr>
            </w:pPr>
            <w:r>
              <w:rPr>
                <w:sz w:val="16"/>
              </w:rPr>
              <w:t>Número de pacientes:</w:t>
            </w:r>
            <w:r>
              <w:rPr>
                <w:spacing w:val="-7"/>
                <w:sz w:val="16"/>
              </w:rPr>
              <w:t xml:space="preserve"> </w:t>
            </w:r>
            <w:r>
              <w:rPr>
                <w:sz w:val="16"/>
              </w:rPr>
              <w:t>2.492</w:t>
            </w:r>
          </w:p>
          <w:p w:rsidR="0001691B" w:rsidRDefault="0001691B">
            <w:pPr>
              <w:pStyle w:val="TableParagraph"/>
              <w:rPr>
                <w:sz w:val="16"/>
              </w:rPr>
            </w:pPr>
          </w:p>
          <w:p w:rsidR="0001691B" w:rsidRDefault="00B82382">
            <w:pPr>
              <w:pStyle w:val="TableParagraph"/>
              <w:numPr>
                <w:ilvl w:val="0"/>
                <w:numId w:val="22"/>
              </w:numPr>
              <w:tabs>
                <w:tab w:val="left" w:pos="192"/>
              </w:tabs>
              <w:ind w:right="139" w:firstLine="0"/>
              <w:jc w:val="both"/>
              <w:rPr>
                <w:sz w:val="16"/>
              </w:rPr>
            </w:pPr>
            <w:r>
              <w:rPr>
                <w:sz w:val="16"/>
              </w:rPr>
              <w:t>Todas com DM tipo 1 e menores de 19</w:t>
            </w:r>
            <w:r>
              <w:rPr>
                <w:spacing w:val="-2"/>
                <w:sz w:val="16"/>
              </w:rPr>
              <w:t xml:space="preserve"> </w:t>
            </w:r>
            <w:r>
              <w:rPr>
                <w:sz w:val="16"/>
              </w:rPr>
              <w:t>anos</w:t>
            </w:r>
          </w:p>
        </w:tc>
        <w:tc>
          <w:tcPr>
            <w:tcW w:w="1623" w:type="dxa"/>
          </w:tcPr>
          <w:p w:rsidR="0001691B" w:rsidRDefault="00B82382">
            <w:pPr>
              <w:pStyle w:val="TableParagraph"/>
              <w:spacing w:before="95"/>
              <w:ind w:left="97" w:right="175"/>
              <w:rPr>
                <w:sz w:val="16"/>
              </w:rPr>
            </w:pPr>
            <w:r>
              <w:rPr>
                <w:sz w:val="16"/>
              </w:rPr>
              <w:t>Exposição estudada: aderência ao tratamento</w:t>
            </w:r>
          </w:p>
        </w:tc>
        <w:tc>
          <w:tcPr>
            <w:tcW w:w="1755" w:type="dxa"/>
          </w:tcPr>
          <w:p w:rsidR="0001691B" w:rsidRDefault="00B82382">
            <w:pPr>
              <w:pStyle w:val="TableParagraph"/>
              <w:spacing w:before="95"/>
              <w:ind w:left="97" w:right="293"/>
              <w:rPr>
                <w:sz w:val="16"/>
              </w:rPr>
            </w:pPr>
            <w:r>
              <w:rPr>
                <w:sz w:val="16"/>
              </w:rPr>
              <w:t>- Primários: controle glicêmico</w:t>
            </w:r>
          </w:p>
        </w:tc>
        <w:tc>
          <w:tcPr>
            <w:tcW w:w="4309" w:type="dxa"/>
          </w:tcPr>
          <w:p w:rsidR="0001691B" w:rsidRDefault="00B82382">
            <w:pPr>
              <w:pStyle w:val="TableParagraph"/>
              <w:spacing w:before="95"/>
              <w:ind w:left="99" w:right="83"/>
              <w:rPr>
                <w:sz w:val="16"/>
              </w:rPr>
            </w:pPr>
            <w:r>
              <w:rPr>
                <w:sz w:val="16"/>
              </w:rPr>
              <w:t>- Correlação média entre aderência e controle glicêmico foi de - 0,28 (IC95% -0,32 a -0,24), ou seja, conforme aderência aumenta, Hb1Ac diminui.</w:t>
            </w:r>
          </w:p>
        </w:tc>
        <w:tc>
          <w:tcPr>
            <w:tcW w:w="2292" w:type="dxa"/>
          </w:tcPr>
          <w:p w:rsidR="0001691B" w:rsidRDefault="00B82382">
            <w:pPr>
              <w:pStyle w:val="TableParagraph"/>
              <w:spacing w:before="95"/>
              <w:ind w:left="98" w:right="372"/>
              <w:rPr>
                <w:sz w:val="16"/>
              </w:rPr>
            </w:pPr>
            <w:r>
              <w:rPr>
                <w:sz w:val="16"/>
              </w:rPr>
              <w:t>- Incluídos somente estudos observacionais</w:t>
            </w:r>
          </w:p>
        </w:tc>
      </w:tr>
      <w:tr w:rsidR="0001691B">
        <w:trPr>
          <w:trHeight w:val="2409"/>
        </w:trPr>
        <w:tc>
          <w:tcPr>
            <w:tcW w:w="1354" w:type="dxa"/>
          </w:tcPr>
          <w:p w:rsidR="0001691B" w:rsidRDefault="00B82382">
            <w:pPr>
              <w:pStyle w:val="TableParagraph"/>
              <w:spacing w:before="95"/>
              <w:ind w:left="98" w:right="78"/>
              <w:rPr>
                <w:sz w:val="16"/>
              </w:rPr>
            </w:pPr>
            <w:r>
              <w:rPr>
                <w:sz w:val="16"/>
              </w:rPr>
              <w:t>9 - Monami et al. Diabetes ObesMetab 2009,</w:t>
            </w:r>
          </w:p>
          <w:p w:rsidR="0001691B" w:rsidRDefault="00B82382">
            <w:pPr>
              <w:pStyle w:val="TableParagraph"/>
              <w:ind w:left="98"/>
              <w:rPr>
                <w:sz w:val="16"/>
              </w:rPr>
            </w:pPr>
            <w:r>
              <w:rPr>
                <w:sz w:val="16"/>
              </w:rPr>
              <w:t>11(4):372-8.</w:t>
            </w:r>
          </w:p>
          <w:p w:rsidR="0001691B" w:rsidRDefault="00B82382">
            <w:pPr>
              <w:pStyle w:val="TableParagraph"/>
              <w:spacing w:before="1"/>
              <w:ind w:left="98" w:right="100"/>
              <w:rPr>
                <w:sz w:val="16"/>
              </w:rPr>
            </w:pPr>
            <w:r>
              <w:rPr>
                <w:sz w:val="16"/>
              </w:rPr>
              <w:t>Long-acting insulin analogues vs. NPH human insulin in type 1 diabetes. A</w:t>
            </w:r>
          </w:p>
          <w:p w:rsidR="0001691B" w:rsidRDefault="00B82382">
            <w:pPr>
              <w:pStyle w:val="TableParagraph"/>
              <w:spacing w:line="184" w:lineRule="exact"/>
              <w:ind w:left="98"/>
              <w:rPr>
                <w:sz w:val="16"/>
              </w:rPr>
            </w:pPr>
            <w:r>
              <w:rPr>
                <w:sz w:val="16"/>
              </w:rPr>
              <w:t>meta-analysis.</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21"/>
              </w:numPr>
              <w:tabs>
                <w:tab w:val="left" w:pos="192"/>
              </w:tabs>
              <w:spacing w:before="95"/>
              <w:ind w:right="192" w:firstLine="0"/>
              <w:rPr>
                <w:sz w:val="16"/>
              </w:rPr>
            </w:pPr>
            <w:r>
              <w:rPr>
                <w:sz w:val="16"/>
              </w:rPr>
              <w:t>Número de ECRs incluídos: 20</w:t>
            </w:r>
          </w:p>
          <w:p w:rsidR="0001691B" w:rsidRDefault="0001691B">
            <w:pPr>
              <w:pStyle w:val="TableParagraph"/>
              <w:rPr>
                <w:sz w:val="16"/>
              </w:rPr>
            </w:pPr>
          </w:p>
          <w:p w:rsidR="0001691B" w:rsidRDefault="00B82382">
            <w:pPr>
              <w:pStyle w:val="TableParagraph"/>
              <w:numPr>
                <w:ilvl w:val="0"/>
                <w:numId w:val="21"/>
              </w:numPr>
              <w:tabs>
                <w:tab w:val="left" w:pos="192"/>
              </w:tabs>
              <w:spacing w:before="1"/>
              <w:ind w:right="197" w:firstLine="0"/>
              <w:rPr>
                <w:sz w:val="16"/>
              </w:rPr>
            </w:pPr>
            <w:r>
              <w:rPr>
                <w:sz w:val="16"/>
              </w:rPr>
              <w:t>Número de pacientes:</w:t>
            </w:r>
            <w:r>
              <w:rPr>
                <w:spacing w:val="-7"/>
                <w:sz w:val="16"/>
              </w:rPr>
              <w:t xml:space="preserve"> </w:t>
            </w:r>
            <w:r>
              <w:rPr>
                <w:sz w:val="16"/>
              </w:rPr>
              <w:t>6.178</w:t>
            </w:r>
          </w:p>
          <w:p w:rsidR="0001691B" w:rsidRDefault="0001691B">
            <w:pPr>
              <w:pStyle w:val="TableParagraph"/>
              <w:rPr>
                <w:sz w:val="16"/>
              </w:rPr>
            </w:pPr>
          </w:p>
          <w:p w:rsidR="0001691B" w:rsidRDefault="00B82382">
            <w:pPr>
              <w:pStyle w:val="TableParagraph"/>
              <w:numPr>
                <w:ilvl w:val="0"/>
                <w:numId w:val="21"/>
              </w:numPr>
              <w:tabs>
                <w:tab w:val="left" w:pos="192"/>
              </w:tabs>
              <w:ind w:right="129" w:firstLine="0"/>
              <w:rPr>
                <w:sz w:val="16"/>
              </w:rPr>
            </w:pPr>
            <w:r>
              <w:rPr>
                <w:sz w:val="16"/>
              </w:rPr>
              <w:t>Todos com DM tipo</w:t>
            </w:r>
            <w:r>
              <w:rPr>
                <w:spacing w:val="-2"/>
                <w:sz w:val="16"/>
              </w:rPr>
              <w:t xml:space="preserve"> </w:t>
            </w:r>
            <w:r>
              <w:rPr>
                <w:sz w:val="16"/>
              </w:rPr>
              <w:t>1</w:t>
            </w:r>
          </w:p>
        </w:tc>
        <w:tc>
          <w:tcPr>
            <w:tcW w:w="1623" w:type="dxa"/>
          </w:tcPr>
          <w:p w:rsidR="0001691B" w:rsidRDefault="00B82382">
            <w:pPr>
              <w:pStyle w:val="TableParagraph"/>
              <w:spacing w:before="95"/>
              <w:ind w:left="97" w:right="139"/>
              <w:rPr>
                <w:sz w:val="16"/>
              </w:rPr>
            </w:pPr>
            <w:r>
              <w:rPr>
                <w:sz w:val="16"/>
              </w:rPr>
              <w:t>Intervenção: análogo de longa ação</w:t>
            </w:r>
          </w:p>
          <w:p w:rsidR="0001691B" w:rsidRDefault="0001691B">
            <w:pPr>
              <w:pStyle w:val="TableParagraph"/>
              <w:rPr>
                <w:sz w:val="16"/>
              </w:rPr>
            </w:pPr>
          </w:p>
          <w:p w:rsidR="0001691B" w:rsidRDefault="00B82382">
            <w:pPr>
              <w:pStyle w:val="TableParagraph"/>
              <w:ind w:left="97" w:right="334"/>
              <w:rPr>
                <w:sz w:val="16"/>
              </w:rPr>
            </w:pPr>
            <w:r>
              <w:rPr>
                <w:sz w:val="16"/>
              </w:rPr>
              <w:t>Controle: insulina NPH</w:t>
            </w:r>
          </w:p>
        </w:tc>
        <w:tc>
          <w:tcPr>
            <w:tcW w:w="1755" w:type="dxa"/>
          </w:tcPr>
          <w:p w:rsidR="0001691B" w:rsidRDefault="00B82382">
            <w:pPr>
              <w:pStyle w:val="TableParagraph"/>
              <w:numPr>
                <w:ilvl w:val="0"/>
                <w:numId w:val="20"/>
              </w:numPr>
              <w:tabs>
                <w:tab w:val="left" w:pos="191"/>
              </w:tabs>
              <w:spacing w:before="95"/>
              <w:ind w:right="324" w:firstLine="0"/>
              <w:rPr>
                <w:sz w:val="16"/>
              </w:rPr>
            </w:pPr>
            <w:r>
              <w:rPr>
                <w:sz w:val="16"/>
              </w:rPr>
              <w:t>Primários: nível de HbA1c</w:t>
            </w:r>
          </w:p>
          <w:p w:rsidR="0001691B" w:rsidRDefault="0001691B">
            <w:pPr>
              <w:pStyle w:val="TableParagraph"/>
              <w:rPr>
                <w:sz w:val="16"/>
              </w:rPr>
            </w:pPr>
          </w:p>
          <w:p w:rsidR="0001691B" w:rsidRDefault="00B82382">
            <w:pPr>
              <w:pStyle w:val="TableParagraph"/>
              <w:numPr>
                <w:ilvl w:val="0"/>
                <w:numId w:val="20"/>
              </w:numPr>
              <w:tabs>
                <w:tab w:val="left" w:pos="191"/>
              </w:tabs>
              <w:ind w:right="163" w:firstLine="0"/>
              <w:rPr>
                <w:sz w:val="16"/>
              </w:rPr>
            </w:pPr>
            <w:r>
              <w:rPr>
                <w:sz w:val="16"/>
              </w:rPr>
              <w:t>Secundarios: IMC. Hipoglicemias sintomáticas, noturnas, severas ou totais</w:t>
            </w:r>
          </w:p>
        </w:tc>
        <w:tc>
          <w:tcPr>
            <w:tcW w:w="4309" w:type="dxa"/>
          </w:tcPr>
          <w:p w:rsidR="0001691B" w:rsidRDefault="00B82382">
            <w:pPr>
              <w:pStyle w:val="TableParagraph"/>
              <w:numPr>
                <w:ilvl w:val="0"/>
                <w:numId w:val="19"/>
              </w:numPr>
              <w:tabs>
                <w:tab w:val="left" w:pos="193"/>
              </w:tabs>
              <w:spacing w:before="95"/>
              <w:ind w:right="199" w:firstLine="0"/>
              <w:rPr>
                <w:sz w:val="16"/>
              </w:rPr>
            </w:pPr>
            <w:r>
              <w:rPr>
                <w:sz w:val="16"/>
              </w:rPr>
              <w:t xml:space="preserve">Redução significativa da HbA1c quando em uso de insulinas de longa ação (-0,07 </w:t>
            </w:r>
            <w:r>
              <w:rPr>
                <w:spacing w:val="-3"/>
                <w:sz w:val="16"/>
              </w:rPr>
              <w:t xml:space="preserve">IC </w:t>
            </w:r>
            <w:r>
              <w:rPr>
                <w:sz w:val="16"/>
              </w:rPr>
              <w:t>95% -0,13% a -0,01%,</w:t>
            </w:r>
            <w:r>
              <w:rPr>
                <w:spacing w:val="-6"/>
                <w:sz w:val="16"/>
              </w:rPr>
              <w:t xml:space="preserve"> </w:t>
            </w:r>
            <w:r>
              <w:rPr>
                <w:sz w:val="16"/>
              </w:rPr>
              <w:t>P=0,026)</w:t>
            </w:r>
          </w:p>
          <w:p w:rsidR="0001691B" w:rsidRDefault="00B82382">
            <w:pPr>
              <w:pStyle w:val="TableParagraph"/>
              <w:numPr>
                <w:ilvl w:val="0"/>
                <w:numId w:val="19"/>
              </w:numPr>
              <w:tabs>
                <w:tab w:val="left" w:pos="193"/>
              </w:tabs>
              <w:spacing w:before="1"/>
              <w:ind w:right="197" w:firstLine="0"/>
              <w:rPr>
                <w:sz w:val="16"/>
              </w:rPr>
            </w:pPr>
            <w:r>
              <w:rPr>
                <w:sz w:val="16"/>
              </w:rPr>
              <w:t xml:space="preserve">Aumento no IMC no grupo em uso de análogos em relação à NPH (+0,26 </w:t>
            </w:r>
            <w:r>
              <w:rPr>
                <w:spacing w:val="-3"/>
                <w:sz w:val="16"/>
              </w:rPr>
              <w:t xml:space="preserve">IC </w:t>
            </w:r>
            <w:r>
              <w:rPr>
                <w:sz w:val="16"/>
              </w:rPr>
              <w:t>95% 0,06-0,47 kg/metro quadrado,</w:t>
            </w:r>
            <w:r>
              <w:rPr>
                <w:spacing w:val="-15"/>
                <w:sz w:val="16"/>
              </w:rPr>
              <w:t xml:space="preserve"> </w:t>
            </w:r>
            <w:r>
              <w:rPr>
                <w:sz w:val="16"/>
              </w:rPr>
              <w:t>P=0,012)</w:t>
            </w:r>
          </w:p>
          <w:p w:rsidR="0001691B" w:rsidRDefault="00B82382">
            <w:pPr>
              <w:pStyle w:val="TableParagraph"/>
              <w:numPr>
                <w:ilvl w:val="0"/>
                <w:numId w:val="19"/>
              </w:numPr>
              <w:tabs>
                <w:tab w:val="left" w:pos="193"/>
              </w:tabs>
              <w:ind w:right="230" w:firstLine="0"/>
              <w:rPr>
                <w:sz w:val="16"/>
              </w:rPr>
            </w:pPr>
            <w:r>
              <w:rPr>
                <w:sz w:val="16"/>
              </w:rPr>
              <w:t>O número de pacientes experimentando pelo menos um episódio de hipoglicemia foi 264 no grupo de longa-ação e de 225 no grupo NPH (RR 0,73, IC95%</w:t>
            </w:r>
            <w:r>
              <w:rPr>
                <w:sz w:val="16"/>
              </w:rPr>
              <w:t xml:space="preserve"> 0,60-0,89, P=0,002).</w:t>
            </w:r>
            <w:r>
              <w:rPr>
                <w:spacing w:val="-22"/>
                <w:sz w:val="16"/>
              </w:rPr>
              <w:t xml:space="preserve"> </w:t>
            </w:r>
            <w:r>
              <w:rPr>
                <w:sz w:val="16"/>
              </w:rPr>
              <w:t>A</w:t>
            </w:r>
          </w:p>
          <w:p w:rsidR="0001691B" w:rsidRDefault="00B82382">
            <w:pPr>
              <w:pStyle w:val="TableParagraph"/>
              <w:ind w:left="99" w:right="464"/>
              <w:rPr>
                <w:sz w:val="16"/>
              </w:rPr>
            </w:pPr>
            <w:r>
              <w:rPr>
                <w:sz w:val="16"/>
              </w:rPr>
              <w:t>incidência de hipoglicemia noturna foi menor no grupo de longa-ação (RR 0,69 IC95% 0,55-0,86, P=0,001)</w:t>
            </w:r>
          </w:p>
        </w:tc>
        <w:tc>
          <w:tcPr>
            <w:tcW w:w="2292" w:type="dxa"/>
          </w:tcPr>
          <w:p w:rsidR="0001691B" w:rsidRDefault="00B82382">
            <w:pPr>
              <w:pStyle w:val="TableParagraph"/>
              <w:numPr>
                <w:ilvl w:val="0"/>
                <w:numId w:val="18"/>
              </w:numPr>
              <w:tabs>
                <w:tab w:val="left" w:pos="226"/>
              </w:tabs>
              <w:spacing w:before="95"/>
              <w:ind w:right="259"/>
              <w:rPr>
                <w:sz w:val="16"/>
              </w:rPr>
            </w:pPr>
            <w:r>
              <w:rPr>
                <w:sz w:val="16"/>
              </w:rPr>
              <w:t>Incluídos somente estudos com mais de 12 semanas de duração</w:t>
            </w:r>
          </w:p>
          <w:p w:rsidR="0001691B" w:rsidRDefault="00B82382">
            <w:pPr>
              <w:pStyle w:val="TableParagraph"/>
              <w:numPr>
                <w:ilvl w:val="0"/>
                <w:numId w:val="18"/>
              </w:numPr>
              <w:tabs>
                <w:tab w:val="left" w:pos="226"/>
              </w:tabs>
              <w:ind w:right="231"/>
              <w:rPr>
                <w:sz w:val="16"/>
              </w:rPr>
            </w:pPr>
            <w:r>
              <w:rPr>
                <w:sz w:val="16"/>
              </w:rPr>
              <w:t>Maioria dos estudos foram patrocinados por fabricantes de análogos de</w:t>
            </w:r>
            <w:r>
              <w:rPr>
                <w:spacing w:val="-8"/>
                <w:sz w:val="16"/>
              </w:rPr>
              <w:t xml:space="preserve"> </w:t>
            </w:r>
            <w:r>
              <w:rPr>
                <w:sz w:val="16"/>
              </w:rPr>
              <w:t>longa-ação</w:t>
            </w:r>
          </w:p>
          <w:p w:rsidR="0001691B" w:rsidRDefault="00B82382">
            <w:pPr>
              <w:pStyle w:val="TableParagraph"/>
              <w:numPr>
                <w:ilvl w:val="0"/>
                <w:numId w:val="18"/>
              </w:numPr>
              <w:tabs>
                <w:tab w:val="left" w:pos="226"/>
              </w:tabs>
              <w:ind w:right="257"/>
              <w:rPr>
                <w:sz w:val="16"/>
              </w:rPr>
            </w:pPr>
            <w:r>
              <w:rPr>
                <w:sz w:val="16"/>
              </w:rPr>
              <w:t>Diferença nos critérios para hipoglicemia devem ser considerados quando em interpretação dos resultados desse</w:t>
            </w:r>
            <w:r>
              <w:rPr>
                <w:spacing w:val="-3"/>
                <w:sz w:val="16"/>
              </w:rPr>
              <w:t xml:space="preserve"> </w:t>
            </w:r>
            <w:r>
              <w:rPr>
                <w:sz w:val="16"/>
              </w:rPr>
              <w:t>desfecho</w:t>
            </w:r>
          </w:p>
        </w:tc>
      </w:tr>
      <w:tr w:rsidR="0001691B">
        <w:trPr>
          <w:trHeight w:val="3503"/>
        </w:trPr>
        <w:tc>
          <w:tcPr>
            <w:tcW w:w="1354" w:type="dxa"/>
          </w:tcPr>
          <w:p w:rsidR="0001691B" w:rsidRDefault="00B82382">
            <w:pPr>
              <w:pStyle w:val="TableParagraph"/>
              <w:spacing w:before="95"/>
              <w:ind w:left="98" w:right="91"/>
              <w:rPr>
                <w:sz w:val="16"/>
              </w:rPr>
            </w:pPr>
            <w:r>
              <w:rPr>
                <w:sz w:val="16"/>
              </w:rPr>
              <w:t>10 - Golicki et al. Diabetologia.</w:t>
            </w:r>
          </w:p>
          <w:p w:rsidR="0001691B" w:rsidRDefault="00B82382">
            <w:pPr>
              <w:pStyle w:val="TableParagraph"/>
              <w:spacing w:line="183" w:lineRule="exact"/>
              <w:ind w:left="98"/>
              <w:rPr>
                <w:sz w:val="16"/>
              </w:rPr>
            </w:pPr>
            <w:r>
              <w:rPr>
                <w:sz w:val="16"/>
              </w:rPr>
              <w:t>2008, 51(2):233-</w:t>
            </w:r>
          </w:p>
          <w:p w:rsidR="0001691B" w:rsidRDefault="00B82382">
            <w:pPr>
              <w:pStyle w:val="TableParagraph"/>
              <w:spacing w:before="1"/>
              <w:ind w:left="98"/>
              <w:rPr>
                <w:sz w:val="16"/>
              </w:rPr>
            </w:pPr>
            <w:r>
              <w:rPr>
                <w:sz w:val="16"/>
              </w:rPr>
              <w:t>40.</w:t>
            </w:r>
          </w:p>
          <w:p w:rsidR="0001691B" w:rsidRDefault="00B82382">
            <w:pPr>
              <w:pStyle w:val="TableParagraph"/>
              <w:ind w:left="98" w:right="83"/>
              <w:rPr>
                <w:sz w:val="16"/>
              </w:rPr>
            </w:pPr>
            <w:r>
              <w:rPr>
                <w:sz w:val="16"/>
              </w:rPr>
              <w:t>Continuous Glucose Monitoring System in children with type 1 diabete melito: a systematic review and meta- analysis.</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17"/>
              </w:numPr>
              <w:tabs>
                <w:tab w:val="left" w:pos="192"/>
              </w:tabs>
              <w:spacing w:before="95"/>
              <w:ind w:right="192" w:firstLine="0"/>
              <w:rPr>
                <w:sz w:val="16"/>
              </w:rPr>
            </w:pPr>
            <w:r>
              <w:rPr>
                <w:sz w:val="16"/>
              </w:rPr>
              <w:t>Número de ECRs incluídos: 5</w:t>
            </w:r>
          </w:p>
          <w:p w:rsidR="0001691B" w:rsidRDefault="0001691B">
            <w:pPr>
              <w:pStyle w:val="TableParagraph"/>
              <w:rPr>
                <w:sz w:val="16"/>
              </w:rPr>
            </w:pPr>
          </w:p>
          <w:p w:rsidR="0001691B" w:rsidRDefault="00B82382">
            <w:pPr>
              <w:pStyle w:val="TableParagraph"/>
              <w:numPr>
                <w:ilvl w:val="0"/>
                <w:numId w:val="17"/>
              </w:numPr>
              <w:tabs>
                <w:tab w:val="left" w:pos="192"/>
              </w:tabs>
              <w:spacing w:before="1"/>
              <w:ind w:right="317" w:firstLine="0"/>
              <w:rPr>
                <w:sz w:val="16"/>
              </w:rPr>
            </w:pPr>
            <w:r>
              <w:rPr>
                <w:sz w:val="16"/>
              </w:rPr>
              <w:t>Número de pacientes:</w:t>
            </w:r>
            <w:r>
              <w:rPr>
                <w:spacing w:val="-6"/>
                <w:sz w:val="16"/>
              </w:rPr>
              <w:t xml:space="preserve"> </w:t>
            </w:r>
            <w:r>
              <w:rPr>
                <w:sz w:val="16"/>
              </w:rPr>
              <w:t>131</w:t>
            </w:r>
          </w:p>
          <w:p w:rsidR="0001691B" w:rsidRDefault="0001691B">
            <w:pPr>
              <w:pStyle w:val="TableParagraph"/>
              <w:rPr>
                <w:sz w:val="16"/>
              </w:rPr>
            </w:pPr>
          </w:p>
          <w:p w:rsidR="0001691B" w:rsidRDefault="00B82382">
            <w:pPr>
              <w:pStyle w:val="TableParagraph"/>
              <w:numPr>
                <w:ilvl w:val="0"/>
                <w:numId w:val="17"/>
              </w:numPr>
              <w:tabs>
                <w:tab w:val="left" w:pos="192"/>
              </w:tabs>
              <w:ind w:right="267" w:firstLine="0"/>
              <w:rPr>
                <w:sz w:val="16"/>
              </w:rPr>
            </w:pPr>
            <w:r>
              <w:rPr>
                <w:sz w:val="16"/>
              </w:rPr>
              <w:t>Crianças com DM tipo</w:t>
            </w:r>
            <w:r>
              <w:rPr>
                <w:spacing w:val="-1"/>
                <w:sz w:val="16"/>
              </w:rPr>
              <w:t xml:space="preserve"> </w:t>
            </w:r>
            <w:r>
              <w:rPr>
                <w:sz w:val="16"/>
              </w:rPr>
              <w:t>1</w:t>
            </w:r>
          </w:p>
        </w:tc>
        <w:tc>
          <w:tcPr>
            <w:tcW w:w="1623" w:type="dxa"/>
          </w:tcPr>
          <w:p w:rsidR="0001691B" w:rsidRDefault="00B82382">
            <w:pPr>
              <w:pStyle w:val="TableParagraph"/>
              <w:numPr>
                <w:ilvl w:val="0"/>
                <w:numId w:val="16"/>
              </w:numPr>
              <w:tabs>
                <w:tab w:val="left" w:pos="194"/>
              </w:tabs>
              <w:spacing w:before="95"/>
              <w:ind w:right="269" w:firstLine="0"/>
              <w:rPr>
                <w:sz w:val="16"/>
              </w:rPr>
            </w:pPr>
            <w:r>
              <w:rPr>
                <w:sz w:val="16"/>
              </w:rPr>
              <w:t>Intervenção: monitoramento glicêmico contínuo (CGM)</w:t>
            </w:r>
          </w:p>
          <w:p w:rsidR="0001691B" w:rsidRDefault="0001691B">
            <w:pPr>
              <w:pStyle w:val="TableParagraph"/>
              <w:spacing w:before="10"/>
              <w:rPr>
                <w:sz w:val="15"/>
              </w:rPr>
            </w:pPr>
          </w:p>
          <w:p w:rsidR="0001691B" w:rsidRDefault="00B82382">
            <w:pPr>
              <w:pStyle w:val="TableParagraph"/>
              <w:numPr>
                <w:ilvl w:val="0"/>
                <w:numId w:val="16"/>
              </w:numPr>
              <w:tabs>
                <w:tab w:val="left" w:pos="192"/>
              </w:tabs>
              <w:spacing w:before="1"/>
              <w:ind w:right="204" w:firstLine="0"/>
              <w:rPr>
                <w:sz w:val="16"/>
              </w:rPr>
            </w:pPr>
            <w:r>
              <w:rPr>
                <w:sz w:val="16"/>
              </w:rPr>
              <w:t xml:space="preserve">Controle: </w:t>
            </w:r>
            <w:r>
              <w:rPr>
                <w:spacing w:val="-1"/>
                <w:sz w:val="16"/>
              </w:rPr>
              <w:t xml:space="preserve">Automonitoramento </w:t>
            </w:r>
            <w:r>
              <w:rPr>
                <w:sz w:val="16"/>
              </w:rPr>
              <w:t>glicêmico</w:t>
            </w:r>
            <w:r>
              <w:rPr>
                <w:spacing w:val="-4"/>
                <w:sz w:val="16"/>
              </w:rPr>
              <w:t xml:space="preserve"> </w:t>
            </w:r>
            <w:r>
              <w:rPr>
                <w:sz w:val="16"/>
              </w:rPr>
              <w:t>(SMGB)</w:t>
            </w:r>
          </w:p>
        </w:tc>
        <w:tc>
          <w:tcPr>
            <w:tcW w:w="1755" w:type="dxa"/>
          </w:tcPr>
          <w:p w:rsidR="0001691B" w:rsidRDefault="00B82382">
            <w:pPr>
              <w:pStyle w:val="TableParagraph"/>
              <w:numPr>
                <w:ilvl w:val="0"/>
                <w:numId w:val="15"/>
              </w:numPr>
              <w:tabs>
                <w:tab w:val="left" w:pos="191"/>
              </w:tabs>
              <w:spacing w:before="95"/>
              <w:ind w:right="374" w:firstLine="0"/>
              <w:rPr>
                <w:sz w:val="16"/>
              </w:rPr>
            </w:pPr>
            <w:r>
              <w:rPr>
                <w:sz w:val="16"/>
              </w:rPr>
              <w:t>Primário: controle glicêmico</w:t>
            </w:r>
            <w:r>
              <w:rPr>
                <w:spacing w:val="-5"/>
                <w:sz w:val="16"/>
              </w:rPr>
              <w:t xml:space="preserve"> </w:t>
            </w:r>
            <w:r>
              <w:rPr>
                <w:sz w:val="16"/>
              </w:rPr>
              <w:t>(HbA1c)</w:t>
            </w:r>
          </w:p>
          <w:p w:rsidR="0001691B" w:rsidRDefault="0001691B">
            <w:pPr>
              <w:pStyle w:val="TableParagraph"/>
              <w:spacing w:before="2"/>
              <w:rPr>
                <w:sz w:val="16"/>
              </w:rPr>
            </w:pPr>
          </w:p>
          <w:p w:rsidR="0001691B" w:rsidRDefault="00B82382">
            <w:pPr>
              <w:pStyle w:val="TableParagraph"/>
              <w:numPr>
                <w:ilvl w:val="0"/>
                <w:numId w:val="15"/>
              </w:numPr>
              <w:tabs>
                <w:tab w:val="left" w:pos="208"/>
              </w:tabs>
              <w:spacing w:line="276" w:lineRule="auto"/>
              <w:ind w:left="207" w:right="94" w:hanging="110"/>
              <w:rPr>
                <w:sz w:val="16"/>
              </w:rPr>
            </w:pPr>
            <w:r>
              <w:rPr>
                <w:sz w:val="16"/>
              </w:rPr>
              <w:t xml:space="preserve">Secundários: nível sérico de frutosamina, episódios de hipoglicemia maiores e menores, área média da curva diária sobre </w:t>
            </w:r>
            <w:r>
              <w:rPr>
                <w:sz w:val="16"/>
              </w:rPr>
              <w:t>controle contínuo &lt; 3,89mmol/l, área média diária da curva sobre controle contínuo &gt; 9,99mmol/l. Ajustes na dose de</w:t>
            </w:r>
            <w:r>
              <w:rPr>
                <w:spacing w:val="-9"/>
                <w:sz w:val="16"/>
              </w:rPr>
              <w:t xml:space="preserve"> </w:t>
            </w:r>
            <w:r>
              <w:rPr>
                <w:sz w:val="16"/>
              </w:rPr>
              <w:t>insulina,</w:t>
            </w:r>
          </w:p>
        </w:tc>
        <w:tc>
          <w:tcPr>
            <w:tcW w:w="4309" w:type="dxa"/>
          </w:tcPr>
          <w:p w:rsidR="0001691B" w:rsidRDefault="00B82382">
            <w:pPr>
              <w:pStyle w:val="TableParagraph"/>
              <w:numPr>
                <w:ilvl w:val="0"/>
                <w:numId w:val="14"/>
              </w:numPr>
              <w:tabs>
                <w:tab w:val="left" w:pos="210"/>
              </w:tabs>
              <w:spacing w:before="95"/>
              <w:ind w:right="240" w:hanging="110"/>
              <w:rPr>
                <w:sz w:val="16"/>
              </w:rPr>
            </w:pPr>
            <w:r>
              <w:rPr>
                <w:sz w:val="16"/>
              </w:rPr>
              <w:t>Sem diferença nos níveis de HbA1c (-0,02% IC95% -0,29 a 0,25</w:t>
            </w:r>
            <w:r>
              <w:rPr>
                <w:spacing w:val="-2"/>
                <w:sz w:val="16"/>
              </w:rPr>
              <w:t xml:space="preserve"> </w:t>
            </w:r>
            <w:r>
              <w:rPr>
                <w:sz w:val="16"/>
              </w:rPr>
              <w:t>P=0,87)</w:t>
            </w:r>
          </w:p>
          <w:p w:rsidR="0001691B" w:rsidRDefault="00B82382">
            <w:pPr>
              <w:pStyle w:val="TableParagraph"/>
              <w:numPr>
                <w:ilvl w:val="0"/>
                <w:numId w:val="14"/>
              </w:numPr>
              <w:tabs>
                <w:tab w:val="left" w:pos="210"/>
              </w:tabs>
              <w:ind w:right="484" w:hanging="110"/>
              <w:rPr>
                <w:sz w:val="16"/>
              </w:rPr>
            </w:pPr>
            <w:r>
              <w:rPr>
                <w:sz w:val="16"/>
              </w:rPr>
              <w:t>Um estudo somente avaliou o nível de frutosamina,</w:t>
            </w:r>
            <w:r>
              <w:rPr>
                <w:spacing w:val="-26"/>
                <w:sz w:val="16"/>
              </w:rPr>
              <w:t xml:space="preserve"> </w:t>
            </w:r>
            <w:r>
              <w:rPr>
                <w:sz w:val="16"/>
              </w:rPr>
              <w:t>sem diferença entre os</w:t>
            </w:r>
            <w:r>
              <w:rPr>
                <w:spacing w:val="-2"/>
                <w:sz w:val="16"/>
              </w:rPr>
              <w:t xml:space="preserve"> </w:t>
            </w:r>
            <w:r>
              <w:rPr>
                <w:sz w:val="16"/>
              </w:rPr>
              <w:t>grupos</w:t>
            </w:r>
          </w:p>
          <w:p w:rsidR="0001691B" w:rsidRDefault="00B82382">
            <w:pPr>
              <w:pStyle w:val="TableParagraph"/>
              <w:numPr>
                <w:ilvl w:val="0"/>
                <w:numId w:val="14"/>
              </w:numPr>
              <w:tabs>
                <w:tab w:val="left" w:pos="246"/>
              </w:tabs>
              <w:spacing w:before="1"/>
              <w:ind w:left="245" w:right="344" w:hanging="146"/>
              <w:rPr>
                <w:sz w:val="16"/>
              </w:rPr>
            </w:pPr>
            <w:r>
              <w:rPr>
                <w:sz w:val="16"/>
              </w:rPr>
              <w:t>Não foram relatados episódios de hipoglicemia severa</w:t>
            </w:r>
            <w:r>
              <w:rPr>
                <w:spacing w:val="-27"/>
                <w:sz w:val="16"/>
              </w:rPr>
              <w:t xml:space="preserve"> </w:t>
            </w:r>
            <w:r>
              <w:rPr>
                <w:sz w:val="16"/>
              </w:rPr>
              <w:t>em nenhum</w:t>
            </w:r>
            <w:r>
              <w:rPr>
                <w:spacing w:val="-4"/>
                <w:sz w:val="16"/>
              </w:rPr>
              <w:t xml:space="preserve"> </w:t>
            </w:r>
            <w:r>
              <w:rPr>
                <w:sz w:val="16"/>
              </w:rPr>
              <w:t>ECR</w:t>
            </w:r>
          </w:p>
          <w:p w:rsidR="0001691B" w:rsidRDefault="00B82382">
            <w:pPr>
              <w:pStyle w:val="TableParagraph"/>
              <w:numPr>
                <w:ilvl w:val="0"/>
                <w:numId w:val="14"/>
              </w:numPr>
              <w:tabs>
                <w:tab w:val="left" w:pos="246"/>
              </w:tabs>
              <w:ind w:left="245" w:right="452" w:hanging="146"/>
              <w:rPr>
                <w:sz w:val="16"/>
              </w:rPr>
            </w:pPr>
            <w:r>
              <w:rPr>
                <w:sz w:val="16"/>
              </w:rPr>
              <w:t>Somente um estudo avaliou hipoglicemias menores</w:t>
            </w:r>
            <w:r>
              <w:rPr>
                <w:spacing w:val="-25"/>
                <w:sz w:val="16"/>
              </w:rPr>
              <w:t xml:space="preserve"> </w:t>
            </w:r>
            <w:r>
              <w:rPr>
                <w:sz w:val="16"/>
              </w:rPr>
              <w:t>sem diferença entre os</w:t>
            </w:r>
            <w:r>
              <w:rPr>
                <w:spacing w:val="-2"/>
                <w:sz w:val="16"/>
              </w:rPr>
              <w:t xml:space="preserve"> </w:t>
            </w:r>
            <w:r>
              <w:rPr>
                <w:sz w:val="16"/>
              </w:rPr>
              <w:t>grupos</w:t>
            </w:r>
          </w:p>
          <w:p w:rsidR="0001691B" w:rsidRDefault="00B82382">
            <w:pPr>
              <w:pStyle w:val="TableParagraph"/>
              <w:numPr>
                <w:ilvl w:val="0"/>
                <w:numId w:val="14"/>
              </w:numPr>
              <w:tabs>
                <w:tab w:val="left" w:pos="246"/>
              </w:tabs>
              <w:ind w:left="245" w:right="350" w:hanging="146"/>
              <w:rPr>
                <w:sz w:val="16"/>
              </w:rPr>
            </w:pPr>
            <w:r>
              <w:rPr>
                <w:sz w:val="16"/>
              </w:rPr>
              <w:t>Os desfechos áreas sob e sobre a curva foram também somente avaliados em um estud</w:t>
            </w:r>
            <w:r>
              <w:rPr>
                <w:sz w:val="16"/>
              </w:rPr>
              <w:t>o, sem diferenças entre</w:t>
            </w:r>
            <w:r>
              <w:rPr>
                <w:spacing w:val="-26"/>
                <w:sz w:val="16"/>
              </w:rPr>
              <w:t xml:space="preserve"> </w:t>
            </w:r>
            <w:r>
              <w:rPr>
                <w:sz w:val="16"/>
              </w:rPr>
              <w:t>os grupos</w:t>
            </w:r>
          </w:p>
        </w:tc>
        <w:tc>
          <w:tcPr>
            <w:tcW w:w="2292" w:type="dxa"/>
          </w:tcPr>
          <w:p w:rsidR="0001691B" w:rsidRDefault="00B82382">
            <w:pPr>
              <w:pStyle w:val="TableParagraph"/>
              <w:numPr>
                <w:ilvl w:val="0"/>
                <w:numId w:val="13"/>
              </w:numPr>
              <w:tabs>
                <w:tab w:val="left" w:pos="193"/>
              </w:tabs>
              <w:spacing w:before="95"/>
              <w:ind w:right="174" w:firstLine="0"/>
              <w:rPr>
                <w:sz w:val="16"/>
              </w:rPr>
            </w:pPr>
            <w:r>
              <w:rPr>
                <w:sz w:val="16"/>
              </w:rPr>
              <w:t>Pequeno número de estudos e participantes</w:t>
            </w:r>
          </w:p>
          <w:p w:rsidR="0001691B" w:rsidRDefault="00B82382">
            <w:pPr>
              <w:pStyle w:val="TableParagraph"/>
              <w:numPr>
                <w:ilvl w:val="0"/>
                <w:numId w:val="13"/>
              </w:numPr>
              <w:tabs>
                <w:tab w:val="left" w:pos="193"/>
              </w:tabs>
              <w:spacing w:line="183" w:lineRule="exact"/>
              <w:ind w:firstLine="0"/>
              <w:rPr>
                <w:sz w:val="16"/>
              </w:rPr>
            </w:pPr>
            <w:r>
              <w:rPr>
                <w:sz w:val="16"/>
              </w:rPr>
              <w:t>Sem</w:t>
            </w:r>
            <w:r>
              <w:rPr>
                <w:spacing w:val="-1"/>
                <w:sz w:val="16"/>
              </w:rPr>
              <w:t xml:space="preserve"> </w:t>
            </w:r>
            <w:r>
              <w:rPr>
                <w:sz w:val="16"/>
              </w:rPr>
              <w:t>cegamento</w:t>
            </w:r>
          </w:p>
          <w:p w:rsidR="0001691B" w:rsidRDefault="00B82382">
            <w:pPr>
              <w:pStyle w:val="TableParagraph"/>
              <w:numPr>
                <w:ilvl w:val="0"/>
                <w:numId w:val="13"/>
              </w:numPr>
              <w:tabs>
                <w:tab w:val="left" w:pos="193"/>
              </w:tabs>
              <w:spacing w:before="1"/>
              <w:ind w:right="278" w:firstLine="0"/>
              <w:rPr>
                <w:sz w:val="16"/>
              </w:rPr>
            </w:pPr>
            <w:r>
              <w:rPr>
                <w:sz w:val="16"/>
              </w:rPr>
              <w:t>Qualidade geral dos estudos foi baixa, especialmente comparada com estudos em desenvolvimento de novas drogas</w:t>
            </w:r>
          </w:p>
          <w:p w:rsidR="0001691B" w:rsidRDefault="00B82382">
            <w:pPr>
              <w:pStyle w:val="TableParagraph"/>
              <w:numPr>
                <w:ilvl w:val="0"/>
                <w:numId w:val="13"/>
              </w:numPr>
              <w:tabs>
                <w:tab w:val="left" w:pos="193"/>
              </w:tabs>
              <w:ind w:right="326" w:firstLine="0"/>
              <w:rPr>
                <w:sz w:val="16"/>
              </w:rPr>
            </w:pPr>
            <w:r>
              <w:rPr>
                <w:sz w:val="16"/>
              </w:rPr>
              <w:t>Resultados muito limitados pelas diversas falhas metodológicas dos estudos incluídos</w:t>
            </w:r>
          </w:p>
        </w:tc>
      </w:tr>
    </w:tbl>
    <w:p w:rsidR="0001691B" w:rsidRDefault="0001691B">
      <w:pPr>
        <w:rPr>
          <w:sz w:val="16"/>
        </w:rPr>
        <w:sectPr w:rsidR="0001691B">
          <w:pgSz w:w="16860" w:h="11920" w:orient="landscape"/>
          <w:pgMar w:top="86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1488"/>
        <w:gridCol w:w="1357"/>
        <w:gridCol w:w="1623"/>
        <w:gridCol w:w="1755"/>
        <w:gridCol w:w="4309"/>
        <w:gridCol w:w="2292"/>
      </w:tblGrid>
      <w:tr w:rsidR="0001691B">
        <w:trPr>
          <w:trHeight w:val="623"/>
        </w:trPr>
        <w:tc>
          <w:tcPr>
            <w:tcW w:w="1354" w:type="dxa"/>
          </w:tcPr>
          <w:p w:rsidR="0001691B" w:rsidRDefault="0001691B">
            <w:pPr>
              <w:pStyle w:val="TableParagraph"/>
              <w:rPr>
                <w:sz w:val="16"/>
              </w:rPr>
            </w:pPr>
          </w:p>
        </w:tc>
        <w:tc>
          <w:tcPr>
            <w:tcW w:w="1488" w:type="dxa"/>
          </w:tcPr>
          <w:p w:rsidR="0001691B" w:rsidRDefault="0001691B">
            <w:pPr>
              <w:pStyle w:val="TableParagraph"/>
              <w:rPr>
                <w:sz w:val="16"/>
              </w:rPr>
            </w:pPr>
          </w:p>
        </w:tc>
        <w:tc>
          <w:tcPr>
            <w:tcW w:w="1357" w:type="dxa"/>
          </w:tcPr>
          <w:p w:rsidR="0001691B" w:rsidRDefault="0001691B">
            <w:pPr>
              <w:pStyle w:val="TableParagraph"/>
              <w:rPr>
                <w:sz w:val="16"/>
              </w:rPr>
            </w:pPr>
          </w:p>
        </w:tc>
        <w:tc>
          <w:tcPr>
            <w:tcW w:w="1623" w:type="dxa"/>
          </w:tcPr>
          <w:p w:rsidR="0001691B" w:rsidRDefault="0001691B">
            <w:pPr>
              <w:pStyle w:val="TableParagraph"/>
              <w:rPr>
                <w:sz w:val="16"/>
              </w:rPr>
            </w:pPr>
          </w:p>
        </w:tc>
        <w:tc>
          <w:tcPr>
            <w:tcW w:w="1755" w:type="dxa"/>
          </w:tcPr>
          <w:p w:rsidR="0001691B" w:rsidRDefault="00B82382">
            <w:pPr>
              <w:pStyle w:val="TableParagraph"/>
              <w:spacing w:before="98" w:line="276" w:lineRule="auto"/>
              <w:ind w:left="207" w:right="68"/>
              <w:rPr>
                <w:sz w:val="16"/>
              </w:rPr>
            </w:pPr>
            <w:r>
              <w:rPr>
                <w:sz w:val="16"/>
              </w:rPr>
              <w:t>efeitos adversos locais e aderência.</w:t>
            </w:r>
          </w:p>
        </w:tc>
        <w:tc>
          <w:tcPr>
            <w:tcW w:w="4309" w:type="dxa"/>
          </w:tcPr>
          <w:p w:rsidR="0001691B" w:rsidRDefault="0001691B">
            <w:pPr>
              <w:pStyle w:val="TableParagraph"/>
              <w:rPr>
                <w:sz w:val="16"/>
              </w:rPr>
            </w:pPr>
          </w:p>
        </w:tc>
        <w:tc>
          <w:tcPr>
            <w:tcW w:w="2292" w:type="dxa"/>
          </w:tcPr>
          <w:p w:rsidR="0001691B" w:rsidRDefault="0001691B">
            <w:pPr>
              <w:pStyle w:val="TableParagraph"/>
              <w:rPr>
                <w:sz w:val="16"/>
              </w:rPr>
            </w:pPr>
          </w:p>
        </w:tc>
      </w:tr>
      <w:tr w:rsidR="0001691B">
        <w:trPr>
          <w:trHeight w:val="2776"/>
        </w:trPr>
        <w:tc>
          <w:tcPr>
            <w:tcW w:w="1354" w:type="dxa"/>
          </w:tcPr>
          <w:p w:rsidR="0001691B" w:rsidRDefault="00B82382">
            <w:pPr>
              <w:pStyle w:val="TableParagraph"/>
              <w:spacing w:before="95"/>
              <w:ind w:left="98" w:right="227"/>
              <w:rPr>
                <w:sz w:val="16"/>
              </w:rPr>
            </w:pPr>
            <w:r>
              <w:rPr>
                <w:sz w:val="16"/>
              </w:rPr>
              <w:t>11 - Winkley</w:t>
            </w:r>
            <w:r>
              <w:rPr>
                <w:spacing w:val="-11"/>
                <w:sz w:val="16"/>
              </w:rPr>
              <w:t xml:space="preserve"> </w:t>
            </w:r>
            <w:r>
              <w:rPr>
                <w:sz w:val="16"/>
              </w:rPr>
              <w:t>et al. BMJ</w:t>
            </w:r>
            <w:r>
              <w:rPr>
                <w:spacing w:val="-3"/>
                <w:sz w:val="16"/>
              </w:rPr>
              <w:t xml:space="preserve"> </w:t>
            </w:r>
            <w:r>
              <w:rPr>
                <w:sz w:val="16"/>
              </w:rPr>
              <w:t>2006,</w:t>
            </w:r>
          </w:p>
          <w:p w:rsidR="0001691B" w:rsidRDefault="00B82382">
            <w:pPr>
              <w:pStyle w:val="TableParagraph"/>
              <w:spacing w:before="1" w:line="183" w:lineRule="exact"/>
              <w:ind w:left="98"/>
              <w:rPr>
                <w:sz w:val="16"/>
              </w:rPr>
            </w:pPr>
            <w:r>
              <w:rPr>
                <w:sz w:val="16"/>
              </w:rPr>
              <w:t>333(7558):65.</w:t>
            </w:r>
          </w:p>
          <w:p w:rsidR="0001691B" w:rsidRDefault="00B82382">
            <w:pPr>
              <w:pStyle w:val="TableParagraph"/>
              <w:ind w:left="98" w:right="65"/>
              <w:rPr>
                <w:sz w:val="16"/>
              </w:rPr>
            </w:pPr>
            <w:r>
              <w:rPr>
                <w:sz w:val="16"/>
              </w:rPr>
              <w:t>Psychological interventions to improve glycaemic control in patients with type 1</w:t>
            </w:r>
          </w:p>
          <w:p w:rsidR="0001691B" w:rsidRDefault="00B82382">
            <w:pPr>
              <w:pStyle w:val="TableParagraph"/>
              <w:ind w:left="98" w:right="65"/>
              <w:rPr>
                <w:sz w:val="16"/>
              </w:rPr>
            </w:pPr>
            <w:r>
              <w:rPr>
                <w:sz w:val="16"/>
              </w:rPr>
              <w:t>diabetes: systematic review and meta-analysis of randomised controlled trials.</w:t>
            </w:r>
          </w:p>
        </w:tc>
        <w:tc>
          <w:tcPr>
            <w:tcW w:w="1488" w:type="dxa"/>
          </w:tcPr>
          <w:p w:rsidR="0001691B" w:rsidRDefault="00B82382">
            <w:pPr>
              <w:pStyle w:val="TableParagraph"/>
              <w:spacing w:before="95"/>
              <w:ind w:left="282" w:right="72" w:hanging="173"/>
              <w:rPr>
                <w:sz w:val="16"/>
              </w:rPr>
            </w:pPr>
            <w:r>
              <w:rPr>
                <w:sz w:val="16"/>
              </w:rPr>
              <w:t>Revisão sistemática e meta-análise</w:t>
            </w:r>
          </w:p>
          <w:p w:rsidR="0001691B" w:rsidRDefault="00B82382">
            <w:pPr>
              <w:pStyle w:val="TableParagraph"/>
              <w:numPr>
                <w:ilvl w:val="0"/>
                <w:numId w:val="12"/>
              </w:numPr>
              <w:tabs>
                <w:tab w:val="left" w:pos="228"/>
              </w:tabs>
              <w:spacing w:before="1"/>
              <w:ind w:right="340" w:hanging="127"/>
              <w:rPr>
                <w:sz w:val="16"/>
              </w:rPr>
            </w:pPr>
            <w:r>
              <w:rPr>
                <w:sz w:val="16"/>
              </w:rPr>
              <w:t xml:space="preserve">Critérios de </w:t>
            </w:r>
            <w:r>
              <w:rPr>
                <w:spacing w:val="-1"/>
                <w:sz w:val="16"/>
              </w:rPr>
              <w:t>Elegibilidade:</w:t>
            </w:r>
          </w:p>
          <w:p w:rsidR="0001691B" w:rsidRDefault="00B82382">
            <w:pPr>
              <w:pStyle w:val="TableParagraph"/>
              <w:numPr>
                <w:ilvl w:val="0"/>
                <w:numId w:val="12"/>
              </w:numPr>
              <w:tabs>
                <w:tab w:val="left" w:pos="228"/>
              </w:tabs>
              <w:ind w:right="166" w:hanging="127"/>
              <w:rPr>
                <w:sz w:val="16"/>
              </w:rPr>
            </w:pPr>
            <w:r>
              <w:rPr>
                <w:sz w:val="16"/>
              </w:rPr>
              <w:t>Objetivo: Determinar se intervenções psicológicas tem algum efeito sobre o controle glicêmico em pacientes com DM tipo</w:t>
            </w:r>
            <w:r>
              <w:rPr>
                <w:spacing w:val="-1"/>
                <w:sz w:val="16"/>
              </w:rPr>
              <w:t xml:space="preserve"> </w:t>
            </w:r>
            <w:r>
              <w:rPr>
                <w:sz w:val="16"/>
              </w:rPr>
              <w:t>1.</w:t>
            </w:r>
          </w:p>
        </w:tc>
        <w:tc>
          <w:tcPr>
            <w:tcW w:w="1357" w:type="dxa"/>
          </w:tcPr>
          <w:p w:rsidR="0001691B" w:rsidRDefault="00B82382">
            <w:pPr>
              <w:pStyle w:val="TableParagraph"/>
              <w:numPr>
                <w:ilvl w:val="0"/>
                <w:numId w:val="11"/>
              </w:numPr>
              <w:tabs>
                <w:tab w:val="left" w:pos="226"/>
              </w:tabs>
              <w:spacing w:before="97" w:line="276" w:lineRule="auto"/>
              <w:ind w:right="393" w:hanging="127"/>
              <w:rPr>
                <w:sz w:val="16"/>
              </w:rPr>
            </w:pPr>
            <w:r>
              <w:rPr>
                <w:sz w:val="16"/>
              </w:rPr>
              <w:t>Número de ECRs</w:t>
            </w:r>
          </w:p>
          <w:p w:rsidR="0001691B" w:rsidRDefault="00B82382">
            <w:pPr>
              <w:pStyle w:val="TableParagraph"/>
              <w:spacing w:before="2" w:line="276" w:lineRule="auto"/>
              <w:ind w:left="225" w:right="69"/>
              <w:rPr>
                <w:sz w:val="16"/>
              </w:rPr>
            </w:pPr>
            <w:r>
              <w:rPr>
                <w:sz w:val="16"/>
              </w:rPr>
              <w:t>incluídos: 29 na RS e 21 na metanalise</w:t>
            </w:r>
          </w:p>
          <w:p w:rsidR="0001691B" w:rsidRDefault="0001691B">
            <w:pPr>
              <w:pStyle w:val="TableParagraph"/>
              <w:spacing w:before="11"/>
              <w:rPr>
                <w:sz w:val="15"/>
              </w:rPr>
            </w:pPr>
          </w:p>
          <w:p w:rsidR="0001691B" w:rsidRDefault="00B82382">
            <w:pPr>
              <w:pStyle w:val="TableParagraph"/>
              <w:numPr>
                <w:ilvl w:val="0"/>
                <w:numId w:val="11"/>
              </w:numPr>
              <w:tabs>
                <w:tab w:val="left" w:pos="226"/>
              </w:tabs>
              <w:spacing w:line="271" w:lineRule="auto"/>
              <w:ind w:left="98" w:right="197" w:firstLine="0"/>
              <w:rPr>
                <w:sz w:val="16"/>
              </w:rPr>
            </w:pPr>
            <w:r>
              <w:rPr>
                <w:sz w:val="16"/>
              </w:rPr>
              <w:t>Número de pacientes:</w:t>
            </w:r>
            <w:r>
              <w:rPr>
                <w:spacing w:val="-7"/>
                <w:sz w:val="16"/>
              </w:rPr>
              <w:t xml:space="preserve"> </w:t>
            </w:r>
            <w:r>
              <w:rPr>
                <w:sz w:val="16"/>
              </w:rPr>
              <w:t>1.059</w:t>
            </w:r>
          </w:p>
          <w:p w:rsidR="0001691B" w:rsidRDefault="00B82382">
            <w:pPr>
              <w:pStyle w:val="TableParagraph"/>
              <w:numPr>
                <w:ilvl w:val="0"/>
                <w:numId w:val="11"/>
              </w:numPr>
              <w:tabs>
                <w:tab w:val="left" w:pos="192"/>
              </w:tabs>
              <w:spacing w:before="161"/>
              <w:ind w:left="98" w:right="129" w:firstLine="0"/>
              <w:rPr>
                <w:sz w:val="16"/>
              </w:rPr>
            </w:pPr>
            <w:r>
              <w:rPr>
                <w:sz w:val="16"/>
              </w:rPr>
              <w:t>Todos com DM tipo</w:t>
            </w:r>
            <w:r>
              <w:rPr>
                <w:spacing w:val="-2"/>
                <w:sz w:val="16"/>
              </w:rPr>
              <w:t xml:space="preserve"> </w:t>
            </w:r>
            <w:r>
              <w:rPr>
                <w:sz w:val="16"/>
              </w:rPr>
              <w:t>1</w:t>
            </w:r>
          </w:p>
        </w:tc>
        <w:tc>
          <w:tcPr>
            <w:tcW w:w="1623" w:type="dxa"/>
          </w:tcPr>
          <w:p w:rsidR="0001691B" w:rsidRDefault="00B82382">
            <w:pPr>
              <w:pStyle w:val="TableParagraph"/>
              <w:numPr>
                <w:ilvl w:val="0"/>
                <w:numId w:val="10"/>
              </w:numPr>
              <w:tabs>
                <w:tab w:val="left" w:pos="194"/>
              </w:tabs>
              <w:spacing w:before="95"/>
              <w:ind w:right="98" w:firstLine="0"/>
              <w:rPr>
                <w:sz w:val="16"/>
              </w:rPr>
            </w:pPr>
            <w:r>
              <w:rPr>
                <w:sz w:val="16"/>
              </w:rPr>
              <w:t>Intervenção:</w:t>
            </w:r>
            <w:r>
              <w:rPr>
                <w:spacing w:val="-9"/>
                <w:sz w:val="16"/>
              </w:rPr>
              <w:t xml:space="preserve"> </w:t>
            </w:r>
            <w:r>
              <w:rPr>
                <w:sz w:val="16"/>
              </w:rPr>
              <w:t>alguma terapia</w:t>
            </w:r>
            <w:r>
              <w:rPr>
                <w:spacing w:val="-4"/>
                <w:sz w:val="16"/>
              </w:rPr>
              <w:t xml:space="preserve"> </w:t>
            </w:r>
            <w:r>
              <w:rPr>
                <w:sz w:val="16"/>
              </w:rPr>
              <w:t>psicológica</w:t>
            </w:r>
          </w:p>
          <w:p w:rsidR="0001691B" w:rsidRDefault="0001691B">
            <w:pPr>
              <w:pStyle w:val="TableParagraph"/>
              <w:rPr>
                <w:sz w:val="16"/>
              </w:rPr>
            </w:pPr>
          </w:p>
          <w:p w:rsidR="0001691B" w:rsidRDefault="00B82382">
            <w:pPr>
              <w:pStyle w:val="TableParagraph"/>
              <w:numPr>
                <w:ilvl w:val="0"/>
                <w:numId w:val="10"/>
              </w:numPr>
              <w:tabs>
                <w:tab w:val="left" w:pos="225"/>
              </w:tabs>
              <w:ind w:left="224" w:right="214" w:hanging="127"/>
              <w:rPr>
                <w:sz w:val="16"/>
              </w:rPr>
            </w:pPr>
            <w:r>
              <w:rPr>
                <w:sz w:val="16"/>
              </w:rPr>
              <w:t>Controle: tratamento padrão do DM tipo</w:t>
            </w:r>
            <w:r>
              <w:rPr>
                <w:spacing w:val="-5"/>
                <w:sz w:val="16"/>
              </w:rPr>
              <w:t xml:space="preserve"> </w:t>
            </w:r>
            <w:r>
              <w:rPr>
                <w:sz w:val="16"/>
              </w:rPr>
              <w:t>1</w:t>
            </w:r>
          </w:p>
        </w:tc>
        <w:tc>
          <w:tcPr>
            <w:tcW w:w="1755" w:type="dxa"/>
          </w:tcPr>
          <w:p w:rsidR="0001691B" w:rsidRDefault="00B82382">
            <w:pPr>
              <w:pStyle w:val="TableParagraph"/>
              <w:numPr>
                <w:ilvl w:val="0"/>
                <w:numId w:val="9"/>
              </w:numPr>
              <w:tabs>
                <w:tab w:val="left" w:pos="191"/>
              </w:tabs>
              <w:spacing w:before="95"/>
              <w:ind w:right="177" w:firstLine="0"/>
              <w:rPr>
                <w:sz w:val="16"/>
              </w:rPr>
            </w:pPr>
            <w:r>
              <w:rPr>
                <w:sz w:val="16"/>
              </w:rPr>
              <w:t>Primário: Controle glicêmico (medido por HbA1c)</w:t>
            </w:r>
          </w:p>
          <w:p w:rsidR="0001691B" w:rsidRDefault="0001691B">
            <w:pPr>
              <w:pStyle w:val="TableParagraph"/>
              <w:rPr>
                <w:sz w:val="16"/>
              </w:rPr>
            </w:pPr>
          </w:p>
          <w:p w:rsidR="0001691B" w:rsidRDefault="00B82382">
            <w:pPr>
              <w:pStyle w:val="TableParagraph"/>
              <w:numPr>
                <w:ilvl w:val="0"/>
                <w:numId w:val="9"/>
              </w:numPr>
              <w:tabs>
                <w:tab w:val="left" w:pos="191"/>
              </w:tabs>
              <w:spacing w:before="1"/>
              <w:ind w:right="114" w:firstLine="0"/>
              <w:rPr>
                <w:sz w:val="16"/>
              </w:rPr>
            </w:pPr>
            <w:r>
              <w:rPr>
                <w:sz w:val="16"/>
              </w:rPr>
              <w:t>Secundários: Medição continua de angústia psicológica</w:t>
            </w:r>
          </w:p>
        </w:tc>
        <w:tc>
          <w:tcPr>
            <w:tcW w:w="4309" w:type="dxa"/>
          </w:tcPr>
          <w:p w:rsidR="0001691B" w:rsidRDefault="00B82382">
            <w:pPr>
              <w:pStyle w:val="TableParagraph"/>
              <w:numPr>
                <w:ilvl w:val="0"/>
                <w:numId w:val="8"/>
              </w:numPr>
              <w:tabs>
                <w:tab w:val="left" w:pos="227"/>
              </w:tabs>
              <w:spacing w:before="95"/>
              <w:ind w:right="165" w:hanging="127"/>
              <w:rPr>
                <w:sz w:val="16"/>
              </w:rPr>
            </w:pPr>
            <w:r>
              <w:rPr>
                <w:sz w:val="16"/>
              </w:rPr>
              <w:t>Incluídos 10 ECRs em crianças que mostraram redução da HbA1c no grupo submetido a alguma terapia psicológica (- 0,35 IC95% -0,66 a -0,04), o que seria equivalente a -0,48% de redução absolita na</w:t>
            </w:r>
            <w:r>
              <w:rPr>
                <w:spacing w:val="-5"/>
                <w:sz w:val="16"/>
              </w:rPr>
              <w:t xml:space="preserve"> </w:t>
            </w:r>
            <w:r>
              <w:rPr>
                <w:sz w:val="16"/>
              </w:rPr>
              <w:t>HbA1c</w:t>
            </w:r>
          </w:p>
          <w:p w:rsidR="0001691B" w:rsidRDefault="00B82382">
            <w:pPr>
              <w:pStyle w:val="TableParagraph"/>
              <w:numPr>
                <w:ilvl w:val="0"/>
                <w:numId w:val="8"/>
              </w:numPr>
              <w:tabs>
                <w:tab w:val="left" w:pos="227"/>
              </w:tabs>
              <w:spacing w:before="1"/>
              <w:ind w:right="268" w:hanging="127"/>
              <w:rPr>
                <w:sz w:val="16"/>
              </w:rPr>
            </w:pPr>
            <w:r>
              <w:rPr>
                <w:sz w:val="16"/>
              </w:rPr>
              <w:t>Em 11 estudos com adultos a diferença não foi estatisti</w:t>
            </w:r>
            <w:r>
              <w:rPr>
                <w:sz w:val="16"/>
              </w:rPr>
              <w:t>camente significativa (-0,17 IC95% -0,45 a 0,10), o que seria equivalente a 0.22% -0,13 a 0,56% na redução absoluta da</w:t>
            </w:r>
            <w:r>
              <w:rPr>
                <w:spacing w:val="-4"/>
                <w:sz w:val="16"/>
              </w:rPr>
              <w:t xml:space="preserve"> </w:t>
            </w:r>
            <w:r>
              <w:rPr>
                <w:sz w:val="16"/>
              </w:rPr>
              <w:t>HbA1c</w:t>
            </w:r>
          </w:p>
          <w:p w:rsidR="0001691B" w:rsidRDefault="00B82382">
            <w:pPr>
              <w:pStyle w:val="TableParagraph"/>
              <w:numPr>
                <w:ilvl w:val="0"/>
                <w:numId w:val="8"/>
              </w:numPr>
              <w:tabs>
                <w:tab w:val="left" w:pos="227"/>
              </w:tabs>
              <w:ind w:right="96" w:hanging="127"/>
              <w:rPr>
                <w:sz w:val="16"/>
              </w:rPr>
            </w:pPr>
            <w:r>
              <w:rPr>
                <w:sz w:val="16"/>
              </w:rPr>
              <w:t>Angústia psicológica foi menor nos grupos intervenção de crianças e adolescentes (tamanho de efeito padronizado -0,46 IC95% -0,83 a</w:t>
            </w:r>
            <w:r>
              <w:rPr>
                <w:sz w:val="16"/>
              </w:rPr>
              <w:t xml:space="preserve"> -0,10) mas não em adultos (-0,25 IC95%</w:t>
            </w:r>
            <w:r>
              <w:rPr>
                <w:spacing w:val="-28"/>
                <w:sz w:val="16"/>
              </w:rPr>
              <w:t xml:space="preserve"> </w:t>
            </w:r>
            <w:r>
              <w:rPr>
                <w:sz w:val="16"/>
              </w:rPr>
              <w:t>-0,51</w:t>
            </w:r>
          </w:p>
          <w:p w:rsidR="0001691B" w:rsidRDefault="00B82382">
            <w:pPr>
              <w:pStyle w:val="TableParagraph"/>
              <w:spacing w:line="182" w:lineRule="exact"/>
              <w:ind w:left="226"/>
              <w:rPr>
                <w:sz w:val="16"/>
              </w:rPr>
            </w:pPr>
            <w:r>
              <w:rPr>
                <w:sz w:val="16"/>
              </w:rPr>
              <w:t>a 0,01)</w:t>
            </w:r>
          </w:p>
        </w:tc>
        <w:tc>
          <w:tcPr>
            <w:tcW w:w="2292" w:type="dxa"/>
          </w:tcPr>
          <w:p w:rsidR="0001691B" w:rsidRDefault="00B82382">
            <w:pPr>
              <w:pStyle w:val="TableParagraph"/>
              <w:numPr>
                <w:ilvl w:val="0"/>
                <w:numId w:val="7"/>
              </w:numPr>
              <w:tabs>
                <w:tab w:val="left" w:pos="193"/>
              </w:tabs>
              <w:spacing w:before="95"/>
              <w:ind w:right="149" w:firstLine="0"/>
              <w:rPr>
                <w:sz w:val="16"/>
              </w:rPr>
            </w:pPr>
            <w:r>
              <w:rPr>
                <w:sz w:val="16"/>
              </w:rPr>
              <w:t>Diversas terapias psicológicas foram incluídas em um único grupo</w:t>
            </w:r>
            <w:r>
              <w:rPr>
                <w:spacing w:val="-2"/>
                <w:sz w:val="16"/>
              </w:rPr>
              <w:t xml:space="preserve"> </w:t>
            </w:r>
            <w:r>
              <w:rPr>
                <w:sz w:val="16"/>
              </w:rPr>
              <w:t>intervenção</w:t>
            </w:r>
          </w:p>
          <w:p w:rsidR="0001691B" w:rsidRDefault="00B82382">
            <w:pPr>
              <w:pStyle w:val="TableParagraph"/>
              <w:ind w:left="98" w:right="632"/>
              <w:jc w:val="both"/>
              <w:rPr>
                <w:sz w:val="16"/>
              </w:rPr>
            </w:pPr>
            <w:r>
              <w:rPr>
                <w:sz w:val="16"/>
              </w:rPr>
              <w:t>-Alta subjetividade para avaliação dos desfechos secundários</w:t>
            </w:r>
          </w:p>
          <w:p w:rsidR="0001691B" w:rsidRDefault="00B82382">
            <w:pPr>
              <w:pStyle w:val="TableParagraph"/>
              <w:numPr>
                <w:ilvl w:val="0"/>
                <w:numId w:val="7"/>
              </w:numPr>
              <w:tabs>
                <w:tab w:val="left" w:pos="193"/>
              </w:tabs>
              <w:ind w:right="248" w:firstLine="0"/>
              <w:rPr>
                <w:sz w:val="16"/>
              </w:rPr>
            </w:pPr>
            <w:r>
              <w:rPr>
                <w:sz w:val="16"/>
              </w:rPr>
              <w:t>Sem possibilidade de cegamento, pela característica da</w:t>
            </w:r>
            <w:r>
              <w:rPr>
                <w:spacing w:val="-3"/>
                <w:sz w:val="16"/>
              </w:rPr>
              <w:t xml:space="preserve"> </w:t>
            </w:r>
            <w:r>
              <w:rPr>
                <w:sz w:val="16"/>
              </w:rPr>
              <w:t>intervenção</w:t>
            </w:r>
          </w:p>
          <w:p w:rsidR="0001691B" w:rsidRDefault="00B82382">
            <w:pPr>
              <w:pStyle w:val="TableParagraph"/>
              <w:numPr>
                <w:ilvl w:val="0"/>
                <w:numId w:val="7"/>
              </w:numPr>
              <w:tabs>
                <w:tab w:val="left" w:pos="193"/>
              </w:tabs>
              <w:ind w:right="173" w:firstLine="0"/>
              <w:rPr>
                <w:sz w:val="16"/>
              </w:rPr>
            </w:pPr>
            <w:r>
              <w:rPr>
                <w:sz w:val="16"/>
              </w:rPr>
              <w:t>Alta heterogeneidade entre</w:t>
            </w:r>
            <w:r>
              <w:rPr>
                <w:spacing w:val="-16"/>
                <w:sz w:val="16"/>
              </w:rPr>
              <w:t xml:space="preserve"> </w:t>
            </w:r>
            <w:r>
              <w:rPr>
                <w:sz w:val="16"/>
              </w:rPr>
              <w:t>os estudos</w:t>
            </w:r>
          </w:p>
          <w:p w:rsidR="0001691B" w:rsidRDefault="00B82382">
            <w:pPr>
              <w:pStyle w:val="TableParagraph"/>
              <w:numPr>
                <w:ilvl w:val="0"/>
                <w:numId w:val="7"/>
              </w:numPr>
              <w:tabs>
                <w:tab w:val="left" w:pos="193"/>
              </w:tabs>
              <w:ind w:right="424" w:firstLine="0"/>
              <w:rPr>
                <w:sz w:val="16"/>
              </w:rPr>
            </w:pPr>
            <w:r>
              <w:rPr>
                <w:sz w:val="16"/>
              </w:rPr>
              <w:t>Maioria dos estudos com qualidade ruim ou</w:t>
            </w:r>
            <w:r>
              <w:rPr>
                <w:spacing w:val="-14"/>
                <w:sz w:val="16"/>
              </w:rPr>
              <w:t xml:space="preserve"> </w:t>
            </w:r>
            <w:r>
              <w:rPr>
                <w:sz w:val="16"/>
              </w:rPr>
              <w:t>mediana</w:t>
            </w:r>
          </w:p>
          <w:p w:rsidR="0001691B" w:rsidRDefault="00B82382">
            <w:pPr>
              <w:pStyle w:val="TableParagraph"/>
              <w:numPr>
                <w:ilvl w:val="0"/>
                <w:numId w:val="7"/>
              </w:numPr>
              <w:tabs>
                <w:tab w:val="left" w:pos="193"/>
              </w:tabs>
              <w:spacing w:before="1"/>
              <w:ind w:firstLine="0"/>
              <w:rPr>
                <w:sz w:val="16"/>
              </w:rPr>
            </w:pPr>
            <w:r>
              <w:rPr>
                <w:sz w:val="16"/>
              </w:rPr>
              <w:t>Evidência de baixa</w:t>
            </w:r>
            <w:r>
              <w:rPr>
                <w:spacing w:val="-10"/>
                <w:sz w:val="16"/>
              </w:rPr>
              <w:t xml:space="preserve"> </w:t>
            </w:r>
            <w:r>
              <w:rPr>
                <w:sz w:val="16"/>
              </w:rPr>
              <w:t>qualidade</w:t>
            </w:r>
          </w:p>
        </w:tc>
      </w:tr>
      <w:tr w:rsidR="0001691B">
        <w:trPr>
          <w:trHeight w:val="3880"/>
        </w:trPr>
        <w:tc>
          <w:tcPr>
            <w:tcW w:w="1354" w:type="dxa"/>
          </w:tcPr>
          <w:p w:rsidR="0001691B" w:rsidRDefault="00B82382">
            <w:pPr>
              <w:pStyle w:val="TableParagraph"/>
              <w:spacing w:before="95"/>
              <w:ind w:left="98" w:right="118"/>
              <w:rPr>
                <w:sz w:val="16"/>
              </w:rPr>
            </w:pPr>
            <w:r>
              <w:rPr>
                <w:sz w:val="16"/>
              </w:rPr>
              <w:t>12 - Palmer et al. Curr Med Res Opin 2004,</w:t>
            </w:r>
          </w:p>
          <w:p w:rsidR="0001691B" w:rsidRDefault="00B82382">
            <w:pPr>
              <w:pStyle w:val="TableParagraph"/>
              <w:ind w:left="98"/>
              <w:rPr>
                <w:sz w:val="16"/>
              </w:rPr>
            </w:pPr>
            <w:r>
              <w:rPr>
                <w:sz w:val="16"/>
              </w:rPr>
              <w:t>20(11):1729-46</w:t>
            </w:r>
          </w:p>
          <w:p w:rsidR="0001691B" w:rsidRDefault="00B82382">
            <w:pPr>
              <w:pStyle w:val="TableParagraph"/>
              <w:spacing w:before="1"/>
              <w:ind w:left="98" w:right="93"/>
              <w:rPr>
                <w:sz w:val="16"/>
              </w:rPr>
            </w:pPr>
            <w:r>
              <w:rPr>
                <w:sz w:val="16"/>
              </w:rPr>
              <w:t>Cost- effectiveness of detemir-based basal/bolus therapy versus NPH-based basal/bolus therapy for type</w:t>
            </w:r>
            <w:r>
              <w:rPr>
                <w:spacing w:val="-11"/>
                <w:sz w:val="16"/>
              </w:rPr>
              <w:t xml:space="preserve"> </w:t>
            </w:r>
            <w:r>
              <w:rPr>
                <w:sz w:val="16"/>
              </w:rPr>
              <w:t>1 diabetes in a UK setting: an economic analysis</w:t>
            </w:r>
          </w:p>
          <w:p w:rsidR="0001691B" w:rsidRDefault="00B82382">
            <w:pPr>
              <w:pStyle w:val="TableParagraph"/>
              <w:ind w:left="98" w:right="85"/>
              <w:rPr>
                <w:sz w:val="16"/>
              </w:rPr>
            </w:pPr>
            <w:r>
              <w:rPr>
                <w:sz w:val="16"/>
              </w:rPr>
              <w:t>based on meta- analysis results of four clinical trials.</w:t>
            </w:r>
          </w:p>
        </w:tc>
        <w:tc>
          <w:tcPr>
            <w:tcW w:w="1488" w:type="dxa"/>
          </w:tcPr>
          <w:p w:rsidR="0001691B" w:rsidRDefault="00B82382">
            <w:pPr>
              <w:pStyle w:val="TableParagraph"/>
              <w:spacing w:before="95"/>
              <w:ind w:left="136" w:right="99" w:firstLine="43"/>
              <w:rPr>
                <w:sz w:val="16"/>
              </w:rPr>
            </w:pPr>
            <w:r>
              <w:rPr>
                <w:sz w:val="16"/>
              </w:rPr>
              <w:t>Meta-análise sem revisão sistemática</w:t>
            </w:r>
          </w:p>
        </w:tc>
        <w:tc>
          <w:tcPr>
            <w:tcW w:w="1357" w:type="dxa"/>
          </w:tcPr>
          <w:p w:rsidR="0001691B" w:rsidRDefault="00B82382">
            <w:pPr>
              <w:pStyle w:val="TableParagraph"/>
              <w:numPr>
                <w:ilvl w:val="0"/>
                <w:numId w:val="6"/>
              </w:numPr>
              <w:tabs>
                <w:tab w:val="left" w:pos="226"/>
              </w:tabs>
              <w:spacing w:before="97" w:line="276" w:lineRule="auto"/>
              <w:ind w:right="357" w:hanging="127"/>
              <w:rPr>
                <w:sz w:val="16"/>
              </w:rPr>
            </w:pPr>
            <w:r>
              <w:rPr>
                <w:sz w:val="16"/>
              </w:rPr>
              <w:t xml:space="preserve">Número de </w:t>
            </w:r>
            <w:r>
              <w:rPr>
                <w:sz w:val="16"/>
              </w:rPr>
              <w:t>estudos incluídos: 4 ECRs</w:t>
            </w:r>
          </w:p>
          <w:p w:rsidR="0001691B" w:rsidRDefault="0001691B">
            <w:pPr>
              <w:pStyle w:val="TableParagraph"/>
              <w:spacing w:before="8"/>
              <w:rPr>
                <w:sz w:val="15"/>
              </w:rPr>
            </w:pPr>
          </w:p>
          <w:p w:rsidR="0001691B" w:rsidRDefault="00B82382">
            <w:pPr>
              <w:pStyle w:val="TableParagraph"/>
              <w:numPr>
                <w:ilvl w:val="0"/>
                <w:numId w:val="6"/>
              </w:numPr>
              <w:tabs>
                <w:tab w:val="left" w:pos="192"/>
              </w:tabs>
              <w:spacing w:before="1"/>
              <w:ind w:left="98" w:right="197" w:firstLine="0"/>
              <w:rPr>
                <w:sz w:val="16"/>
              </w:rPr>
            </w:pPr>
            <w:r>
              <w:rPr>
                <w:sz w:val="16"/>
              </w:rPr>
              <w:t>Número de pacientes:</w:t>
            </w:r>
            <w:r>
              <w:rPr>
                <w:spacing w:val="-7"/>
                <w:sz w:val="16"/>
              </w:rPr>
              <w:t xml:space="preserve"> </w:t>
            </w:r>
            <w:r>
              <w:rPr>
                <w:sz w:val="16"/>
              </w:rPr>
              <w:t>1.336</w:t>
            </w:r>
          </w:p>
          <w:p w:rsidR="0001691B" w:rsidRDefault="0001691B">
            <w:pPr>
              <w:pStyle w:val="TableParagraph"/>
              <w:spacing w:before="2"/>
              <w:rPr>
                <w:sz w:val="16"/>
              </w:rPr>
            </w:pPr>
          </w:p>
          <w:p w:rsidR="0001691B" w:rsidRDefault="00B82382">
            <w:pPr>
              <w:pStyle w:val="TableParagraph"/>
              <w:numPr>
                <w:ilvl w:val="0"/>
                <w:numId w:val="6"/>
              </w:numPr>
              <w:tabs>
                <w:tab w:val="left" w:pos="226"/>
              </w:tabs>
              <w:spacing w:line="278" w:lineRule="auto"/>
              <w:ind w:right="95" w:hanging="127"/>
              <w:rPr>
                <w:sz w:val="16"/>
              </w:rPr>
            </w:pPr>
            <w:r>
              <w:rPr>
                <w:sz w:val="16"/>
              </w:rPr>
              <w:t>Todos com DM tipo</w:t>
            </w:r>
            <w:r>
              <w:rPr>
                <w:spacing w:val="-2"/>
                <w:sz w:val="16"/>
              </w:rPr>
              <w:t xml:space="preserve"> </w:t>
            </w:r>
            <w:r>
              <w:rPr>
                <w:sz w:val="16"/>
              </w:rPr>
              <w:t>1</w:t>
            </w:r>
          </w:p>
        </w:tc>
        <w:tc>
          <w:tcPr>
            <w:tcW w:w="1623" w:type="dxa"/>
          </w:tcPr>
          <w:p w:rsidR="0001691B" w:rsidRDefault="00B82382">
            <w:pPr>
              <w:pStyle w:val="TableParagraph"/>
              <w:spacing w:before="95"/>
              <w:ind w:left="97" w:right="139"/>
              <w:rPr>
                <w:sz w:val="16"/>
              </w:rPr>
            </w:pPr>
            <w:r>
              <w:rPr>
                <w:sz w:val="16"/>
              </w:rPr>
              <w:t>Intervenção: analógo detemir</w:t>
            </w:r>
          </w:p>
          <w:p w:rsidR="0001691B" w:rsidRDefault="0001691B">
            <w:pPr>
              <w:pStyle w:val="TableParagraph"/>
              <w:rPr>
                <w:sz w:val="16"/>
              </w:rPr>
            </w:pPr>
          </w:p>
          <w:p w:rsidR="0001691B" w:rsidRDefault="00B82382">
            <w:pPr>
              <w:pStyle w:val="TableParagraph"/>
              <w:ind w:left="97" w:right="334"/>
              <w:rPr>
                <w:sz w:val="16"/>
              </w:rPr>
            </w:pPr>
            <w:r>
              <w:rPr>
                <w:sz w:val="16"/>
              </w:rPr>
              <w:t>Controle: insulina NPH</w:t>
            </w:r>
          </w:p>
        </w:tc>
        <w:tc>
          <w:tcPr>
            <w:tcW w:w="1755" w:type="dxa"/>
          </w:tcPr>
          <w:p w:rsidR="0001691B" w:rsidRDefault="00B82382">
            <w:pPr>
              <w:pStyle w:val="TableParagraph"/>
              <w:spacing w:before="95"/>
              <w:ind w:left="97" w:right="71"/>
              <w:rPr>
                <w:sz w:val="16"/>
              </w:rPr>
            </w:pPr>
            <w:r>
              <w:rPr>
                <w:sz w:val="16"/>
              </w:rPr>
              <w:t>Custo-efetividade do tratamento com insulina Detemir em aplicação Basal/Bolus para aplicação no sistema de saúde britânico</w:t>
            </w:r>
          </w:p>
        </w:tc>
        <w:tc>
          <w:tcPr>
            <w:tcW w:w="4309" w:type="dxa"/>
          </w:tcPr>
          <w:p w:rsidR="0001691B" w:rsidRDefault="00B82382">
            <w:pPr>
              <w:pStyle w:val="TableParagraph"/>
              <w:numPr>
                <w:ilvl w:val="0"/>
                <w:numId w:val="5"/>
              </w:numPr>
              <w:tabs>
                <w:tab w:val="left" w:pos="193"/>
              </w:tabs>
              <w:spacing w:before="95"/>
              <w:ind w:right="563" w:firstLine="0"/>
              <w:rPr>
                <w:sz w:val="16"/>
              </w:rPr>
            </w:pPr>
            <w:r>
              <w:rPr>
                <w:sz w:val="16"/>
              </w:rPr>
              <w:t>Baseados nos resultados da meta-análise, que</w:t>
            </w:r>
            <w:r>
              <w:rPr>
                <w:spacing w:val="-24"/>
                <w:sz w:val="16"/>
              </w:rPr>
              <w:t xml:space="preserve"> </w:t>
            </w:r>
            <w:r>
              <w:rPr>
                <w:sz w:val="16"/>
              </w:rPr>
              <w:t>observou melhora da HbA1c, diminuição de hipoglicemias e</w:t>
            </w:r>
            <w:r>
              <w:rPr>
                <w:spacing w:val="-24"/>
                <w:sz w:val="16"/>
              </w:rPr>
              <w:t xml:space="preserve"> </w:t>
            </w:r>
            <w:r>
              <w:rPr>
                <w:sz w:val="16"/>
              </w:rPr>
              <w:t>peso</w:t>
            </w:r>
          </w:p>
          <w:p w:rsidR="0001691B" w:rsidRDefault="00B82382">
            <w:pPr>
              <w:pStyle w:val="TableParagraph"/>
              <w:numPr>
                <w:ilvl w:val="0"/>
                <w:numId w:val="5"/>
              </w:numPr>
              <w:tabs>
                <w:tab w:val="left" w:pos="193"/>
              </w:tabs>
              <w:ind w:right="261" w:firstLine="0"/>
              <w:rPr>
                <w:sz w:val="16"/>
              </w:rPr>
            </w:pPr>
            <w:r>
              <w:rPr>
                <w:sz w:val="16"/>
              </w:rPr>
              <w:t>Utilizado</w:t>
            </w:r>
            <w:r>
              <w:rPr>
                <w:spacing w:val="-30"/>
                <w:sz w:val="16"/>
              </w:rPr>
              <w:t xml:space="preserve"> </w:t>
            </w:r>
            <w:r>
              <w:rPr>
                <w:sz w:val="16"/>
              </w:rPr>
              <w:t>modelo de Markov, com custos diretos e indiretos baseados no sistema britânico de</w:t>
            </w:r>
            <w:r>
              <w:rPr>
                <w:spacing w:val="-9"/>
                <w:sz w:val="16"/>
              </w:rPr>
              <w:t xml:space="preserve"> </w:t>
            </w:r>
            <w:r>
              <w:rPr>
                <w:sz w:val="16"/>
              </w:rPr>
              <w:t>saúde</w:t>
            </w:r>
          </w:p>
          <w:p w:rsidR="0001691B" w:rsidRDefault="00B82382">
            <w:pPr>
              <w:pStyle w:val="TableParagraph"/>
              <w:numPr>
                <w:ilvl w:val="0"/>
                <w:numId w:val="5"/>
              </w:numPr>
              <w:tabs>
                <w:tab w:val="left" w:pos="193"/>
              </w:tabs>
              <w:spacing w:before="1"/>
              <w:ind w:right="335" w:firstLine="0"/>
              <w:rPr>
                <w:sz w:val="16"/>
              </w:rPr>
            </w:pPr>
            <w:r>
              <w:rPr>
                <w:sz w:val="16"/>
              </w:rPr>
              <w:t>Diminuição das complicações do DM e aumento de 0,09 QUALY, com custo de 19.285 libras esterlinas por</w:t>
            </w:r>
            <w:r>
              <w:rPr>
                <w:spacing w:val="-27"/>
                <w:sz w:val="16"/>
              </w:rPr>
              <w:t xml:space="preserve"> </w:t>
            </w:r>
            <w:r>
              <w:rPr>
                <w:sz w:val="16"/>
              </w:rPr>
              <w:t>QUALY</w:t>
            </w:r>
          </w:p>
        </w:tc>
        <w:tc>
          <w:tcPr>
            <w:tcW w:w="2292" w:type="dxa"/>
          </w:tcPr>
          <w:p w:rsidR="0001691B" w:rsidRDefault="00B82382">
            <w:pPr>
              <w:pStyle w:val="TableParagraph"/>
              <w:numPr>
                <w:ilvl w:val="0"/>
                <w:numId w:val="4"/>
              </w:numPr>
              <w:tabs>
                <w:tab w:val="left" w:pos="193"/>
              </w:tabs>
              <w:spacing w:before="95"/>
              <w:ind w:right="472" w:firstLine="0"/>
              <w:rPr>
                <w:sz w:val="16"/>
              </w:rPr>
            </w:pPr>
            <w:r>
              <w:rPr>
                <w:sz w:val="16"/>
              </w:rPr>
              <w:t>Não foi realizada revisão sistemática</w:t>
            </w:r>
          </w:p>
          <w:p w:rsidR="0001691B" w:rsidRDefault="00B82382">
            <w:pPr>
              <w:pStyle w:val="TableParagraph"/>
              <w:numPr>
                <w:ilvl w:val="0"/>
                <w:numId w:val="4"/>
              </w:numPr>
              <w:tabs>
                <w:tab w:val="left" w:pos="193"/>
              </w:tabs>
              <w:ind w:right="207" w:firstLine="0"/>
              <w:rPr>
                <w:sz w:val="16"/>
              </w:rPr>
            </w:pPr>
            <w:r>
              <w:rPr>
                <w:sz w:val="16"/>
              </w:rPr>
              <w:t>Aplicados valores do sistema de saúde</w:t>
            </w:r>
            <w:r>
              <w:rPr>
                <w:spacing w:val="-7"/>
                <w:sz w:val="16"/>
              </w:rPr>
              <w:t xml:space="preserve"> </w:t>
            </w:r>
            <w:r>
              <w:rPr>
                <w:sz w:val="16"/>
              </w:rPr>
              <w:t>britânico</w:t>
            </w:r>
          </w:p>
          <w:p w:rsidR="0001691B" w:rsidRDefault="00B82382">
            <w:pPr>
              <w:pStyle w:val="TableParagraph"/>
              <w:numPr>
                <w:ilvl w:val="0"/>
                <w:numId w:val="4"/>
              </w:numPr>
              <w:tabs>
                <w:tab w:val="left" w:pos="193"/>
              </w:tabs>
              <w:spacing w:before="1"/>
              <w:ind w:right="575" w:firstLine="0"/>
              <w:rPr>
                <w:sz w:val="16"/>
              </w:rPr>
            </w:pPr>
            <w:r>
              <w:rPr>
                <w:sz w:val="16"/>
              </w:rPr>
              <w:t>Validade externa muito prejudicada</w:t>
            </w:r>
          </w:p>
        </w:tc>
      </w:tr>
      <w:tr w:rsidR="0001691B">
        <w:trPr>
          <w:trHeight w:val="2594"/>
        </w:trPr>
        <w:tc>
          <w:tcPr>
            <w:tcW w:w="1354" w:type="dxa"/>
          </w:tcPr>
          <w:p w:rsidR="0001691B" w:rsidRDefault="00B82382">
            <w:pPr>
              <w:pStyle w:val="TableParagraph"/>
              <w:spacing w:before="95"/>
              <w:ind w:left="98" w:right="154"/>
              <w:rPr>
                <w:sz w:val="16"/>
              </w:rPr>
            </w:pPr>
            <w:r>
              <w:rPr>
                <w:sz w:val="16"/>
              </w:rPr>
              <w:t>13 - Davey et al. ClinTher 1997,</w:t>
            </w:r>
          </w:p>
          <w:p w:rsidR="0001691B" w:rsidRDefault="00B82382">
            <w:pPr>
              <w:pStyle w:val="TableParagraph"/>
              <w:spacing w:line="183" w:lineRule="exact"/>
              <w:ind w:left="98"/>
              <w:rPr>
                <w:sz w:val="16"/>
              </w:rPr>
            </w:pPr>
            <w:r>
              <w:rPr>
                <w:sz w:val="16"/>
              </w:rPr>
              <w:t>19(4):656-74.</w:t>
            </w:r>
          </w:p>
          <w:p w:rsidR="0001691B" w:rsidRDefault="00B82382">
            <w:pPr>
              <w:pStyle w:val="TableParagraph"/>
              <w:spacing w:before="1"/>
              <w:ind w:left="98" w:right="260"/>
              <w:rPr>
                <w:sz w:val="16"/>
              </w:rPr>
            </w:pPr>
            <w:r>
              <w:rPr>
                <w:sz w:val="16"/>
              </w:rPr>
              <w:t>Clinical outcomes with insulin lispro compared with human regular insulin: a</w:t>
            </w:r>
          </w:p>
          <w:p w:rsidR="0001691B" w:rsidRDefault="00B82382">
            <w:pPr>
              <w:pStyle w:val="TableParagraph"/>
              <w:ind w:left="98"/>
              <w:rPr>
                <w:sz w:val="16"/>
              </w:rPr>
            </w:pPr>
            <w:r>
              <w:rPr>
                <w:sz w:val="16"/>
              </w:rPr>
              <w:t>meta-analysis.</w:t>
            </w:r>
          </w:p>
        </w:tc>
        <w:tc>
          <w:tcPr>
            <w:tcW w:w="1488" w:type="dxa"/>
          </w:tcPr>
          <w:p w:rsidR="0001691B" w:rsidRDefault="00B82382">
            <w:pPr>
              <w:pStyle w:val="TableParagraph"/>
              <w:spacing w:before="95"/>
              <w:ind w:left="282" w:right="72" w:hanging="173"/>
              <w:rPr>
                <w:sz w:val="16"/>
              </w:rPr>
            </w:pPr>
            <w:r>
              <w:rPr>
                <w:sz w:val="16"/>
              </w:rPr>
              <w:t>Revisão sistemática e meta-análise</w:t>
            </w:r>
          </w:p>
        </w:tc>
        <w:tc>
          <w:tcPr>
            <w:tcW w:w="1357" w:type="dxa"/>
          </w:tcPr>
          <w:p w:rsidR="0001691B" w:rsidRDefault="00B82382">
            <w:pPr>
              <w:pStyle w:val="TableParagraph"/>
              <w:numPr>
                <w:ilvl w:val="0"/>
                <w:numId w:val="3"/>
              </w:numPr>
              <w:tabs>
                <w:tab w:val="left" w:pos="192"/>
              </w:tabs>
              <w:spacing w:before="95"/>
              <w:ind w:right="192" w:firstLine="0"/>
              <w:rPr>
                <w:sz w:val="16"/>
              </w:rPr>
            </w:pPr>
            <w:r>
              <w:rPr>
                <w:sz w:val="16"/>
              </w:rPr>
              <w:t>Número de ECRs incluídos: 8</w:t>
            </w:r>
          </w:p>
          <w:p w:rsidR="0001691B" w:rsidRDefault="0001691B">
            <w:pPr>
              <w:pStyle w:val="TableParagraph"/>
              <w:spacing w:before="1"/>
              <w:rPr>
                <w:sz w:val="16"/>
              </w:rPr>
            </w:pPr>
          </w:p>
          <w:p w:rsidR="0001691B" w:rsidRDefault="00B82382">
            <w:pPr>
              <w:pStyle w:val="TableParagraph"/>
              <w:numPr>
                <w:ilvl w:val="0"/>
                <w:numId w:val="3"/>
              </w:numPr>
              <w:tabs>
                <w:tab w:val="left" w:pos="192"/>
              </w:tabs>
              <w:ind w:right="374" w:firstLine="0"/>
              <w:rPr>
                <w:sz w:val="16"/>
              </w:rPr>
            </w:pPr>
            <w:r>
              <w:rPr>
                <w:sz w:val="16"/>
              </w:rPr>
              <w:t xml:space="preserve">Número de </w:t>
            </w:r>
            <w:r>
              <w:rPr>
                <w:spacing w:val="-1"/>
                <w:sz w:val="16"/>
              </w:rPr>
              <w:t xml:space="preserve">participantes: </w:t>
            </w:r>
            <w:r>
              <w:rPr>
                <w:sz w:val="16"/>
              </w:rPr>
              <w:t>2.361</w:t>
            </w:r>
          </w:p>
          <w:p w:rsidR="0001691B" w:rsidRDefault="0001691B">
            <w:pPr>
              <w:pStyle w:val="TableParagraph"/>
              <w:spacing w:before="10"/>
              <w:rPr>
                <w:sz w:val="15"/>
              </w:rPr>
            </w:pPr>
          </w:p>
          <w:p w:rsidR="0001691B" w:rsidRDefault="00B82382">
            <w:pPr>
              <w:pStyle w:val="TableParagraph"/>
              <w:numPr>
                <w:ilvl w:val="0"/>
                <w:numId w:val="3"/>
              </w:numPr>
              <w:tabs>
                <w:tab w:val="left" w:pos="192"/>
              </w:tabs>
              <w:ind w:right="125" w:firstLine="0"/>
              <w:rPr>
                <w:sz w:val="16"/>
              </w:rPr>
            </w:pPr>
            <w:r>
              <w:rPr>
                <w:sz w:val="16"/>
              </w:rPr>
              <w:t>Pacientes com DM tipo 1:</w:t>
            </w:r>
            <w:r>
              <w:rPr>
                <w:spacing w:val="-7"/>
                <w:sz w:val="16"/>
              </w:rPr>
              <w:t xml:space="preserve"> </w:t>
            </w:r>
            <w:r>
              <w:rPr>
                <w:sz w:val="16"/>
              </w:rPr>
              <w:t>1.344</w:t>
            </w:r>
          </w:p>
        </w:tc>
        <w:tc>
          <w:tcPr>
            <w:tcW w:w="1623" w:type="dxa"/>
          </w:tcPr>
          <w:p w:rsidR="0001691B" w:rsidRDefault="00B82382">
            <w:pPr>
              <w:pStyle w:val="TableParagraph"/>
              <w:spacing w:before="95"/>
              <w:ind w:left="97" w:right="139"/>
              <w:rPr>
                <w:sz w:val="16"/>
              </w:rPr>
            </w:pPr>
            <w:r>
              <w:rPr>
                <w:sz w:val="16"/>
              </w:rPr>
              <w:t>Intervenção: analógo lispro</w:t>
            </w:r>
          </w:p>
          <w:p w:rsidR="0001691B" w:rsidRDefault="0001691B">
            <w:pPr>
              <w:pStyle w:val="TableParagraph"/>
              <w:rPr>
                <w:sz w:val="16"/>
              </w:rPr>
            </w:pPr>
          </w:p>
          <w:p w:rsidR="0001691B" w:rsidRDefault="00B82382">
            <w:pPr>
              <w:pStyle w:val="TableParagraph"/>
              <w:ind w:left="97" w:right="334"/>
              <w:rPr>
                <w:sz w:val="16"/>
              </w:rPr>
            </w:pPr>
            <w:r>
              <w:rPr>
                <w:sz w:val="16"/>
              </w:rPr>
              <w:t>Controle: insulina regular</w:t>
            </w:r>
          </w:p>
        </w:tc>
        <w:tc>
          <w:tcPr>
            <w:tcW w:w="1755" w:type="dxa"/>
          </w:tcPr>
          <w:p w:rsidR="0001691B" w:rsidRDefault="00B82382">
            <w:pPr>
              <w:pStyle w:val="TableParagraph"/>
              <w:spacing w:before="95"/>
              <w:ind w:left="97" w:right="71"/>
              <w:rPr>
                <w:sz w:val="16"/>
              </w:rPr>
            </w:pPr>
            <w:r>
              <w:rPr>
                <w:sz w:val="16"/>
              </w:rPr>
              <w:t>Glicemia pós-prandial, excursão glicêmica pós- prandial de 2 horas, hipoglicemias</w:t>
            </w:r>
          </w:p>
        </w:tc>
        <w:tc>
          <w:tcPr>
            <w:tcW w:w="4309" w:type="dxa"/>
          </w:tcPr>
          <w:p w:rsidR="0001691B" w:rsidRDefault="00B82382">
            <w:pPr>
              <w:pStyle w:val="TableParagraph"/>
              <w:spacing w:before="95"/>
              <w:ind w:left="99" w:right="115"/>
              <w:rPr>
                <w:sz w:val="16"/>
              </w:rPr>
            </w:pPr>
            <w:r>
              <w:rPr>
                <w:sz w:val="16"/>
              </w:rPr>
              <w:t>- Em pacientes com DM tipo 1 observou-se diminuição dos níveis pós-prandiais de glicemia para &lt;8 mmol/L, níveis de glicemia pós-prandial após 2 horas dentro de 20% do nível pré- refeição e diminuição de pelo menos 50% da linha de base na excursão glicêmica</w:t>
            </w:r>
            <w:r>
              <w:rPr>
                <w:sz w:val="16"/>
              </w:rPr>
              <w:t xml:space="preserve"> pós-prandial de 2 horas (OR 0,95-1,37; 95% CI; P=0,15).</w:t>
            </w:r>
          </w:p>
        </w:tc>
        <w:tc>
          <w:tcPr>
            <w:tcW w:w="2292" w:type="dxa"/>
          </w:tcPr>
          <w:p w:rsidR="0001691B" w:rsidRDefault="00B82382">
            <w:pPr>
              <w:pStyle w:val="TableParagraph"/>
              <w:numPr>
                <w:ilvl w:val="0"/>
                <w:numId w:val="2"/>
              </w:numPr>
              <w:tabs>
                <w:tab w:val="left" w:pos="193"/>
              </w:tabs>
              <w:spacing w:before="95"/>
              <w:ind w:right="140" w:firstLine="0"/>
              <w:rPr>
                <w:sz w:val="16"/>
              </w:rPr>
            </w:pPr>
            <w:r>
              <w:rPr>
                <w:sz w:val="16"/>
              </w:rPr>
              <w:t>Descrição do estudo e da revisão sistemática muito pobre (possivelmente em função da época em que foi feito/publicado)</w:t>
            </w:r>
          </w:p>
          <w:p w:rsidR="0001691B" w:rsidRDefault="00B82382">
            <w:pPr>
              <w:pStyle w:val="TableParagraph"/>
              <w:numPr>
                <w:ilvl w:val="0"/>
                <w:numId w:val="2"/>
              </w:numPr>
              <w:tabs>
                <w:tab w:val="left" w:pos="195"/>
              </w:tabs>
              <w:ind w:right="186" w:firstLine="0"/>
              <w:rPr>
                <w:sz w:val="16"/>
              </w:rPr>
            </w:pPr>
            <w:r>
              <w:rPr>
                <w:sz w:val="16"/>
              </w:rPr>
              <w:t>Incluídos somente estudos com mais de 6 meses de duração e mais de 30</w:t>
            </w:r>
            <w:r>
              <w:rPr>
                <w:spacing w:val="-16"/>
                <w:sz w:val="16"/>
              </w:rPr>
              <w:t xml:space="preserve"> </w:t>
            </w:r>
            <w:r>
              <w:rPr>
                <w:sz w:val="16"/>
              </w:rPr>
              <w:t>pacientes</w:t>
            </w:r>
          </w:p>
          <w:p w:rsidR="0001691B" w:rsidRDefault="00B82382">
            <w:pPr>
              <w:pStyle w:val="TableParagraph"/>
              <w:numPr>
                <w:ilvl w:val="0"/>
                <w:numId w:val="2"/>
              </w:numPr>
              <w:tabs>
                <w:tab w:val="left" w:pos="195"/>
              </w:tabs>
              <w:ind w:right="234" w:firstLine="0"/>
              <w:rPr>
                <w:sz w:val="16"/>
              </w:rPr>
            </w:pPr>
            <w:r>
              <w:rPr>
                <w:sz w:val="16"/>
              </w:rPr>
              <w:t>Incluídos pacientes com</w:t>
            </w:r>
            <w:r>
              <w:rPr>
                <w:spacing w:val="-16"/>
                <w:sz w:val="16"/>
              </w:rPr>
              <w:t xml:space="preserve"> </w:t>
            </w:r>
            <w:r>
              <w:rPr>
                <w:sz w:val="16"/>
              </w:rPr>
              <w:t>DM tipo 1 e tipo</w:t>
            </w:r>
            <w:r>
              <w:rPr>
                <w:spacing w:val="-8"/>
                <w:sz w:val="16"/>
              </w:rPr>
              <w:t xml:space="preserve"> </w:t>
            </w:r>
            <w:r>
              <w:rPr>
                <w:sz w:val="16"/>
              </w:rPr>
              <w:t>2</w:t>
            </w:r>
          </w:p>
          <w:p w:rsidR="0001691B" w:rsidRDefault="00B82382">
            <w:pPr>
              <w:pStyle w:val="TableParagraph"/>
              <w:numPr>
                <w:ilvl w:val="0"/>
                <w:numId w:val="2"/>
              </w:numPr>
              <w:tabs>
                <w:tab w:val="left" w:pos="193"/>
              </w:tabs>
              <w:spacing w:before="1"/>
              <w:ind w:right="276" w:firstLine="0"/>
              <w:rPr>
                <w:sz w:val="16"/>
              </w:rPr>
            </w:pPr>
            <w:r>
              <w:rPr>
                <w:sz w:val="16"/>
              </w:rPr>
              <w:t>A meta-análise foi realizada utilizando</w:t>
            </w:r>
          </w:p>
          <w:p w:rsidR="0001691B" w:rsidRDefault="00B82382">
            <w:pPr>
              <w:pStyle w:val="TableParagraph"/>
              <w:spacing w:line="184" w:lineRule="exact"/>
              <w:ind w:left="98"/>
              <w:rPr>
                <w:sz w:val="16"/>
              </w:rPr>
            </w:pPr>
            <w:r>
              <w:rPr>
                <w:sz w:val="16"/>
              </w:rPr>
              <w:t>apenas 6 dos 8 ECR de fase III.</w:t>
            </w:r>
          </w:p>
        </w:tc>
      </w:tr>
    </w:tbl>
    <w:p w:rsidR="0001691B" w:rsidRDefault="0001691B">
      <w:pPr>
        <w:spacing w:line="184" w:lineRule="exact"/>
        <w:rPr>
          <w:sz w:val="16"/>
        </w:rPr>
        <w:sectPr w:rsidR="0001691B">
          <w:pgSz w:w="16860" w:h="11920" w:orient="landscape"/>
          <w:pgMar w:top="860" w:right="400" w:bottom="280" w:left="800" w:header="720" w:footer="720" w:gutter="0"/>
          <w:cols w:space="720"/>
        </w:sect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1488"/>
        <w:gridCol w:w="1357"/>
        <w:gridCol w:w="1623"/>
        <w:gridCol w:w="1755"/>
        <w:gridCol w:w="4309"/>
        <w:gridCol w:w="2292"/>
      </w:tblGrid>
      <w:tr w:rsidR="0001691B">
        <w:trPr>
          <w:trHeight w:val="937"/>
        </w:trPr>
        <w:tc>
          <w:tcPr>
            <w:tcW w:w="1354" w:type="dxa"/>
          </w:tcPr>
          <w:p w:rsidR="0001691B" w:rsidRDefault="0001691B">
            <w:pPr>
              <w:pStyle w:val="TableParagraph"/>
              <w:rPr>
                <w:sz w:val="16"/>
              </w:rPr>
            </w:pPr>
          </w:p>
        </w:tc>
        <w:tc>
          <w:tcPr>
            <w:tcW w:w="1488" w:type="dxa"/>
          </w:tcPr>
          <w:p w:rsidR="0001691B" w:rsidRDefault="0001691B">
            <w:pPr>
              <w:pStyle w:val="TableParagraph"/>
              <w:rPr>
                <w:sz w:val="16"/>
              </w:rPr>
            </w:pPr>
          </w:p>
        </w:tc>
        <w:tc>
          <w:tcPr>
            <w:tcW w:w="1357" w:type="dxa"/>
          </w:tcPr>
          <w:p w:rsidR="0001691B" w:rsidRDefault="0001691B">
            <w:pPr>
              <w:pStyle w:val="TableParagraph"/>
              <w:rPr>
                <w:sz w:val="16"/>
              </w:rPr>
            </w:pPr>
          </w:p>
        </w:tc>
        <w:tc>
          <w:tcPr>
            <w:tcW w:w="1623" w:type="dxa"/>
          </w:tcPr>
          <w:p w:rsidR="0001691B" w:rsidRDefault="0001691B">
            <w:pPr>
              <w:pStyle w:val="TableParagraph"/>
              <w:rPr>
                <w:sz w:val="16"/>
              </w:rPr>
            </w:pPr>
          </w:p>
        </w:tc>
        <w:tc>
          <w:tcPr>
            <w:tcW w:w="1755" w:type="dxa"/>
          </w:tcPr>
          <w:p w:rsidR="0001691B" w:rsidRDefault="0001691B">
            <w:pPr>
              <w:pStyle w:val="TableParagraph"/>
              <w:rPr>
                <w:sz w:val="16"/>
              </w:rPr>
            </w:pPr>
          </w:p>
        </w:tc>
        <w:tc>
          <w:tcPr>
            <w:tcW w:w="4309" w:type="dxa"/>
          </w:tcPr>
          <w:p w:rsidR="0001691B" w:rsidRDefault="0001691B">
            <w:pPr>
              <w:pStyle w:val="TableParagraph"/>
              <w:rPr>
                <w:sz w:val="16"/>
              </w:rPr>
            </w:pPr>
          </w:p>
        </w:tc>
        <w:tc>
          <w:tcPr>
            <w:tcW w:w="2292" w:type="dxa"/>
          </w:tcPr>
          <w:p w:rsidR="0001691B" w:rsidRDefault="00B82382">
            <w:pPr>
              <w:pStyle w:val="TableParagraph"/>
              <w:numPr>
                <w:ilvl w:val="0"/>
                <w:numId w:val="1"/>
              </w:numPr>
              <w:tabs>
                <w:tab w:val="left" w:pos="193"/>
              </w:tabs>
              <w:spacing w:before="95"/>
              <w:ind w:right="797" w:firstLine="0"/>
              <w:rPr>
                <w:sz w:val="16"/>
              </w:rPr>
            </w:pPr>
            <w:r>
              <w:rPr>
                <w:sz w:val="16"/>
              </w:rPr>
              <w:t>Desfechos de pouca importância</w:t>
            </w:r>
            <w:r>
              <w:rPr>
                <w:spacing w:val="-1"/>
                <w:sz w:val="16"/>
              </w:rPr>
              <w:t xml:space="preserve"> </w:t>
            </w:r>
            <w:r>
              <w:rPr>
                <w:sz w:val="16"/>
              </w:rPr>
              <w:t>clínica</w:t>
            </w:r>
          </w:p>
          <w:p w:rsidR="0001691B" w:rsidRDefault="00B82382">
            <w:pPr>
              <w:pStyle w:val="TableParagraph"/>
              <w:numPr>
                <w:ilvl w:val="0"/>
                <w:numId w:val="1"/>
              </w:numPr>
              <w:tabs>
                <w:tab w:val="left" w:pos="193"/>
              </w:tabs>
              <w:spacing w:before="2"/>
              <w:ind w:firstLine="0"/>
              <w:rPr>
                <w:sz w:val="16"/>
              </w:rPr>
            </w:pPr>
            <w:r>
              <w:rPr>
                <w:sz w:val="16"/>
              </w:rPr>
              <w:t>Estudo com muitas</w:t>
            </w:r>
            <w:r>
              <w:rPr>
                <w:spacing w:val="-8"/>
                <w:sz w:val="16"/>
              </w:rPr>
              <w:t xml:space="preserve"> </w:t>
            </w:r>
            <w:r>
              <w:rPr>
                <w:sz w:val="16"/>
              </w:rPr>
              <w:t>limitações</w:t>
            </w:r>
          </w:p>
        </w:tc>
      </w:tr>
    </w:tbl>
    <w:p w:rsidR="00000000" w:rsidRDefault="00B82382"/>
    <w:sectPr w:rsidR="00000000">
      <w:pgSz w:w="16860" w:h="11920" w:orient="landscape"/>
      <w:pgMar w:top="860" w:right="4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5B4"/>
    <w:multiLevelType w:val="hybridMultilevel"/>
    <w:tmpl w:val="55C86190"/>
    <w:lvl w:ilvl="0" w:tplc="5C14F2C8">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68EE058C">
      <w:numFmt w:val="bullet"/>
      <w:lvlText w:val="•"/>
      <w:lvlJc w:val="left"/>
      <w:pPr>
        <w:ind w:left="223" w:hanging="94"/>
      </w:pPr>
      <w:rPr>
        <w:rFonts w:hint="default"/>
        <w:lang w:val="pt-BR" w:eastAsia="pt-BR" w:bidi="pt-BR"/>
      </w:rPr>
    </w:lvl>
    <w:lvl w:ilvl="2" w:tplc="4D4E224E">
      <w:numFmt w:val="bullet"/>
      <w:lvlText w:val="•"/>
      <w:lvlJc w:val="left"/>
      <w:pPr>
        <w:ind w:left="347" w:hanging="94"/>
      </w:pPr>
      <w:rPr>
        <w:rFonts w:hint="default"/>
        <w:lang w:val="pt-BR" w:eastAsia="pt-BR" w:bidi="pt-BR"/>
      </w:rPr>
    </w:lvl>
    <w:lvl w:ilvl="3" w:tplc="8BFCAF10">
      <w:numFmt w:val="bullet"/>
      <w:lvlText w:val="•"/>
      <w:lvlJc w:val="left"/>
      <w:pPr>
        <w:ind w:left="471" w:hanging="94"/>
      </w:pPr>
      <w:rPr>
        <w:rFonts w:hint="default"/>
        <w:lang w:val="pt-BR" w:eastAsia="pt-BR" w:bidi="pt-BR"/>
      </w:rPr>
    </w:lvl>
    <w:lvl w:ilvl="4" w:tplc="6986C516">
      <w:numFmt w:val="bullet"/>
      <w:lvlText w:val="•"/>
      <w:lvlJc w:val="left"/>
      <w:pPr>
        <w:ind w:left="594" w:hanging="94"/>
      </w:pPr>
      <w:rPr>
        <w:rFonts w:hint="default"/>
        <w:lang w:val="pt-BR" w:eastAsia="pt-BR" w:bidi="pt-BR"/>
      </w:rPr>
    </w:lvl>
    <w:lvl w:ilvl="5" w:tplc="4EB298FA">
      <w:numFmt w:val="bullet"/>
      <w:lvlText w:val="•"/>
      <w:lvlJc w:val="left"/>
      <w:pPr>
        <w:ind w:left="718" w:hanging="94"/>
      </w:pPr>
      <w:rPr>
        <w:rFonts w:hint="default"/>
        <w:lang w:val="pt-BR" w:eastAsia="pt-BR" w:bidi="pt-BR"/>
      </w:rPr>
    </w:lvl>
    <w:lvl w:ilvl="6" w:tplc="37CAC288">
      <w:numFmt w:val="bullet"/>
      <w:lvlText w:val="•"/>
      <w:lvlJc w:val="left"/>
      <w:pPr>
        <w:ind w:left="842" w:hanging="94"/>
      </w:pPr>
      <w:rPr>
        <w:rFonts w:hint="default"/>
        <w:lang w:val="pt-BR" w:eastAsia="pt-BR" w:bidi="pt-BR"/>
      </w:rPr>
    </w:lvl>
    <w:lvl w:ilvl="7" w:tplc="72EA0DCC">
      <w:numFmt w:val="bullet"/>
      <w:lvlText w:val="•"/>
      <w:lvlJc w:val="left"/>
      <w:pPr>
        <w:ind w:left="965" w:hanging="94"/>
      </w:pPr>
      <w:rPr>
        <w:rFonts w:hint="default"/>
        <w:lang w:val="pt-BR" w:eastAsia="pt-BR" w:bidi="pt-BR"/>
      </w:rPr>
    </w:lvl>
    <w:lvl w:ilvl="8" w:tplc="ACCC817E">
      <w:numFmt w:val="bullet"/>
      <w:lvlText w:val="•"/>
      <w:lvlJc w:val="left"/>
      <w:pPr>
        <w:ind w:left="1089" w:hanging="94"/>
      </w:pPr>
      <w:rPr>
        <w:rFonts w:hint="default"/>
        <w:lang w:val="pt-BR" w:eastAsia="pt-BR" w:bidi="pt-BR"/>
      </w:rPr>
    </w:lvl>
  </w:abstractNum>
  <w:abstractNum w:abstractNumId="1">
    <w:nsid w:val="081F4810"/>
    <w:multiLevelType w:val="hybridMultilevel"/>
    <w:tmpl w:val="7ED07ACC"/>
    <w:lvl w:ilvl="0" w:tplc="42645426">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C61249AA">
      <w:numFmt w:val="bullet"/>
      <w:lvlText w:val="•"/>
      <w:lvlJc w:val="left"/>
      <w:pPr>
        <w:ind w:left="518" w:hanging="94"/>
      </w:pPr>
      <w:rPr>
        <w:rFonts w:hint="default"/>
        <w:lang w:val="pt-BR" w:eastAsia="pt-BR" w:bidi="pt-BR"/>
      </w:rPr>
    </w:lvl>
    <w:lvl w:ilvl="2" w:tplc="4CE68C3E">
      <w:numFmt w:val="bullet"/>
      <w:lvlText w:val="•"/>
      <w:lvlJc w:val="left"/>
      <w:pPr>
        <w:ind w:left="937" w:hanging="94"/>
      </w:pPr>
      <w:rPr>
        <w:rFonts w:hint="default"/>
        <w:lang w:val="pt-BR" w:eastAsia="pt-BR" w:bidi="pt-BR"/>
      </w:rPr>
    </w:lvl>
    <w:lvl w:ilvl="3" w:tplc="A7982662">
      <w:numFmt w:val="bullet"/>
      <w:lvlText w:val="•"/>
      <w:lvlJc w:val="left"/>
      <w:pPr>
        <w:ind w:left="1356" w:hanging="94"/>
      </w:pPr>
      <w:rPr>
        <w:rFonts w:hint="default"/>
        <w:lang w:val="pt-BR" w:eastAsia="pt-BR" w:bidi="pt-BR"/>
      </w:rPr>
    </w:lvl>
    <w:lvl w:ilvl="4" w:tplc="E3B88C72">
      <w:numFmt w:val="bullet"/>
      <w:lvlText w:val="•"/>
      <w:lvlJc w:val="left"/>
      <w:pPr>
        <w:ind w:left="1775" w:hanging="94"/>
      </w:pPr>
      <w:rPr>
        <w:rFonts w:hint="default"/>
        <w:lang w:val="pt-BR" w:eastAsia="pt-BR" w:bidi="pt-BR"/>
      </w:rPr>
    </w:lvl>
    <w:lvl w:ilvl="5" w:tplc="81A2816A">
      <w:numFmt w:val="bullet"/>
      <w:lvlText w:val="•"/>
      <w:lvlJc w:val="left"/>
      <w:pPr>
        <w:ind w:left="2194" w:hanging="94"/>
      </w:pPr>
      <w:rPr>
        <w:rFonts w:hint="default"/>
        <w:lang w:val="pt-BR" w:eastAsia="pt-BR" w:bidi="pt-BR"/>
      </w:rPr>
    </w:lvl>
    <w:lvl w:ilvl="6" w:tplc="5EA432A2">
      <w:numFmt w:val="bullet"/>
      <w:lvlText w:val="•"/>
      <w:lvlJc w:val="left"/>
      <w:pPr>
        <w:ind w:left="2613" w:hanging="94"/>
      </w:pPr>
      <w:rPr>
        <w:rFonts w:hint="default"/>
        <w:lang w:val="pt-BR" w:eastAsia="pt-BR" w:bidi="pt-BR"/>
      </w:rPr>
    </w:lvl>
    <w:lvl w:ilvl="7" w:tplc="D31C6C74">
      <w:numFmt w:val="bullet"/>
      <w:lvlText w:val="•"/>
      <w:lvlJc w:val="left"/>
      <w:pPr>
        <w:ind w:left="3032" w:hanging="94"/>
      </w:pPr>
      <w:rPr>
        <w:rFonts w:hint="default"/>
        <w:lang w:val="pt-BR" w:eastAsia="pt-BR" w:bidi="pt-BR"/>
      </w:rPr>
    </w:lvl>
    <w:lvl w:ilvl="8" w:tplc="0944D9BE">
      <w:numFmt w:val="bullet"/>
      <w:lvlText w:val="•"/>
      <w:lvlJc w:val="left"/>
      <w:pPr>
        <w:ind w:left="3451" w:hanging="94"/>
      </w:pPr>
      <w:rPr>
        <w:rFonts w:hint="default"/>
        <w:lang w:val="pt-BR" w:eastAsia="pt-BR" w:bidi="pt-BR"/>
      </w:rPr>
    </w:lvl>
  </w:abstractNum>
  <w:abstractNum w:abstractNumId="2">
    <w:nsid w:val="0A143FB1"/>
    <w:multiLevelType w:val="hybridMultilevel"/>
    <w:tmpl w:val="4C06E56C"/>
    <w:lvl w:ilvl="0" w:tplc="E878EA04">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5D5ACEEC">
      <w:numFmt w:val="bullet"/>
      <w:lvlText w:val="•"/>
      <w:lvlJc w:val="left"/>
      <w:pPr>
        <w:ind w:left="518" w:hanging="94"/>
      </w:pPr>
      <w:rPr>
        <w:rFonts w:hint="default"/>
        <w:lang w:val="pt-BR" w:eastAsia="pt-BR" w:bidi="pt-BR"/>
      </w:rPr>
    </w:lvl>
    <w:lvl w:ilvl="2" w:tplc="DF6E31E6">
      <w:numFmt w:val="bullet"/>
      <w:lvlText w:val="•"/>
      <w:lvlJc w:val="left"/>
      <w:pPr>
        <w:ind w:left="937" w:hanging="94"/>
      </w:pPr>
      <w:rPr>
        <w:rFonts w:hint="default"/>
        <w:lang w:val="pt-BR" w:eastAsia="pt-BR" w:bidi="pt-BR"/>
      </w:rPr>
    </w:lvl>
    <w:lvl w:ilvl="3" w:tplc="C7384266">
      <w:numFmt w:val="bullet"/>
      <w:lvlText w:val="•"/>
      <w:lvlJc w:val="left"/>
      <w:pPr>
        <w:ind w:left="1356" w:hanging="94"/>
      </w:pPr>
      <w:rPr>
        <w:rFonts w:hint="default"/>
        <w:lang w:val="pt-BR" w:eastAsia="pt-BR" w:bidi="pt-BR"/>
      </w:rPr>
    </w:lvl>
    <w:lvl w:ilvl="4" w:tplc="8DB03930">
      <w:numFmt w:val="bullet"/>
      <w:lvlText w:val="•"/>
      <w:lvlJc w:val="left"/>
      <w:pPr>
        <w:ind w:left="1775" w:hanging="94"/>
      </w:pPr>
      <w:rPr>
        <w:rFonts w:hint="default"/>
        <w:lang w:val="pt-BR" w:eastAsia="pt-BR" w:bidi="pt-BR"/>
      </w:rPr>
    </w:lvl>
    <w:lvl w:ilvl="5" w:tplc="47723710">
      <w:numFmt w:val="bullet"/>
      <w:lvlText w:val="•"/>
      <w:lvlJc w:val="left"/>
      <w:pPr>
        <w:ind w:left="2194" w:hanging="94"/>
      </w:pPr>
      <w:rPr>
        <w:rFonts w:hint="default"/>
        <w:lang w:val="pt-BR" w:eastAsia="pt-BR" w:bidi="pt-BR"/>
      </w:rPr>
    </w:lvl>
    <w:lvl w:ilvl="6" w:tplc="CDB668F4">
      <w:numFmt w:val="bullet"/>
      <w:lvlText w:val="•"/>
      <w:lvlJc w:val="left"/>
      <w:pPr>
        <w:ind w:left="2613" w:hanging="94"/>
      </w:pPr>
      <w:rPr>
        <w:rFonts w:hint="default"/>
        <w:lang w:val="pt-BR" w:eastAsia="pt-BR" w:bidi="pt-BR"/>
      </w:rPr>
    </w:lvl>
    <w:lvl w:ilvl="7" w:tplc="BEEE33FC">
      <w:numFmt w:val="bullet"/>
      <w:lvlText w:val="•"/>
      <w:lvlJc w:val="left"/>
      <w:pPr>
        <w:ind w:left="3032" w:hanging="94"/>
      </w:pPr>
      <w:rPr>
        <w:rFonts w:hint="default"/>
        <w:lang w:val="pt-BR" w:eastAsia="pt-BR" w:bidi="pt-BR"/>
      </w:rPr>
    </w:lvl>
    <w:lvl w:ilvl="8" w:tplc="A1CA6240">
      <w:numFmt w:val="bullet"/>
      <w:lvlText w:val="•"/>
      <w:lvlJc w:val="left"/>
      <w:pPr>
        <w:ind w:left="3451" w:hanging="94"/>
      </w:pPr>
      <w:rPr>
        <w:rFonts w:hint="default"/>
        <w:lang w:val="pt-BR" w:eastAsia="pt-BR" w:bidi="pt-BR"/>
      </w:rPr>
    </w:lvl>
  </w:abstractNum>
  <w:abstractNum w:abstractNumId="3">
    <w:nsid w:val="0C1C4660"/>
    <w:multiLevelType w:val="hybridMultilevel"/>
    <w:tmpl w:val="4A40D0D2"/>
    <w:lvl w:ilvl="0" w:tplc="9D2A0290">
      <w:numFmt w:val="bullet"/>
      <w:lvlText w:val="-"/>
      <w:lvlJc w:val="left"/>
      <w:pPr>
        <w:ind w:left="97" w:hanging="96"/>
      </w:pPr>
      <w:rPr>
        <w:rFonts w:ascii="Times New Roman" w:eastAsia="Times New Roman" w:hAnsi="Times New Roman" w:cs="Times New Roman" w:hint="default"/>
        <w:w w:val="100"/>
        <w:sz w:val="16"/>
        <w:szCs w:val="16"/>
        <w:lang w:val="pt-BR" w:eastAsia="pt-BR" w:bidi="pt-BR"/>
      </w:rPr>
    </w:lvl>
    <w:lvl w:ilvl="1" w:tplc="BCC43BEC">
      <w:numFmt w:val="bullet"/>
      <w:lvlText w:val="•"/>
      <w:lvlJc w:val="left"/>
      <w:pPr>
        <w:ind w:left="250" w:hanging="96"/>
      </w:pPr>
      <w:rPr>
        <w:rFonts w:hint="default"/>
        <w:lang w:val="pt-BR" w:eastAsia="pt-BR" w:bidi="pt-BR"/>
      </w:rPr>
    </w:lvl>
    <w:lvl w:ilvl="2" w:tplc="307EB2E6">
      <w:numFmt w:val="bullet"/>
      <w:lvlText w:val="•"/>
      <w:lvlJc w:val="left"/>
      <w:pPr>
        <w:ind w:left="400" w:hanging="96"/>
      </w:pPr>
      <w:rPr>
        <w:rFonts w:hint="default"/>
        <w:lang w:val="pt-BR" w:eastAsia="pt-BR" w:bidi="pt-BR"/>
      </w:rPr>
    </w:lvl>
    <w:lvl w:ilvl="3" w:tplc="B20C17BA">
      <w:numFmt w:val="bullet"/>
      <w:lvlText w:val="•"/>
      <w:lvlJc w:val="left"/>
      <w:pPr>
        <w:ind w:left="550" w:hanging="96"/>
      </w:pPr>
      <w:rPr>
        <w:rFonts w:hint="default"/>
        <w:lang w:val="pt-BR" w:eastAsia="pt-BR" w:bidi="pt-BR"/>
      </w:rPr>
    </w:lvl>
    <w:lvl w:ilvl="4" w:tplc="91F83928">
      <w:numFmt w:val="bullet"/>
      <w:lvlText w:val="•"/>
      <w:lvlJc w:val="left"/>
      <w:pPr>
        <w:ind w:left="701" w:hanging="96"/>
      </w:pPr>
      <w:rPr>
        <w:rFonts w:hint="default"/>
        <w:lang w:val="pt-BR" w:eastAsia="pt-BR" w:bidi="pt-BR"/>
      </w:rPr>
    </w:lvl>
    <w:lvl w:ilvl="5" w:tplc="444C88FC">
      <w:numFmt w:val="bullet"/>
      <w:lvlText w:val="•"/>
      <w:lvlJc w:val="left"/>
      <w:pPr>
        <w:ind w:left="851" w:hanging="96"/>
      </w:pPr>
      <w:rPr>
        <w:rFonts w:hint="default"/>
        <w:lang w:val="pt-BR" w:eastAsia="pt-BR" w:bidi="pt-BR"/>
      </w:rPr>
    </w:lvl>
    <w:lvl w:ilvl="6" w:tplc="8FF87EDE">
      <w:numFmt w:val="bullet"/>
      <w:lvlText w:val="•"/>
      <w:lvlJc w:val="left"/>
      <w:pPr>
        <w:ind w:left="1001" w:hanging="96"/>
      </w:pPr>
      <w:rPr>
        <w:rFonts w:hint="default"/>
        <w:lang w:val="pt-BR" w:eastAsia="pt-BR" w:bidi="pt-BR"/>
      </w:rPr>
    </w:lvl>
    <w:lvl w:ilvl="7" w:tplc="B04C096A">
      <w:numFmt w:val="bullet"/>
      <w:lvlText w:val="•"/>
      <w:lvlJc w:val="left"/>
      <w:pPr>
        <w:ind w:left="1152" w:hanging="96"/>
      </w:pPr>
      <w:rPr>
        <w:rFonts w:hint="default"/>
        <w:lang w:val="pt-BR" w:eastAsia="pt-BR" w:bidi="pt-BR"/>
      </w:rPr>
    </w:lvl>
    <w:lvl w:ilvl="8" w:tplc="A8B4A51E">
      <w:numFmt w:val="bullet"/>
      <w:lvlText w:val="•"/>
      <w:lvlJc w:val="left"/>
      <w:pPr>
        <w:ind w:left="1302" w:hanging="96"/>
      </w:pPr>
      <w:rPr>
        <w:rFonts w:hint="default"/>
        <w:lang w:val="pt-BR" w:eastAsia="pt-BR" w:bidi="pt-BR"/>
      </w:rPr>
    </w:lvl>
  </w:abstractNum>
  <w:abstractNum w:abstractNumId="4">
    <w:nsid w:val="0D965605"/>
    <w:multiLevelType w:val="hybridMultilevel"/>
    <w:tmpl w:val="88F0FC8C"/>
    <w:lvl w:ilvl="0" w:tplc="381CDC12">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5AC25AD0">
      <w:numFmt w:val="bullet"/>
      <w:lvlText w:val="•"/>
      <w:lvlJc w:val="left"/>
      <w:pPr>
        <w:ind w:left="317" w:hanging="94"/>
      </w:pPr>
      <w:rPr>
        <w:rFonts w:hint="default"/>
        <w:lang w:val="pt-BR" w:eastAsia="pt-BR" w:bidi="pt-BR"/>
      </w:rPr>
    </w:lvl>
    <w:lvl w:ilvl="2" w:tplc="4666463C">
      <w:numFmt w:val="bullet"/>
      <w:lvlText w:val="•"/>
      <w:lvlJc w:val="left"/>
      <w:pPr>
        <w:ind w:left="534" w:hanging="94"/>
      </w:pPr>
      <w:rPr>
        <w:rFonts w:hint="default"/>
        <w:lang w:val="pt-BR" w:eastAsia="pt-BR" w:bidi="pt-BR"/>
      </w:rPr>
    </w:lvl>
    <w:lvl w:ilvl="3" w:tplc="F7D8A652">
      <w:numFmt w:val="bullet"/>
      <w:lvlText w:val="•"/>
      <w:lvlJc w:val="left"/>
      <w:pPr>
        <w:ind w:left="751" w:hanging="94"/>
      </w:pPr>
      <w:rPr>
        <w:rFonts w:hint="default"/>
        <w:lang w:val="pt-BR" w:eastAsia="pt-BR" w:bidi="pt-BR"/>
      </w:rPr>
    </w:lvl>
    <w:lvl w:ilvl="4" w:tplc="10028684">
      <w:numFmt w:val="bullet"/>
      <w:lvlText w:val="•"/>
      <w:lvlJc w:val="left"/>
      <w:pPr>
        <w:ind w:left="968" w:hanging="94"/>
      </w:pPr>
      <w:rPr>
        <w:rFonts w:hint="default"/>
        <w:lang w:val="pt-BR" w:eastAsia="pt-BR" w:bidi="pt-BR"/>
      </w:rPr>
    </w:lvl>
    <w:lvl w:ilvl="5" w:tplc="ED649E82">
      <w:numFmt w:val="bullet"/>
      <w:lvlText w:val="•"/>
      <w:lvlJc w:val="left"/>
      <w:pPr>
        <w:ind w:left="1186" w:hanging="94"/>
      </w:pPr>
      <w:rPr>
        <w:rFonts w:hint="default"/>
        <w:lang w:val="pt-BR" w:eastAsia="pt-BR" w:bidi="pt-BR"/>
      </w:rPr>
    </w:lvl>
    <w:lvl w:ilvl="6" w:tplc="8A0671F2">
      <w:numFmt w:val="bullet"/>
      <w:lvlText w:val="•"/>
      <w:lvlJc w:val="left"/>
      <w:pPr>
        <w:ind w:left="1403" w:hanging="94"/>
      </w:pPr>
      <w:rPr>
        <w:rFonts w:hint="default"/>
        <w:lang w:val="pt-BR" w:eastAsia="pt-BR" w:bidi="pt-BR"/>
      </w:rPr>
    </w:lvl>
    <w:lvl w:ilvl="7" w:tplc="DC6CB5CA">
      <w:numFmt w:val="bullet"/>
      <w:lvlText w:val="•"/>
      <w:lvlJc w:val="left"/>
      <w:pPr>
        <w:ind w:left="1620" w:hanging="94"/>
      </w:pPr>
      <w:rPr>
        <w:rFonts w:hint="default"/>
        <w:lang w:val="pt-BR" w:eastAsia="pt-BR" w:bidi="pt-BR"/>
      </w:rPr>
    </w:lvl>
    <w:lvl w:ilvl="8" w:tplc="B142DB28">
      <w:numFmt w:val="bullet"/>
      <w:lvlText w:val="•"/>
      <w:lvlJc w:val="left"/>
      <w:pPr>
        <w:ind w:left="1837" w:hanging="94"/>
      </w:pPr>
      <w:rPr>
        <w:rFonts w:hint="default"/>
        <w:lang w:val="pt-BR" w:eastAsia="pt-BR" w:bidi="pt-BR"/>
      </w:rPr>
    </w:lvl>
  </w:abstractNum>
  <w:abstractNum w:abstractNumId="5">
    <w:nsid w:val="0E37049A"/>
    <w:multiLevelType w:val="hybridMultilevel"/>
    <w:tmpl w:val="4D029946"/>
    <w:lvl w:ilvl="0" w:tplc="95C07AC8">
      <w:numFmt w:val="bullet"/>
      <w:lvlText w:val="-"/>
      <w:lvlJc w:val="left"/>
      <w:pPr>
        <w:ind w:left="97" w:hanging="94"/>
      </w:pPr>
      <w:rPr>
        <w:rFonts w:ascii="Times New Roman" w:eastAsia="Times New Roman" w:hAnsi="Times New Roman" w:cs="Times New Roman" w:hint="default"/>
        <w:w w:val="100"/>
        <w:sz w:val="16"/>
        <w:szCs w:val="16"/>
        <w:lang w:val="pt-BR" w:eastAsia="pt-BR" w:bidi="pt-BR"/>
      </w:rPr>
    </w:lvl>
    <w:lvl w:ilvl="1" w:tplc="A80A2DEE">
      <w:numFmt w:val="bullet"/>
      <w:lvlText w:val="•"/>
      <w:lvlJc w:val="left"/>
      <w:pPr>
        <w:ind w:left="263" w:hanging="94"/>
      </w:pPr>
      <w:rPr>
        <w:rFonts w:hint="default"/>
        <w:lang w:val="pt-BR" w:eastAsia="pt-BR" w:bidi="pt-BR"/>
      </w:rPr>
    </w:lvl>
    <w:lvl w:ilvl="2" w:tplc="4F62F6EC">
      <w:numFmt w:val="bullet"/>
      <w:lvlText w:val="•"/>
      <w:lvlJc w:val="left"/>
      <w:pPr>
        <w:ind w:left="427" w:hanging="94"/>
      </w:pPr>
      <w:rPr>
        <w:rFonts w:hint="default"/>
        <w:lang w:val="pt-BR" w:eastAsia="pt-BR" w:bidi="pt-BR"/>
      </w:rPr>
    </w:lvl>
    <w:lvl w:ilvl="3" w:tplc="417E105A">
      <w:numFmt w:val="bullet"/>
      <w:lvlText w:val="•"/>
      <w:lvlJc w:val="left"/>
      <w:pPr>
        <w:ind w:left="590" w:hanging="94"/>
      </w:pPr>
      <w:rPr>
        <w:rFonts w:hint="default"/>
        <w:lang w:val="pt-BR" w:eastAsia="pt-BR" w:bidi="pt-BR"/>
      </w:rPr>
    </w:lvl>
    <w:lvl w:ilvl="4" w:tplc="9A5AEA20">
      <w:numFmt w:val="bullet"/>
      <w:lvlText w:val="•"/>
      <w:lvlJc w:val="left"/>
      <w:pPr>
        <w:ind w:left="754" w:hanging="94"/>
      </w:pPr>
      <w:rPr>
        <w:rFonts w:hint="default"/>
        <w:lang w:val="pt-BR" w:eastAsia="pt-BR" w:bidi="pt-BR"/>
      </w:rPr>
    </w:lvl>
    <w:lvl w:ilvl="5" w:tplc="67A23EDE">
      <w:numFmt w:val="bullet"/>
      <w:lvlText w:val="•"/>
      <w:lvlJc w:val="left"/>
      <w:pPr>
        <w:ind w:left="917" w:hanging="94"/>
      </w:pPr>
      <w:rPr>
        <w:rFonts w:hint="default"/>
        <w:lang w:val="pt-BR" w:eastAsia="pt-BR" w:bidi="pt-BR"/>
      </w:rPr>
    </w:lvl>
    <w:lvl w:ilvl="6" w:tplc="2774135A">
      <w:numFmt w:val="bullet"/>
      <w:lvlText w:val="•"/>
      <w:lvlJc w:val="left"/>
      <w:pPr>
        <w:ind w:left="1081" w:hanging="94"/>
      </w:pPr>
      <w:rPr>
        <w:rFonts w:hint="default"/>
        <w:lang w:val="pt-BR" w:eastAsia="pt-BR" w:bidi="pt-BR"/>
      </w:rPr>
    </w:lvl>
    <w:lvl w:ilvl="7" w:tplc="DB609D78">
      <w:numFmt w:val="bullet"/>
      <w:lvlText w:val="•"/>
      <w:lvlJc w:val="left"/>
      <w:pPr>
        <w:ind w:left="1244" w:hanging="94"/>
      </w:pPr>
      <w:rPr>
        <w:rFonts w:hint="default"/>
        <w:lang w:val="pt-BR" w:eastAsia="pt-BR" w:bidi="pt-BR"/>
      </w:rPr>
    </w:lvl>
    <w:lvl w:ilvl="8" w:tplc="A17E0C54">
      <w:numFmt w:val="bullet"/>
      <w:lvlText w:val="•"/>
      <w:lvlJc w:val="left"/>
      <w:pPr>
        <w:ind w:left="1408" w:hanging="94"/>
      </w:pPr>
      <w:rPr>
        <w:rFonts w:hint="default"/>
        <w:lang w:val="pt-BR" w:eastAsia="pt-BR" w:bidi="pt-BR"/>
      </w:rPr>
    </w:lvl>
  </w:abstractNum>
  <w:abstractNum w:abstractNumId="6">
    <w:nsid w:val="111B68D1"/>
    <w:multiLevelType w:val="hybridMultilevel"/>
    <w:tmpl w:val="AE986B3C"/>
    <w:lvl w:ilvl="0" w:tplc="3A08D3EA">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69069934">
      <w:numFmt w:val="bullet"/>
      <w:lvlText w:val="•"/>
      <w:lvlJc w:val="left"/>
      <w:pPr>
        <w:ind w:left="518" w:hanging="94"/>
      </w:pPr>
      <w:rPr>
        <w:rFonts w:hint="default"/>
        <w:lang w:val="pt-BR" w:eastAsia="pt-BR" w:bidi="pt-BR"/>
      </w:rPr>
    </w:lvl>
    <w:lvl w:ilvl="2" w:tplc="D368F982">
      <w:numFmt w:val="bullet"/>
      <w:lvlText w:val="•"/>
      <w:lvlJc w:val="left"/>
      <w:pPr>
        <w:ind w:left="937" w:hanging="94"/>
      </w:pPr>
      <w:rPr>
        <w:rFonts w:hint="default"/>
        <w:lang w:val="pt-BR" w:eastAsia="pt-BR" w:bidi="pt-BR"/>
      </w:rPr>
    </w:lvl>
    <w:lvl w:ilvl="3" w:tplc="9C18D9BC">
      <w:numFmt w:val="bullet"/>
      <w:lvlText w:val="•"/>
      <w:lvlJc w:val="left"/>
      <w:pPr>
        <w:ind w:left="1356" w:hanging="94"/>
      </w:pPr>
      <w:rPr>
        <w:rFonts w:hint="default"/>
        <w:lang w:val="pt-BR" w:eastAsia="pt-BR" w:bidi="pt-BR"/>
      </w:rPr>
    </w:lvl>
    <w:lvl w:ilvl="4" w:tplc="B030A670">
      <w:numFmt w:val="bullet"/>
      <w:lvlText w:val="•"/>
      <w:lvlJc w:val="left"/>
      <w:pPr>
        <w:ind w:left="1775" w:hanging="94"/>
      </w:pPr>
      <w:rPr>
        <w:rFonts w:hint="default"/>
        <w:lang w:val="pt-BR" w:eastAsia="pt-BR" w:bidi="pt-BR"/>
      </w:rPr>
    </w:lvl>
    <w:lvl w:ilvl="5" w:tplc="A120C2EA">
      <w:numFmt w:val="bullet"/>
      <w:lvlText w:val="•"/>
      <w:lvlJc w:val="left"/>
      <w:pPr>
        <w:ind w:left="2194" w:hanging="94"/>
      </w:pPr>
      <w:rPr>
        <w:rFonts w:hint="default"/>
        <w:lang w:val="pt-BR" w:eastAsia="pt-BR" w:bidi="pt-BR"/>
      </w:rPr>
    </w:lvl>
    <w:lvl w:ilvl="6" w:tplc="3AA8CCB2">
      <w:numFmt w:val="bullet"/>
      <w:lvlText w:val="•"/>
      <w:lvlJc w:val="left"/>
      <w:pPr>
        <w:ind w:left="2613" w:hanging="94"/>
      </w:pPr>
      <w:rPr>
        <w:rFonts w:hint="default"/>
        <w:lang w:val="pt-BR" w:eastAsia="pt-BR" w:bidi="pt-BR"/>
      </w:rPr>
    </w:lvl>
    <w:lvl w:ilvl="7" w:tplc="4A2CD372">
      <w:numFmt w:val="bullet"/>
      <w:lvlText w:val="•"/>
      <w:lvlJc w:val="left"/>
      <w:pPr>
        <w:ind w:left="3032" w:hanging="94"/>
      </w:pPr>
      <w:rPr>
        <w:rFonts w:hint="default"/>
        <w:lang w:val="pt-BR" w:eastAsia="pt-BR" w:bidi="pt-BR"/>
      </w:rPr>
    </w:lvl>
    <w:lvl w:ilvl="8" w:tplc="6FFCA798">
      <w:numFmt w:val="bullet"/>
      <w:lvlText w:val="•"/>
      <w:lvlJc w:val="left"/>
      <w:pPr>
        <w:ind w:left="3451" w:hanging="94"/>
      </w:pPr>
      <w:rPr>
        <w:rFonts w:hint="default"/>
        <w:lang w:val="pt-BR" w:eastAsia="pt-BR" w:bidi="pt-BR"/>
      </w:rPr>
    </w:lvl>
  </w:abstractNum>
  <w:abstractNum w:abstractNumId="7">
    <w:nsid w:val="113B4687"/>
    <w:multiLevelType w:val="hybridMultilevel"/>
    <w:tmpl w:val="BC602762"/>
    <w:lvl w:ilvl="0" w:tplc="518CD330">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9708BDB2">
      <w:numFmt w:val="bullet"/>
      <w:lvlText w:val="•"/>
      <w:lvlJc w:val="left"/>
      <w:pPr>
        <w:ind w:left="518" w:hanging="94"/>
      </w:pPr>
      <w:rPr>
        <w:rFonts w:hint="default"/>
        <w:lang w:val="pt-BR" w:eastAsia="pt-BR" w:bidi="pt-BR"/>
      </w:rPr>
    </w:lvl>
    <w:lvl w:ilvl="2" w:tplc="CFC07A10">
      <w:numFmt w:val="bullet"/>
      <w:lvlText w:val="•"/>
      <w:lvlJc w:val="left"/>
      <w:pPr>
        <w:ind w:left="937" w:hanging="94"/>
      </w:pPr>
      <w:rPr>
        <w:rFonts w:hint="default"/>
        <w:lang w:val="pt-BR" w:eastAsia="pt-BR" w:bidi="pt-BR"/>
      </w:rPr>
    </w:lvl>
    <w:lvl w:ilvl="3" w:tplc="359E51FC">
      <w:numFmt w:val="bullet"/>
      <w:lvlText w:val="•"/>
      <w:lvlJc w:val="left"/>
      <w:pPr>
        <w:ind w:left="1356" w:hanging="94"/>
      </w:pPr>
      <w:rPr>
        <w:rFonts w:hint="default"/>
        <w:lang w:val="pt-BR" w:eastAsia="pt-BR" w:bidi="pt-BR"/>
      </w:rPr>
    </w:lvl>
    <w:lvl w:ilvl="4" w:tplc="A274C0B2">
      <w:numFmt w:val="bullet"/>
      <w:lvlText w:val="•"/>
      <w:lvlJc w:val="left"/>
      <w:pPr>
        <w:ind w:left="1775" w:hanging="94"/>
      </w:pPr>
      <w:rPr>
        <w:rFonts w:hint="default"/>
        <w:lang w:val="pt-BR" w:eastAsia="pt-BR" w:bidi="pt-BR"/>
      </w:rPr>
    </w:lvl>
    <w:lvl w:ilvl="5" w:tplc="1436D422">
      <w:numFmt w:val="bullet"/>
      <w:lvlText w:val="•"/>
      <w:lvlJc w:val="left"/>
      <w:pPr>
        <w:ind w:left="2194" w:hanging="94"/>
      </w:pPr>
      <w:rPr>
        <w:rFonts w:hint="default"/>
        <w:lang w:val="pt-BR" w:eastAsia="pt-BR" w:bidi="pt-BR"/>
      </w:rPr>
    </w:lvl>
    <w:lvl w:ilvl="6" w:tplc="DDBE81B0">
      <w:numFmt w:val="bullet"/>
      <w:lvlText w:val="•"/>
      <w:lvlJc w:val="left"/>
      <w:pPr>
        <w:ind w:left="2613" w:hanging="94"/>
      </w:pPr>
      <w:rPr>
        <w:rFonts w:hint="default"/>
        <w:lang w:val="pt-BR" w:eastAsia="pt-BR" w:bidi="pt-BR"/>
      </w:rPr>
    </w:lvl>
    <w:lvl w:ilvl="7" w:tplc="DC58D214">
      <w:numFmt w:val="bullet"/>
      <w:lvlText w:val="•"/>
      <w:lvlJc w:val="left"/>
      <w:pPr>
        <w:ind w:left="3032" w:hanging="94"/>
      </w:pPr>
      <w:rPr>
        <w:rFonts w:hint="default"/>
        <w:lang w:val="pt-BR" w:eastAsia="pt-BR" w:bidi="pt-BR"/>
      </w:rPr>
    </w:lvl>
    <w:lvl w:ilvl="8" w:tplc="E2800A92">
      <w:numFmt w:val="bullet"/>
      <w:lvlText w:val="•"/>
      <w:lvlJc w:val="left"/>
      <w:pPr>
        <w:ind w:left="3451" w:hanging="94"/>
      </w:pPr>
      <w:rPr>
        <w:rFonts w:hint="default"/>
        <w:lang w:val="pt-BR" w:eastAsia="pt-BR" w:bidi="pt-BR"/>
      </w:rPr>
    </w:lvl>
  </w:abstractNum>
  <w:abstractNum w:abstractNumId="8">
    <w:nsid w:val="11831059"/>
    <w:multiLevelType w:val="hybridMultilevel"/>
    <w:tmpl w:val="9758AB7E"/>
    <w:lvl w:ilvl="0" w:tplc="92B6CC50">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98E4E1C0">
      <w:numFmt w:val="bullet"/>
      <w:lvlText w:val="•"/>
      <w:lvlJc w:val="left"/>
      <w:pPr>
        <w:ind w:left="223" w:hanging="94"/>
      </w:pPr>
      <w:rPr>
        <w:rFonts w:hint="default"/>
        <w:lang w:val="pt-BR" w:eastAsia="pt-BR" w:bidi="pt-BR"/>
      </w:rPr>
    </w:lvl>
    <w:lvl w:ilvl="2" w:tplc="2C74B1C6">
      <w:numFmt w:val="bullet"/>
      <w:lvlText w:val="•"/>
      <w:lvlJc w:val="left"/>
      <w:pPr>
        <w:ind w:left="347" w:hanging="94"/>
      </w:pPr>
      <w:rPr>
        <w:rFonts w:hint="default"/>
        <w:lang w:val="pt-BR" w:eastAsia="pt-BR" w:bidi="pt-BR"/>
      </w:rPr>
    </w:lvl>
    <w:lvl w:ilvl="3" w:tplc="73C6E6B6">
      <w:numFmt w:val="bullet"/>
      <w:lvlText w:val="•"/>
      <w:lvlJc w:val="left"/>
      <w:pPr>
        <w:ind w:left="471" w:hanging="94"/>
      </w:pPr>
      <w:rPr>
        <w:rFonts w:hint="default"/>
        <w:lang w:val="pt-BR" w:eastAsia="pt-BR" w:bidi="pt-BR"/>
      </w:rPr>
    </w:lvl>
    <w:lvl w:ilvl="4" w:tplc="95A45D3E">
      <w:numFmt w:val="bullet"/>
      <w:lvlText w:val="•"/>
      <w:lvlJc w:val="left"/>
      <w:pPr>
        <w:ind w:left="594" w:hanging="94"/>
      </w:pPr>
      <w:rPr>
        <w:rFonts w:hint="default"/>
        <w:lang w:val="pt-BR" w:eastAsia="pt-BR" w:bidi="pt-BR"/>
      </w:rPr>
    </w:lvl>
    <w:lvl w:ilvl="5" w:tplc="AD38B6BA">
      <w:numFmt w:val="bullet"/>
      <w:lvlText w:val="•"/>
      <w:lvlJc w:val="left"/>
      <w:pPr>
        <w:ind w:left="718" w:hanging="94"/>
      </w:pPr>
      <w:rPr>
        <w:rFonts w:hint="default"/>
        <w:lang w:val="pt-BR" w:eastAsia="pt-BR" w:bidi="pt-BR"/>
      </w:rPr>
    </w:lvl>
    <w:lvl w:ilvl="6" w:tplc="927C4506">
      <w:numFmt w:val="bullet"/>
      <w:lvlText w:val="•"/>
      <w:lvlJc w:val="left"/>
      <w:pPr>
        <w:ind w:left="842" w:hanging="94"/>
      </w:pPr>
      <w:rPr>
        <w:rFonts w:hint="default"/>
        <w:lang w:val="pt-BR" w:eastAsia="pt-BR" w:bidi="pt-BR"/>
      </w:rPr>
    </w:lvl>
    <w:lvl w:ilvl="7" w:tplc="43AEE1FA">
      <w:numFmt w:val="bullet"/>
      <w:lvlText w:val="•"/>
      <w:lvlJc w:val="left"/>
      <w:pPr>
        <w:ind w:left="965" w:hanging="94"/>
      </w:pPr>
      <w:rPr>
        <w:rFonts w:hint="default"/>
        <w:lang w:val="pt-BR" w:eastAsia="pt-BR" w:bidi="pt-BR"/>
      </w:rPr>
    </w:lvl>
    <w:lvl w:ilvl="8" w:tplc="D01C4A9E">
      <w:numFmt w:val="bullet"/>
      <w:lvlText w:val="•"/>
      <w:lvlJc w:val="left"/>
      <w:pPr>
        <w:ind w:left="1089" w:hanging="94"/>
      </w:pPr>
      <w:rPr>
        <w:rFonts w:hint="default"/>
        <w:lang w:val="pt-BR" w:eastAsia="pt-BR" w:bidi="pt-BR"/>
      </w:rPr>
    </w:lvl>
  </w:abstractNum>
  <w:abstractNum w:abstractNumId="9">
    <w:nsid w:val="11CE50BB"/>
    <w:multiLevelType w:val="hybridMultilevel"/>
    <w:tmpl w:val="CEE81294"/>
    <w:lvl w:ilvl="0" w:tplc="29E837E8">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0672C464">
      <w:numFmt w:val="bullet"/>
      <w:lvlText w:val="•"/>
      <w:lvlJc w:val="left"/>
      <w:pPr>
        <w:ind w:left="317" w:hanging="94"/>
      </w:pPr>
      <w:rPr>
        <w:rFonts w:hint="default"/>
        <w:lang w:val="pt-BR" w:eastAsia="pt-BR" w:bidi="pt-BR"/>
      </w:rPr>
    </w:lvl>
    <w:lvl w:ilvl="2" w:tplc="B19635D4">
      <w:numFmt w:val="bullet"/>
      <w:lvlText w:val="•"/>
      <w:lvlJc w:val="left"/>
      <w:pPr>
        <w:ind w:left="534" w:hanging="94"/>
      </w:pPr>
      <w:rPr>
        <w:rFonts w:hint="default"/>
        <w:lang w:val="pt-BR" w:eastAsia="pt-BR" w:bidi="pt-BR"/>
      </w:rPr>
    </w:lvl>
    <w:lvl w:ilvl="3" w:tplc="74B6D9C8">
      <w:numFmt w:val="bullet"/>
      <w:lvlText w:val="•"/>
      <w:lvlJc w:val="left"/>
      <w:pPr>
        <w:ind w:left="751" w:hanging="94"/>
      </w:pPr>
      <w:rPr>
        <w:rFonts w:hint="default"/>
        <w:lang w:val="pt-BR" w:eastAsia="pt-BR" w:bidi="pt-BR"/>
      </w:rPr>
    </w:lvl>
    <w:lvl w:ilvl="4" w:tplc="739804A6">
      <w:numFmt w:val="bullet"/>
      <w:lvlText w:val="•"/>
      <w:lvlJc w:val="left"/>
      <w:pPr>
        <w:ind w:left="968" w:hanging="94"/>
      </w:pPr>
      <w:rPr>
        <w:rFonts w:hint="default"/>
        <w:lang w:val="pt-BR" w:eastAsia="pt-BR" w:bidi="pt-BR"/>
      </w:rPr>
    </w:lvl>
    <w:lvl w:ilvl="5" w:tplc="B41065F8">
      <w:numFmt w:val="bullet"/>
      <w:lvlText w:val="•"/>
      <w:lvlJc w:val="left"/>
      <w:pPr>
        <w:ind w:left="1186" w:hanging="94"/>
      </w:pPr>
      <w:rPr>
        <w:rFonts w:hint="default"/>
        <w:lang w:val="pt-BR" w:eastAsia="pt-BR" w:bidi="pt-BR"/>
      </w:rPr>
    </w:lvl>
    <w:lvl w:ilvl="6" w:tplc="3292696C">
      <w:numFmt w:val="bullet"/>
      <w:lvlText w:val="•"/>
      <w:lvlJc w:val="left"/>
      <w:pPr>
        <w:ind w:left="1403" w:hanging="94"/>
      </w:pPr>
      <w:rPr>
        <w:rFonts w:hint="default"/>
        <w:lang w:val="pt-BR" w:eastAsia="pt-BR" w:bidi="pt-BR"/>
      </w:rPr>
    </w:lvl>
    <w:lvl w:ilvl="7" w:tplc="C43A7782">
      <w:numFmt w:val="bullet"/>
      <w:lvlText w:val="•"/>
      <w:lvlJc w:val="left"/>
      <w:pPr>
        <w:ind w:left="1620" w:hanging="94"/>
      </w:pPr>
      <w:rPr>
        <w:rFonts w:hint="default"/>
        <w:lang w:val="pt-BR" w:eastAsia="pt-BR" w:bidi="pt-BR"/>
      </w:rPr>
    </w:lvl>
    <w:lvl w:ilvl="8" w:tplc="4558BFB2">
      <w:numFmt w:val="bullet"/>
      <w:lvlText w:val="•"/>
      <w:lvlJc w:val="left"/>
      <w:pPr>
        <w:ind w:left="1837" w:hanging="94"/>
      </w:pPr>
      <w:rPr>
        <w:rFonts w:hint="default"/>
        <w:lang w:val="pt-BR" w:eastAsia="pt-BR" w:bidi="pt-BR"/>
      </w:rPr>
    </w:lvl>
  </w:abstractNum>
  <w:abstractNum w:abstractNumId="10">
    <w:nsid w:val="192D1981"/>
    <w:multiLevelType w:val="hybridMultilevel"/>
    <w:tmpl w:val="4C7EF75E"/>
    <w:lvl w:ilvl="0" w:tplc="74AEC5BA">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22043CAC">
      <w:numFmt w:val="bullet"/>
      <w:lvlText w:val="•"/>
      <w:lvlJc w:val="left"/>
      <w:pPr>
        <w:ind w:left="223" w:hanging="94"/>
      </w:pPr>
      <w:rPr>
        <w:rFonts w:hint="default"/>
        <w:lang w:val="pt-BR" w:eastAsia="pt-BR" w:bidi="pt-BR"/>
      </w:rPr>
    </w:lvl>
    <w:lvl w:ilvl="2" w:tplc="DF1CF8DA">
      <w:numFmt w:val="bullet"/>
      <w:lvlText w:val="•"/>
      <w:lvlJc w:val="left"/>
      <w:pPr>
        <w:ind w:left="347" w:hanging="94"/>
      </w:pPr>
      <w:rPr>
        <w:rFonts w:hint="default"/>
        <w:lang w:val="pt-BR" w:eastAsia="pt-BR" w:bidi="pt-BR"/>
      </w:rPr>
    </w:lvl>
    <w:lvl w:ilvl="3" w:tplc="59D6E60C">
      <w:numFmt w:val="bullet"/>
      <w:lvlText w:val="•"/>
      <w:lvlJc w:val="left"/>
      <w:pPr>
        <w:ind w:left="471" w:hanging="94"/>
      </w:pPr>
      <w:rPr>
        <w:rFonts w:hint="default"/>
        <w:lang w:val="pt-BR" w:eastAsia="pt-BR" w:bidi="pt-BR"/>
      </w:rPr>
    </w:lvl>
    <w:lvl w:ilvl="4" w:tplc="F76CA452">
      <w:numFmt w:val="bullet"/>
      <w:lvlText w:val="•"/>
      <w:lvlJc w:val="left"/>
      <w:pPr>
        <w:ind w:left="594" w:hanging="94"/>
      </w:pPr>
      <w:rPr>
        <w:rFonts w:hint="default"/>
        <w:lang w:val="pt-BR" w:eastAsia="pt-BR" w:bidi="pt-BR"/>
      </w:rPr>
    </w:lvl>
    <w:lvl w:ilvl="5" w:tplc="7D7C829E">
      <w:numFmt w:val="bullet"/>
      <w:lvlText w:val="•"/>
      <w:lvlJc w:val="left"/>
      <w:pPr>
        <w:ind w:left="718" w:hanging="94"/>
      </w:pPr>
      <w:rPr>
        <w:rFonts w:hint="default"/>
        <w:lang w:val="pt-BR" w:eastAsia="pt-BR" w:bidi="pt-BR"/>
      </w:rPr>
    </w:lvl>
    <w:lvl w:ilvl="6" w:tplc="474EE354">
      <w:numFmt w:val="bullet"/>
      <w:lvlText w:val="•"/>
      <w:lvlJc w:val="left"/>
      <w:pPr>
        <w:ind w:left="842" w:hanging="94"/>
      </w:pPr>
      <w:rPr>
        <w:rFonts w:hint="default"/>
        <w:lang w:val="pt-BR" w:eastAsia="pt-BR" w:bidi="pt-BR"/>
      </w:rPr>
    </w:lvl>
    <w:lvl w:ilvl="7" w:tplc="C53ACDCA">
      <w:numFmt w:val="bullet"/>
      <w:lvlText w:val="•"/>
      <w:lvlJc w:val="left"/>
      <w:pPr>
        <w:ind w:left="965" w:hanging="94"/>
      </w:pPr>
      <w:rPr>
        <w:rFonts w:hint="default"/>
        <w:lang w:val="pt-BR" w:eastAsia="pt-BR" w:bidi="pt-BR"/>
      </w:rPr>
    </w:lvl>
    <w:lvl w:ilvl="8" w:tplc="4E9C1EDA">
      <w:numFmt w:val="bullet"/>
      <w:lvlText w:val="•"/>
      <w:lvlJc w:val="left"/>
      <w:pPr>
        <w:ind w:left="1089" w:hanging="94"/>
      </w:pPr>
      <w:rPr>
        <w:rFonts w:hint="default"/>
        <w:lang w:val="pt-BR" w:eastAsia="pt-BR" w:bidi="pt-BR"/>
      </w:rPr>
    </w:lvl>
  </w:abstractNum>
  <w:abstractNum w:abstractNumId="11">
    <w:nsid w:val="1AE90D07"/>
    <w:multiLevelType w:val="hybridMultilevel"/>
    <w:tmpl w:val="D4B82DD6"/>
    <w:lvl w:ilvl="0" w:tplc="DFBEF778">
      <w:numFmt w:val="bullet"/>
      <w:lvlText w:val="-"/>
      <w:lvlJc w:val="left"/>
      <w:pPr>
        <w:ind w:left="226" w:hanging="128"/>
      </w:pPr>
      <w:rPr>
        <w:rFonts w:ascii="Times New Roman" w:eastAsia="Times New Roman" w:hAnsi="Times New Roman" w:cs="Times New Roman" w:hint="default"/>
        <w:w w:val="100"/>
        <w:sz w:val="16"/>
        <w:szCs w:val="16"/>
        <w:lang w:val="pt-BR" w:eastAsia="pt-BR" w:bidi="pt-BR"/>
      </w:rPr>
    </w:lvl>
    <w:lvl w:ilvl="1" w:tplc="47F4D4EC">
      <w:numFmt w:val="bullet"/>
      <w:lvlText w:val="•"/>
      <w:lvlJc w:val="left"/>
      <w:pPr>
        <w:ind w:left="626" w:hanging="128"/>
      </w:pPr>
      <w:rPr>
        <w:rFonts w:hint="default"/>
        <w:lang w:val="pt-BR" w:eastAsia="pt-BR" w:bidi="pt-BR"/>
      </w:rPr>
    </w:lvl>
    <w:lvl w:ilvl="2" w:tplc="0AF48A74">
      <w:numFmt w:val="bullet"/>
      <w:lvlText w:val="•"/>
      <w:lvlJc w:val="left"/>
      <w:pPr>
        <w:ind w:left="1033" w:hanging="128"/>
      </w:pPr>
      <w:rPr>
        <w:rFonts w:hint="default"/>
        <w:lang w:val="pt-BR" w:eastAsia="pt-BR" w:bidi="pt-BR"/>
      </w:rPr>
    </w:lvl>
    <w:lvl w:ilvl="3" w:tplc="156AFE0A">
      <w:numFmt w:val="bullet"/>
      <w:lvlText w:val="•"/>
      <w:lvlJc w:val="left"/>
      <w:pPr>
        <w:ind w:left="1440" w:hanging="128"/>
      </w:pPr>
      <w:rPr>
        <w:rFonts w:hint="default"/>
        <w:lang w:val="pt-BR" w:eastAsia="pt-BR" w:bidi="pt-BR"/>
      </w:rPr>
    </w:lvl>
    <w:lvl w:ilvl="4" w:tplc="62002222">
      <w:numFmt w:val="bullet"/>
      <w:lvlText w:val="•"/>
      <w:lvlJc w:val="left"/>
      <w:pPr>
        <w:ind w:left="1847" w:hanging="128"/>
      </w:pPr>
      <w:rPr>
        <w:rFonts w:hint="default"/>
        <w:lang w:val="pt-BR" w:eastAsia="pt-BR" w:bidi="pt-BR"/>
      </w:rPr>
    </w:lvl>
    <w:lvl w:ilvl="5" w:tplc="EAB6FE70">
      <w:numFmt w:val="bullet"/>
      <w:lvlText w:val="•"/>
      <w:lvlJc w:val="left"/>
      <w:pPr>
        <w:ind w:left="2254" w:hanging="128"/>
      </w:pPr>
      <w:rPr>
        <w:rFonts w:hint="default"/>
        <w:lang w:val="pt-BR" w:eastAsia="pt-BR" w:bidi="pt-BR"/>
      </w:rPr>
    </w:lvl>
    <w:lvl w:ilvl="6" w:tplc="C638CEBE">
      <w:numFmt w:val="bullet"/>
      <w:lvlText w:val="•"/>
      <w:lvlJc w:val="left"/>
      <w:pPr>
        <w:ind w:left="2661" w:hanging="128"/>
      </w:pPr>
      <w:rPr>
        <w:rFonts w:hint="default"/>
        <w:lang w:val="pt-BR" w:eastAsia="pt-BR" w:bidi="pt-BR"/>
      </w:rPr>
    </w:lvl>
    <w:lvl w:ilvl="7" w:tplc="E2822BB4">
      <w:numFmt w:val="bullet"/>
      <w:lvlText w:val="•"/>
      <w:lvlJc w:val="left"/>
      <w:pPr>
        <w:ind w:left="3068" w:hanging="128"/>
      </w:pPr>
      <w:rPr>
        <w:rFonts w:hint="default"/>
        <w:lang w:val="pt-BR" w:eastAsia="pt-BR" w:bidi="pt-BR"/>
      </w:rPr>
    </w:lvl>
    <w:lvl w:ilvl="8" w:tplc="F4AC3080">
      <w:numFmt w:val="bullet"/>
      <w:lvlText w:val="•"/>
      <w:lvlJc w:val="left"/>
      <w:pPr>
        <w:ind w:left="3475" w:hanging="128"/>
      </w:pPr>
      <w:rPr>
        <w:rFonts w:hint="default"/>
        <w:lang w:val="pt-BR" w:eastAsia="pt-BR" w:bidi="pt-BR"/>
      </w:rPr>
    </w:lvl>
  </w:abstractNum>
  <w:abstractNum w:abstractNumId="12">
    <w:nsid w:val="1B042BD5"/>
    <w:multiLevelType w:val="hybridMultilevel"/>
    <w:tmpl w:val="9646A3E2"/>
    <w:lvl w:ilvl="0" w:tplc="B5448E18">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CA6AD094">
      <w:numFmt w:val="bullet"/>
      <w:lvlText w:val="•"/>
      <w:lvlJc w:val="left"/>
      <w:pPr>
        <w:ind w:left="317" w:hanging="94"/>
      </w:pPr>
      <w:rPr>
        <w:rFonts w:hint="default"/>
        <w:lang w:val="pt-BR" w:eastAsia="pt-BR" w:bidi="pt-BR"/>
      </w:rPr>
    </w:lvl>
    <w:lvl w:ilvl="2" w:tplc="771CE140">
      <w:numFmt w:val="bullet"/>
      <w:lvlText w:val="•"/>
      <w:lvlJc w:val="left"/>
      <w:pPr>
        <w:ind w:left="534" w:hanging="94"/>
      </w:pPr>
      <w:rPr>
        <w:rFonts w:hint="default"/>
        <w:lang w:val="pt-BR" w:eastAsia="pt-BR" w:bidi="pt-BR"/>
      </w:rPr>
    </w:lvl>
    <w:lvl w:ilvl="3" w:tplc="18249490">
      <w:numFmt w:val="bullet"/>
      <w:lvlText w:val="•"/>
      <w:lvlJc w:val="left"/>
      <w:pPr>
        <w:ind w:left="751" w:hanging="94"/>
      </w:pPr>
      <w:rPr>
        <w:rFonts w:hint="default"/>
        <w:lang w:val="pt-BR" w:eastAsia="pt-BR" w:bidi="pt-BR"/>
      </w:rPr>
    </w:lvl>
    <w:lvl w:ilvl="4" w:tplc="FBF47F5A">
      <w:numFmt w:val="bullet"/>
      <w:lvlText w:val="•"/>
      <w:lvlJc w:val="left"/>
      <w:pPr>
        <w:ind w:left="968" w:hanging="94"/>
      </w:pPr>
      <w:rPr>
        <w:rFonts w:hint="default"/>
        <w:lang w:val="pt-BR" w:eastAsia="pt-BR" w:bidi="pt-BR"/>
      </w:rPr>
    </w:lvl>
    <w:lvl w:ilvl="5" w:tplc="45F2BD8C">
      <w:numFmt w:val="bullet"/>
      <w:lvlText w:val="•"/>
      <w:lvlJc w:val="left"/>
      <w:pPr>
        <w:ind w:left="1186" w:hanging="94"/>
      </w:pPr>
      <w:rPr>
        <w:rFonts w:hint="default"/>
        <w:lang w:val="pt-BR" w:eastAsia="pt-BR" w:bidi="pt-BR"/>
      </w:rPr>
    </w:lvl>
    <w:lvl w:ilvl="6" w:tplc="51E4F84A">
      <w:numFmt w:val="bullet"/>
      <w:lvlText w:val="•"/>
      <w:lvlJc w:val="left"/>
      <w:pPr>
        <w:ind w:left="1403" w:hanging="94"/>
      </w:pPr>
      <w:rPr>
        <w:rFonts w:hint="default"/>
        <w:lang w:val="pt-BR" w:eastAsia="pt-BR" w:bidi="pt-BR"/>
      </w:rPr>
    </w:lvl>
    <w:lvl w:ilvl="7" w:tplc="D0D4D528">
      <w:numFmt w:val="bullet"/>
      <w:lvlText w:val="•"/>
      <w:lvlJc w:val="left"/>
      <w:pPr>
        <w:ind w:left="1620" w:hanging="94"/>
      </w:pPr>
      <w:rPr>
        <w:rFonts w:hint="default"/>
        <w:lang w:val="pt-BR" w:eastAsia="pt-BR" w:bidi="pt-BR"/>
      </w:rPr>
    </w:lvl>
    <w:lvl w:ilvl="8" w:tplc="0D2CA702">
      <w:numFmt w:val="bullet"/>
      <w:lvlText w:val="•"/>
      <w:lvlJc w:val="left"/>
      <w:pPr>
        <w:ind w:left="1837" w:hanging="94"/>
      </w:pPr>
      <w:rPr>
        <w:rFonts w:hint="default"/>
        <w:lang w:val="pt-BR" w:eastAsia="pt-BR" w:bidi="pt-BR"/>
      </w:rPr>
    </w:lvl>
  </w:abstractNum>
  <w:abstractNum w:abstractNumId="13">
    <w:nsid w:val="1B2175DB"/>
    <w:multiLevelType w:val="multilevel"/>
    <w:tmpl w:val="3216C0A6"/>
    <w:lvl w:ilvl="0">
      <w:start w:val="8"/>
      <w:numFmt w:val="decimal"/>
      <w:lvlText w:val="%1"/>
      <w:lvlJc w:val="left"/>
      <w:pPr>
        <w:ind w:left="641" w:hanging="529"/>
        <w:jc w:val="left"/>
      </w:pPr>
      <w:rPr>
        <w:rFonts w:hint="default"/>
        <w:lang w:val="pt-BR" w:eastAsia="pt-BR" w:bidi="pt-BR"/>
      </w:rPr>
    </w:lvl>
    <w:lvl w:ilvl="1">
      <w:start w:val="2"/>
      <w:numFmt w:val="decimal"/>
      <w:lvlText w:val="%1.%2"/>
      <w:lvlJc w:val="left"/>
      <w:pPr>
        <w:ind w:left="641" w:hanging="529"/>
        <w:jc w:val="left"/>
      </w:pPr>
      <w:rPr>
        <w:rFonts w:hint="default"/>
        <w:lang w:val="pt-BR" w:eastAsia="pt-BR" w:bidi="pt-BR"/>
      </w:rPr>
    </w:lvl>
    <w:lvl w:ilvl="2">
      <w:start w:val="1"/>
      <w:numFmt w:val="decimal"/>
      <w:lvlText w:val="%1.%2.%3"/>
      <w:lvlJc w:val="left"/>
      <w:pPr>
        <w:ind w:left="641" w:hanging="529"/>
        <w:jc w:val="left"/>
      </w:pPr>
      <w:rPr>
        <w:rFonts w:ascii="Times New Roman" w:eastAsia="Times New Roman" w:hAnsi="Times New Roman" w:cs="Times New Roman" w:hint="default"/>
        <w:b/>
        <w:bCs/>
        <w:w w:val="100"/>
        <w:sz w:val="24"/>
        <w:szCs w:val="24"/>
        <w:lang w:val="pt-BR" w:eastAsia="pt-BR" w:bidi="pt-BR"/>
      </w:rPr>
    </w:lvl>
    <w:lvl w:ilvl="3">
      <w:numFmt w:val="bullet"/>
      <w:lvlText w:val="•"/>
      <w:lvlJc w:val="left"/>
      <w:pPr>
        <w:ind w:left="3581" w:hanging="529"/>
      </w:pPr>
      <w:rPr>
        <w:rFonts w:hint="default"/>
        <w:lang w:val="pt-BR" w:eastAsia="pt-BR" w:bidi="pt-BR"/>
      </w:rPr>
    </w:lvl>
    <w:lvl w:ilvl="4">
      <w:numFmt w:val="bullet"/>
      <w:lvlText w:val="•"/>
      <w:lvlJc w:val="left"/>
      <w:pPr>
        <w:ind w:left="4562" w:hanging="529"/>
      </w:pPr>
      <w:rPr>
        <w:rFonts w:hint="default"/>
        <w:lang w:val="pt-BR" w:eastAsia="pt-BR" w:bidi="pt-BR"/>
      </w:rPr>
    </w:lvl>
    <w:lvl w:ilvl="5">
      <w:numFmt w:val="bullet"/>
      <w:lvlText w:val="•"/>
      <w:lvlJc w:val="left"/>
      <w:pPr>
        <w:ind w:left="5543" w:hanging="529"/>
      </w:pPr>
      <w:rPr>
        <w:rFonts w:hint="default"/>
        <w:lang w:val="pt-BR" w:eastAsia="pt-BR" w:bidi="pt-BR"/>
      </w:rPr>
    </w:lvl>
    <w:lvl w:ilvl="6">
      <w:numFmt w:val="bullet"/>
      <w:lvlText w:val="•"/>
      <w:lvlJc w:val="left"/>
      <w:pPr>
        <w:ind w:left="6523" w:hanging="529"/>
      </w:pPr>
      <w:rPr>
        <w:rFonts w:hint="default"/>
        <w:lang w:val="pt-BR" w:eastAsia="pt-BR" w:bidi="pt-BR"/>
      </w:rPr>
    </w:lvl>
    <w:lvl w:ilvl="7">
      <w:numFmt w:val="bullet"/>
      <w:lvlText w:val="•"/>
      <w:lvlJc w:val="left"/>
      <w:pPr>
        <w:ind w:left="7504" w:hanging="529"/>
      </w:pPr>
      <w:rPr>
        <w:rFonts w:hint="default"/>
        <w:lang w:val="pt-BR" w:eastAsia="pt-BR" w:bidi="pt-BR"/>
      </w:rPr>
    </w:lvl>
    <w:lvl w:ilvl="8">
      <w:numFmt w:val="bullet"/>
      <w:lvlText w:val="•"/>
      <w:lvlJc w:val="left"/>
      <w:pPr>
        <w:ind w:left="8485" w:hanging="529"/>
      </w:pPr>
      <w:rPr>
        <w:rFonts w:hint="default"/>
        <w:lang w:val="pt-BR" w:eastAsia="pt-BR" w:bidi="pt-BR"/>
      </w:rPr>
    </w:lvl>
  </w:abstractNum>
  <w:abstractNum w:abstractNumId="14">
    <w:nsid w:val="1F064F40"/>
    <w:multiLevelType w:val="hybridMultilevel"/>
    <w:tmpl w:val="3AC02F02"/>
    <w:lvl w:ilvl="0" w:tplc="CBD8BEDC">
      <w:numFmt w:val="bullet"/>
      <w:lvlText w:val="-"/>
      <w:lvlJc w:val="left"/>
      <w:pPr>
        <w:ind w:left="97" w:hanging="96"/>
      </w:pPr>
      <w:rPr>
        <w:rFonts w:ascii="Times New Roman" w:eastAsia="Times New Roman" w:hAnsi="Times New Roman" w:cs="Times New Roman" w:hint="default"/>
        <w:w w:val="100"/>
        <w:sz w:val="16"/>
        <w:szCs w:val="16"/>
        <w:lang w:val="pt-BR" w:eastAsia="pt-BR" w:bidi="pt-BR"/>
      </w:rPr>
    </w:lvl>
    <w:lvl w:ilvl="1" w:tplc="7A6CF582">
      <w:numFmt w:val="bullet"/>
      <w:lvlText w:val="•"/>
      <w:lvlJc w:val="left"/>
      <w:pPr>
        <w:ind w:left="250" w:hanging="96"/>
      </w:pPr>
      <w:rPr>
        <w:rFonts w:hint="default"/>
        <w:lang w:val="pt-BR" w:eastAsia="pt-BR" w:bidi="pt-BR"/>
      </w:rPr>
    </w:lvl>
    <w:lvl w:ilvl="2" w:tplc="13CA8E92">
      <w:numFmt w:val="bullet"/>
      <w:lvlText w:val="•"/>
      <w:lvlJc w:val="left"/>
      <w:pPr>
        <w:ind w:left="400" w:hanging="96"/>
      </w:pPr>
      <w:rPr>
        <w:rFonts w:hint="default"/>
        <w:lang w:val="pt-BR" w:eastAsia="pt-BR" w:bidi="pt-BR"/>
      </w:rPr>
    </w:lvl>
    <w:lvl w:ilvl="3" w:tplc="D99E0AA4">
      <w:numFmt w:val="bullet"/>
      <w:lvlText w:val="•"/>
      <w:lvlJc w:val="left"/>
      <w:pPr>
        <w:ind w:left="550" w:hanging="96"/>
      </w:pPr>
      <w:rPr>
        <w:rFonts w:hint="default"/>
        <w:lang w:val="pt-BR" w:eastAsia="pt-BR" w:bidi="pt-BR"/>
      </w:rPr>
    </w:lvl>
    <w:lvl w:ilvl="4" w:tplc="95C42D56">
      <w:numFmt w:val="bullet"/>
      <w:lvlText w:val="•"/>
      <w:lvlJc w:val="left"/>
      <w:pPr>
        <w:ind w:left="701" w:hanging="96"/>
      </w:pPr>
      <w:rPr>
        <w:rFonts w:hint="default"/>
        <w:lang w:val="pt-BR" w:eastAsia="pt-BR" w:bidi="pt-BR"/>
      </w:rPr>
    </w:lvl>
    <w:lvl w:ilvl="5" w:tplc="9894CAE4">
      <w:numFmt w:val="bullet"/>
      <w:lvlText w:val="•"/>
      <w:lvlJc w:val="left"/>
      <w:pPr>
        <w:ind w:left="851" w:hanging="96"/>
      </w:pPr>
      <w:rPr>
        <w:rFonts w:hint="default"/>
        <w:lang w:val="pt-BR" w:eastAsia="pt-BR" w:bidi="pt-BR"/>
      </w:rPr>
    </w:lvl>
    <w:lvl w:ilvl="6" w:tplc="4BC89F1E">
      <w:numFmt w:val="bullet"/>
      <w:lvlText w:val="•"/>
      <w:lvlJc w:val="left"/>
      <w:pPr>
        <w:ind w:left="1001" w:hanging="96"/>
      </w:pPr>
      <w:rPr>
        <w:rFonts w:hint="default"/>
        <w:lang w:val="pt-BR" w:eastAsia="pt-BR" w:bidi="pt-BR"/>
      </w:rPr>
    </w:lvl>
    <w:lvl w:ilvl="7" w:tplc="D750AE76">
      <w:numFmt w:val="bullet"/>
      <w:lvlText w:val="•"/>
      <w:lvlJc w:val="left"/>
      <w:pPr>
        <w:ind w:left="1152" w:hanging="96"/>
      </w:pPr>
      <w:rPr>
        <w:rFonts w:hint="default"/>
        <w:lang w:val="pt-BR" w:eastAsia="pt-BR" w:bidi="pt-BR"/>
      </w:rPr>
    </w:lvl>
    <w:lvl w:ilvl="8" w:tplc="6BCE1E38">
      <w:numFmt w:val="bullet"/>
      <w:lvlText w:val="•"/>
      <w:lvlJc w:val="left"/>
      <w:pPr>
        <w:ind w:left="1302" w:hanging="96"/>
      </w:pPr>
      <w:rPr>
        <w:rFonts w:hint="default"/>
        <w:lang w:val="pt-BR" w:eastAsia="pt-BR" w:bidi="pt-BR"/>
      </w:rPr>
    </w:lvl>
  </w:abstractNum>
  <w:abstractNum w:abstractNumId="15">
    <w:nsid w:val="21573BEF"/>
    <w:multiLevelType w:val="hybridMultilevel"/>
    <w:tmpl w:val="1E0AC1CE"/>
    <w:lvl w:ilvl="0" w:tplc="8404FC6A">
      <w:start w:val="26"/>
      <w:numFmt w:val="decimal"/>
      <w:lvlText w:val="%1."/>
      <w:lvlJc w:val="left"/>
      <w:pPr>
        <w:ind w:left="112" w:hanging="709"/>
        <w:jc w:val="left"/>
      </w:pPr>
      <w:rPr>
        <w:rFonts w:ascii="Times New Roman" w:eastAsia="Times New Roman" w:hAnsi="Times New Roman" w:cs="Times New Roman" w:hint="default"/>
        <w:spacing w:val="-30"/>
        <w:w w:val="99"/>
        <w:sz w:val="24"/>
        <w:szCs w:val="24"/>
        <w:lang w:val="pt-BR" w:eastAsia="pt-BR" w:bidi="pt-BR"/>
      </w:rPr>
    </w:lvl>
    <w:lvl w:ilvl="1" w:tplc="102849A4">
      <w:numFmt w:val="bullet"/>
      <w:lvlText w:val="•"/>
      <w:lvlJc w:val="left"/>
      <w:pPr>
        <w:ind w:left="1152" w:hanging="709"/>
      </w:pPr>
      <w:rPr>
        <w:rFonts w:hint="default"/>
        <w:lang w:val="pt-BR" w:eastAsia="pt-BR" w:bidi="pt-BR"/>
      </w:rPr>
    </w:lvl>
    <w:lvl w:ilvl="2" w:tplc="A5AAFC1A">
      <w:numFmt w:val="bullet"/>
      <w:lvlText w:val="•"/>
      <w:lvlJc w:val="left"/>
      <w:pPr>
        <w:ind w:left="2185" w:hanging="709"/>
      </w:pPr>
      <w:rPr>
        <w:rFonts w:hint="default"/>
        <w:lang w:val="pt-BR" w:eastAsia="pt-BR" w:bidi="pt-BR"/>
      </w:rPr>
    </w:lvl>
    <w:lvl w:ilvl="3" w:tplc="03DEC298">
      <w:numFmt w:val="bullet"/>
      <w:lvlText w:val="•"/>
      <w:lvlJc w:val="left"/>
      <w:pPr>
        <w:ind w:left="3217" w:hanging="709"/>
      </w:pPr>
      <w:rPr>
        <w:rFonts w:hint="default"/>
        <w:lang w:val="pt-BR" w:eastAsia="pt-BR" w:bidi="pt-BR"/>
      </w:rPr>
    </w:lvl>
    <w:lvl w:ilvl="4" w:tplc="C80C270E">
      <w:numFmt w:val="bullet"/>
      <w:lvlText w:val="•"/>
      <w:lvlJc w:val="left"/>
      <w:pPr>
        <w:ind w:left="4250" w:hanging="709"/>
      </w:pPr>
      <w:rPr>
        <w:rFonts w:hint="default"/>
        <w:lang w:val="pt-BR" w:eastAsia="pt-BR" w:bidi="pt-BR"/>
      </w:rPr>
    </w:lvl>
    <w:lvl w:ilvl="5" w:tplc="A58C9BDE">
      <w:numFmt w:val="bullet"/>
      <w:lvlText w:val="•"/>
      <w:lvlJc w:val="left"/>
      <w:pPr>
        <w:ind w:left="5283" w:hanging="709"/>
      </w:pPr>
      <w:rPr>
        <w:rFonts w:hint="default"/>
        <w:lang w:val="pt-BR" w:eastAsia="pt-BR" w:bidi="pt-BR"/>
      </w:rPr>
    </w:lvl>
    <w:lvl w:ilvl="6" w:tplc="0AB065C4">
      <w:numFmt w:val="bullet"/>
      <w:lvlText w:val="•"/>
      <w:lvlJc w:val="left"/>
      <w:pPr>
        <w:ind w:left="6315" w:hanging="709"/>
      </w:pPr>
      <w:rPr>
        <w:rFonts w:hint="default"/>
        <w:lang w:val="pt-BR" w:eastAsia="pt-BR" w:bidi="pt-BR"/>
      </w:rPr>
    </w:lvl>
    <w:lvl w:ilvl="7" w:tplc="9B8A854E">
      <w:numFmt w:val="bullet"/>
      <w:lvlText w:val="•"/>
      <w:lvlJc w:val="left"/>
      <w:pPr>
        <w:ind w:left="7348" w:hanging="709"/>
      </w:pPr>
      <w:rPr>
        <w:rFonts w:hint="default"/>
        <w:lang w:val="pt-BR" w:eastAsia="pt-BR" w:bidi="pt-BR"/>
      </w:rPr>
    </w:lvl>
    <w:lvl w:ilvl="8" w:tplc="7D129220">
      <w:numFmt w:val="bullet"/>
      <w:lvlText w:val="•"/>
      <w:lvlJc w:val="left"/>
      <w:pPr>
        <w:ind w:left="8381" w:hanging="709"/>
      </w:pPr>
      <w:rPr>
        <w:rFonts w:hint="default"/>
        <w:lang w:val="pt-BR" w:eastAsia="pt-BR" w:bidi="pt-BR"/>
      </w:rPr>
    </w:lvl>
  </w:abstractNum>
  <w:abstractNum w:abstractNumId="16">
    <w:nsid w:val="245044EA"/>
    <w:multiLevelType w:val="hybridMultilevel"/>
    <w:tmpl w:val="22906BAE"/>
    <w:lvl w:ilvl="0" w:tplc="614AAABA">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1FF8DA0C">
      <w:numFmt w:val="bullet"/>
      <w:lvlText w:val="•"/>
      <w:lvlJc w:val="left"/>
      <w:pPr>
        <w:ind w:left="317" w:hanging="94"/>
      </w:pPr>
      <w:rPr>
        <w:rFonts w:hint="default"/>
        <w:lang w:val="pt-BR" w:eastAsia="pt-BR" w:bidi="pt-BR"/>
      </w:rPr>
    </w:lvl>
    <w:lvl w:ilvl="2" w:tplc="A8EE2DF6">
      <w:numFmt w:val="bullet"/>
      <w:lvlText w:val="•"/>
      <w:lvlJc w:val="left"/>
      <w:pPr>
        <w:ind w:left="534" w:hanging="94"/>
      </w:pPr>
      <w:rPr>
        <w:rFonts w:hint="default"/>
        <w:lang w:val="pt-BR" w:eastAsia="pt-BR" w:bidi="pt-BR"/>
      </w:rPr>
    </w:lvl>
    <w:lvl w:ilvl="3" w:tplc="C5BEA6C8">
      <w:numFmt w:val="bullet"/>
      <w:lvlText w:val="•"/>
      <w:lvlJc w:val="left"/>
      <w:pPr>
        <w:ind w:left="751" w:hanging="94"/>
      </w:pPr>
      <w:rPr>
        <w:rFonts w:hint="default"/>
        <w:lang w:val="pt-BR" w:eastAsia="pt-BR" w:bidi="pt-BR"/>
      </w:rPr>
    </w:lvl>
    <w:lvl w:ilvl="4" w:tplc="B4C20E5C">
      <w:numFmt w:val="bullet"/>
      <w:lvlText w:val="•"/>
      <w:lvlJc w:val="left"/>
      <w:pPr>
        <w:ind w:left="968" w:hanging="94"/>
      </w:pPr>
      <w:rPr>
        <w:rFonts w:hint="default"/>
        <w:lang w:val="pt-BR" w:eastAsia="pt-BR" w:bidi="pt-BR"/>
      </w:rPr>
    </w:lvl>
    <w:lvl w:ilvl="5" w:tplc="43D6FFC6">
      <w:numFmt w:val="bullet"/>
      <w:lvlText w:val="•"/>
      <w:lvlJc w:val="left"/>
      <w:pPr>
        <w:ind w:left="1186" w:hanging="94"/>
      </w:pPr>
      <w:rPr>
        <w:rFonts w:hint="default"/>
        <w:lang w:val="pt-BR" w:eastAsia="pt-BR" w:bidi="pt-BR"/>
      </w:rPr>
    </w:lvl>
    <w:lvl w:ilvl="6" w:tplc="00529FC2">
      <w:numFmt w:val="bullet"/>
      <w:lvlText w:val="•"/>
      <w:lvlJc w:val="left"/>
      <w:pPr>
        <w:ind w:left="1403" w:hanging="94"/>
      </w:pPr>
      <w:rPr>
        <w:rFonts w:hint="default"/>
        <w:lang w:val="pt-BR" w:eastAsia="pt-BR" w:bidi="pt-BR"/>
      </w:rPr>
    </w:lvl>
    <w:lvl w:ilvl="7" w:tplc="857698A0">
      <w:numFmt w:val="bullet"/>
      <w:lvlText w:val="•"/>
      <w:lvlJc w:val="left"/>
      <w:pPr>
        <w:ind w:left="1620" w:hanging="94"/>
      </w:pPr>
      <w:rPr>
        <w:rFonts w:hint="default"/>
        <w:lang w:val="pt-BR" w:eastAsia="pt-BR" w:bidi="pt-BR"/>
      </w:rPr>
    </w:lvl>
    <w:lvl w:ilvl="8" w:tplc="E0CC9DB6">
      <w:numFmt w:val="bullet"/>
      <w:lvlText w:val="•"/>
      <w:lvlJc w:val="left"/>
      <w:pPr>
        <w:ind w:left="1837" w:hanging="94"/>
      </w:pPr>
      <w:rPr>
        <w:rFonts w:hint="default"/>
        <w:lang w:val="pt-BR" w:eastAsia="pt-BR" w:bidi="pt-BR"/>
      </w:rPr>
    </w:lvl>
  </w:abstractNum>
  <w:abstractNum w:abstractNumId="17">
    <w:nsid w:val="271466FF"/>
    <w:multiLevelType w:val="hybridMultilevel"/>
    <w:tmpl w:val="1C265696"/>
    <w:lvl w:ilvl="0" w:tplc="350EA5E0">
      <w:start w:val="1"/>
      <w:numFmt w:val="decimal"/>
      <w:lvlText w:val="%1."/>
      <w:lvlJc w:val="left"/>
      <w:pPr>
        <w:ind w:left="112" w:hanging="709"/>
        <w:jc w:val="left"/>
      </w:pPr>
      <w:rPr>
        <w:rFonts w:ascii="Times New Roman" w:eastAsia="Times New Roman" w:hAnsi="Times New Roman" w:cs="Times New Roman" w:hint="default"/>
        <w:spacing w:val="-12"/>
        <w:w w:val="99"/>
        <w:sz w:val="24"/>
        <w:szCs w:val="24"/>
        <w:lang w:val="pt-BR" w:eastAsia="pt-BR" w:bidi="pt-BR"/>
      </w:rPr>
    </w:lvl>
    <w:lvl w:ilvl="1" w:tplc="0EA41458">
      <w:numFmt w:val="bullet"/>
      <w:lvlText w:val="•"/>
      <w:lvlJc w:val="left"/>
      <w:pPr>
        <w:ind w:left="1152" w:hanging="709"/>
      </w:pPr>
      <w:rPr>
        <w:rFonts w:hint="default"/>
        <w:lang w:val="pt-BR" w:eastAsia="pt-BR" w:bidi="pt-BR"/>
      </w:rPr>
    </w:lvl>
    <w:lvl w:ilvl="2" w:tplc="F1166B9A">
      <w:numFmt w:val="bullet"/>
      <w:lvlText w:val="•"/>
      <w:lvlJc w:val="left"/>
      <w:pPr>
        <w:ind w:left="2185" w:hanging="709"/>
      </w:pPr>
      <w:rPr>
        <w:rFonts w:hint="default"/>
        <w:lang w:val="pt-BR" w:eastAsia="pt-BR" w:bidi="pt-BR"/>
      </w:rPr>
    </w:lvl>
    <w:lvl w:ilvl="3" w:tplc="4E34AE8E">
      <w:numFmt w:val="bullet"/>
      <w:lvlText w:val="•"/>
      <w:lvlJc w:val="left"/>
      <w:pPr>
        <w:ind w:left="3217" w:hanging="709"/>
      </w:pPr>
      <w:rPr>
        <w:rFonts w:hint="default"/>
        <w:lang w:val="pt-BR" w:eastAsia="pt-BR" w:bidi="pt-BR"/>
      </w:rPr>
    </w:lvl>
    <w:lvl w:ilvl="4" w:tplc="F1C4B2F8">
      <w:numFmt w:val="bullet"/>
      <w:lvlText w:val="•"/>
      <w:lvlJc w:val="left"/>
      <w:pPr>
        <w:ind w:left="4250" w:hanging="709"/>
      </w:pPr>
      <w:rPr>
        <w:rFonts w:hint="default"/>
        <w:lang w:val="pt-BR" w:eastAsia="pt-BR" w:bidi="pt-BR"/>
      </w:rPr>
    </w:lvl>
    <w:lvl w:ilvl="5" w:tplc="71BCDB0E">
      <w:numFmt w:val="bullet"/>
      <w:lvlText w:val="•"/>
      <w:lvlJc w:val="left"/>
      <w:pPr>
        <w:ind w:left="5283" w:hanging="709"/>
      </w:pPr>
      <w:rPr>
        <w:rFonts w:hint="default"/>
        <w:lang w:val="pt-BR" w:eastAsia="pt-BR" w:bidi="pt-BR"/>
      </w:rPr>
    </w:lvl>
    <w:lvl w:ilvl="6" w:tplc="30AA5308">
      <w:numFmt w:val="bullet"/>
      <w:lvlText w:val="•"/>
      <w:lvlJc w:val="left"/>
      <w:pPr>
        <w:ind w:left="6315" w:hanging="709"/>
      </w:pPr>
      <w:rPr>
        <w:rFonts w:hint="default"/>
        <w:lang w:val="pt-BR" w:eastAsia="pt-BR" w:bidi="pt-BR"/>
      </w:rPr>
    </w:lvl>
    <w:lvl w:ilvl="7" w:tplc="AD1CAFA6">
      <w:numFmt w:val="bullet"/>
      <w:lvlText w:val="•"/>
      <w:lvlJc w:val="left"/>
      <w:pPr>
        <w:ind w:left="7348" w:hanging="709"/>
      </w:pPr>
      <w:rPr>
        <w:rFonts w:hint="default"/>
        <w:lang w:val="pt-BR" w:eastAsia="pt-BR" w:bidi="pt-BR"/>
      </w:rPr>
    </w:lvl>
    <w:lvl w:ilvl="8" w:tplc="03588E8C">
      <w:numFmt w:val="bullet"/>
      <w:lvlText w:val="•"/>
      <w:lvlJc w:val="left"/>
      <w:pPr>
        <w:ind w:left="8381" w:hanging="709"/>
      </w:pPr>
      <w:rPr>
        <w:rFonts w:hint="default"/>
        <w:lang w:val="pt-BR" w:eastAsia="pt-BR" w:bidi="pt-BR"/>
      </w:rPr>
    </w:lvl>
  </w:abstractNum>
  <w:abstractNum w:abstractNumId="18">
    <w:nsid w:val="2D7179F3"/>
    <w:multiLevelType w:val="hybridMultilevel"/>
    <w:tmpl w:val="7DEEB71E"/>
    <w:lvl w:ilvl="0" w:tplc="A7A4D792">
      <w:numFmt w:val="bullet"/>
      <w:lvlText w:val="-"/>
      <w:lvlJc w:val="left"/>
      <w:pPr>
        <w:ind w:left="97" w:hanging="96"/>
      </w:pPr>
      <w:rPr>
        <w:rFonts w:ascii="Times New Roman" w:eastAsia="Times New Roman" w:hAnsi="Times New Roman" w:cs="Times New Roman" w:hint="default"/>
        <w:w w:val="100"/>
        <w:sz w:val="16"/>
        <w:szCs w:val="16"/>
        <w:lang w:val="pt-BR" w:eastAsia="pt-BR" w:bidi="pt-BR"/>
      </w:rPr>
    </w:lvl>
    <w:lvl w:ilvl="1" w:tplc="8822F242">
      <w:numFmt w:val="bullet"/>
      <w:lvlText w:val="•"/>
      <w:lvlJc w:val="left"/>
      <w:pPr>
        <w:ind w:left="250" w:hanging="96"/>
      </w:pPr>
      <w:rPr>
        <w:rFonts w:hint="default"/>
        <w:lang w:val="pt-BR" w:eastAsia="pt-BR" w:bidi="pt-BR"/>
      </w:rPr>
    </w:lvl>
    <w:lvl w:ilvl="2" w:tplc="7FBE1252">
      <w:numFmt w:val="bullet"/>
      <w:lvlText w:val="•"/>
      <w:lvlJc w:val="left"/>
      <w:pPr>
        <w:ind w:left="400" w:hanging="96"/>
      </w:pPr>
      <w:rPr>
        <w:rFonts w:hint="default"/>
        <w:lang w:val="pt-BR" w:eastAsia="pt-BR" w:bidi="pt-BR"/>
      </w:rPr>
    </w:lvl>
    <w:lvl w:ilvl="3" w:tplc="3150246A">
      <w:numFmt w:val="bullet"/>
      <w:lvlText w:val="•"/>
      <w:lvlJc w:val="left"/>
      <w:pPr>
        <w:ind w:left="550" w:hanging="96"/>
      </w:pPr>
      <w:rPr>
        <w:rFonts w:hint="default"/>
        <w:lang w:val="pt-BR" w:eastAsia="pt-BR" w:bidi="pt-BR"/>
      </w:rPr>
    </w:lvl>
    <w:lvl w:ilvl="4" w:tplc="43A0ABCC">
      <w:numFmt w:val="bullet"/>
      <w:lvlText w:val="•"/>
      <w:lvlJc w:val="left"/>
      <w:pPr>
        <w:ind w:left="701" w:hanging="96"/>
      </w:pPr>
      <w:rPr>
        <w:rFonts w:hint="default"/>
        <w:lang w:val="pt-BR" w:eastAsia="pt-BR" w:bidi="pt-BR"/>
      </w:rPr>
    </w:lvl>
    <w:lvl w:ilvl="5" w:tplc="647A2B7A">
      <w:numFmt w:val="bullet"/>
      <w:lvlText w:val="•"/>
      <w:lvlJc w:val="left"/>
      <w:pPr>
        <w:ind w:left="851" w:hanging="96"/>
      </w:pPr>
      <w:rPr>
        <w:rFonts w:hint="default"/>
        <w:lang w:val="pt-BR" w:eastAsia="pt-BR" w:bidi="pt-BR"/>
      </w:rPr>
    </w:lvl>
    <w:lvl w:ilvl="6" w:tplc="3A3C86A6">
      <w:numFmt w:val="bullet"/>
      <w:lvlText w:val="•"/>
      <w:lvlJc w:val="left"/>
      <w:pPr>
        <w:ind w:left="1001" w:hanging="96"/>
      </w:pPr>
      <w:rPr>
        <w:rFonts w:hint="default"/>
        <w:lang w:val="pt-BR" w:eastAsia="pt-BR" w:bidi="pt-BR"/>
      </w:rPr>
    </w:lvl>
    <w:lvl w:ilvl="7" w:tplc="02968A6C">
      <w:numFmt w:val="bullet"/>
      <w:lvlText w:val="•"/>
      <w:lvlJc w:val="left"/>
      <w:pPr>
        <w:ind w:left="1152" w:hanging="96"/>
      </w:pPr>
      <w:rPr>
        <w:rFonts w:hint="default"/>
        <w:lang w:val="pt-BR" w:eastAsia="pt-BR" w:bidi="pt-BR"/>
      </w:rPr>
    </w:lvl>
    <w:lvl w:ilvl="8" w:tplc="B374E578">
      <w:numFmt w:val="bullet"/>
      <w:lvlText w:val="•"/>
      <w:lvlJc w:val="left"/>
      <w:pPr>
        <w:ind w:left="1302" w:hanging="96"/>
      </w:pPr>
      <w:rPr>
        <w:rFonts w:hint="default"/>
        <w:lang w:val="pt-BR" w:eastAsia="pt-BR" w:bidi="pt-BR"/>
      </w:rPr>
    </w:lvl>
  </w:abstractNum>
  <w:abstractNum w:abstractNumId="19">
    <w:nsid w:val="2EE40CE0"/>
    <w:multiLevelType w:val="hybridMultilevel"/>
    <w:tmpl w:val="5E566A9E"/>
    <w:lvl w:ilvl="0" w:tplc="CC822DCC">
      <w:numFmt w:val="bullet"/>
      <w:lvlText w:val="-"/>
      <w:lvlJc w:val="left"/>
      <w:pPr>
        <w:ind w:left="112" w:hanging="142"/>
      </w:pPr>
      <w:rPr>
        <w:rFonts w:ascii="Times New Roman" w:eastAsia="Times New Roman" w:hAnsi="Times New Roman" w:cs="Times New Roman" w:hint="default"/>
        <w:w w:val="99"/>
        <w:sz w:val="24"/>
        <w:szCs w:val="24"/>
        <w:lang w:val="pt-BR" w:eastAsia="pt-BR" w:bidi="pt-BR"/>
      </w:rPr>
    </w:lvl>
    <w:lvl w:ilvl="1" w:tplc="7340EEA6">
      <w:numFmt w:val="bullet"/>
      <w:lvlText w:val="▪"/>
      <w:lvlJc w:val="left"/>
      <w:pPr>
        <w:ind w:left="396" w:hanging="423"/>
      </w:pPr>
      <w:rPr>
        <w:rFonts w:ascii="Times New Roman" w:eastAsia="Times New Roman" w:hAnsi="Times New Roman" w:cs="Times New Roman" w:hint="default"/>
        <w:spacing w:val="-3"/>
        <w:w w:val="99"/>
        <w:sz w:val="24"/>
        <w:szCs w:val="24"/>
        <w:lang w:val="pt-BR" w:eastAsia="pt-BR" w:bidi="pt-BR"/>
      </w:rPr>
    </w:lvl>
    <w:lvl w:ilvl="2" w:tplc="01C2D8E6">
      <w:numFmt w:val="bullet"/>
      <w:lvlText w:val="•"/>
      <w:lvlJc w:val="left"/>
      <w:pPr>
        <w:ind w:left="1516" w:hanging="423"/>
      </w:pPr>
      <w:rPr>
        <w:rFonts w:hint="default"/>
        <w:lang w:val="pt-BR" w:eastAsia="pt-BR" w:bidi="pt-BR"/>
      </w:rPr>
    </w:lvl>
    <w:lvl w:ilvl="3" w:tplc="A4D29D9A">
      <w:numFmt w:val="bullet"/>
      <w:lvlText w:val="•"/>
      <w:lvlJc w:val="left"/>
      <w:pPr>
        <w:ind w:left="2632" w:hanging="423"/>
      </w:pPr>
      <w:rPr>
        <w:rFonts w:hint="default"/>
        <w:lang w:val="pt-BR" w:eastAsia="pt-BR" w:bidi="pt-BR"/>
      </w:rPr>
    </w:lvl>
    <w:lvl w:ilvl="4" w:tplc="89261858">
      <w:numFmt w:val="bullet"/>
      <w:lvlText w:val="•"/>
      <w:lvlJc w:val="left"/>
      <w:pPr>
        <w:ind w:left="3748" w:hanging="423"/>
      </w:pPr>
      <w:rPr>
        <w:rFonts w:hint="default"/>
        <w:lang w:val="pt-BR" w:eastAsia="pt-BR" w:bidi="pt-BR"/>
      </w:rPr>
    </w:lvl>
    <w:lvl w:ilvl="5" w:tplc="3558F012">
      <w:numFmt w:val="bullet"/>
      <w:lvlText w:val="•"/>
      <w:lvlJc w:val="left"/>
      <w:pPr>
        <w:ind w:left="4865" w:hanging="423"/>
      </w:pPr>
      <w:rPr>
        <w:rFonts w:hint="default"/>
        <w:lang w:val="pt-BR" w:eastAsia="pt-BR" w:bidi="pt-BR"/>
      </w:rPr>
    </w:lvl>
    <w:lvl w:ilvl="6" w:tplc="93D0F9E4">
      <w:numFmt w:val="bullet"/>
      <w:lvlText w:val="•"/>
      <w:lvlJc w:val="left"/>
      <w:pPr>
        <w:ind w:left="5981" w:hanging="423"/>
      </w:pPr>
      <w:rPr>
        <w:rFonts w:hint="default"/>
        <w:lang w:val="pt-BR" w:eastAsia="pt-BR" w:bidi="pt-BR"/>
      </w:rPr>
    </w:lvl>
    <w:lvl w:ilvl="7" w:tplc="4FC6C502">
      <w:numFmt w:val="bullet"/>
      <w:lvlText w:val="•"/>
      <w:lvlJc w:val="left"/>
      <w:pPr>
        <w:ind w:left="7097" w:hanging="423"/>
      </w:pPr>
      <w:rPr>
        <w:rFonts w:hint="default"/>
        <w:lang w:val="pt-BR" w:eastAsia="pt-BR" w:bidi="pt-BR"/>
      </w:rPr>
    </w:lvl>
    <w:lvl w:ilvl="8" w:tplc="50182564">
      <w:numFmt w:val="bullet"/>
      <w:lvlText w:val="•"/>
      <w:lvlJc w:val="left"/>
      <w:pPr>
        <w:ind w:left="8213" w:hanging="423"/>
      </w:pPr>
      <w:rPr>
        <w:rFonts w:hint="default"/>
        <w:lang w:val="pt-BR" w:eastAsia="pt-BR" w:bidi="pt-BR"/>
      </w:rPr>
    </w:lvl>
  </w:abstractNum>
  <w:abstractNum w:abstractNumId="20">
    <w:nsid w:val="306251CD"/>
    <w:multiLevelType w:val="hybridMultilevel"/>
    <w:tmpl w:val="C06A1710"/>
    <w:lvl w:ilvl="0" w:tplc="298AEF02">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A768C0EE">
      <w:numFmt w:val="bullet"/>
      <w:lvlText w:val="•"/>
      <w:lvlJc w:val="left"/>
      <w:pPr>
        <w:ind w:left="317" w:hanging="94"/>
      </w:pPr>
      <w:rPr>
        <w:rFonts w:hint="default"/>
        <w:lang w:val="pt-BR" w:eastAsia="pt-BR" w:bidi="pt-BR"/>
      </w:rPr>
    </w:lvl>
    <w:lvl w:ilvl="2" w:tplc="1BA28DFA">
      <w:numFmt w:val="bullet"/>
      <w:lvlText w:val="•"/>
      <w:lvlJc w:val="left"/>
      <w:pPr>
        <w:ind w:left="534" w:hanging="94"/>
      </w:pPr>
      <w:rPr>
        <w:rFonts w:hint="default"/>
        <w:lang w:val="pt-BR" w:eastAsia="pt-BR" w:bidi="pt-BR"/>
      </w:rPr>
    </w:lvl>
    <w:lvl w:ilvl="3" w:tplc="3E04A1DC">
      <w:numFmt w:val="bullet"/>
      <w:lvlText w:val="•"/>
      <w:lvlJc w:val="left"/>
      <w:pPr>
        <w:ind w:left="751" w:hanging="94"/>
      </w:pPr>
      <w:rPr>
        <w:rFonts w:hint="default"/>
        <w:lang w:val="pt-BR" w:eastAsia="pt-BR" w:bidi="pt-BR"/>
      </w:rPr>
    </w:lvl>
    <w:lvl w:ilvl="4" w:tplc="F3C0C3C4">
      <w:numFmt w:val="bullet"/>
      <w:lvlText w:val="•"/>
      <w:lvlJc w:val="left"/>
      <w:pPr>
        <w:ind w:left="968" w:hanging="94"/>
      </w:pPr>
      <w:rPr>
        <w:rFonts w:hint="default"/>
        <w:lang w:val="pt-BR" w:eastAsia="pt-BR" w:bidi="pt-BR"/>
      </w:rPr>
    </w:lvl>
    <w:lvl w:ilvl="5" w:tplc="E3027048">
      <w:numFmt w:val="bullet"/>
      <w:lvlText w:val="•"/>
      <w:lvlJc w:val="left"/>
      <w:pPr>
        <w:ind w:left="1186" w:hanging="94"/>
      </w:pPr>
      <w:rPr>
        <w:rFonts w:hint="default"/>
        <w:lang w:val="pt-BR" w:eastAsia="pt-BR" w:bidi="pt-BR"/>
      </w:rPr>
    </w:lvl>
    <w:lvl w:ilvl="6" w:tplc="F73C7CD4">
      <w:numFmt w:val="bullet"/>
      <w:lvlText w:val="•"/>
      <w:lvlJc w:val="left"/>
      <w:pPr>
        <w:ind w:left="1403" w:hanging="94"/>
      </w:pPr>
      <w:rPr>
        <w:rFonts w:hint="default"/>
        <w:lang w:val="pt-BR" w:eastAsia="pt-BR" w:bidi="pt-BR"/>
      </w:rPr>
    </w:lvl>
    <w:lvl w:ilvl="7" w:tplc="6736D8E0">
      <w:numFmt w:val="bullet"/>
      <w:lvlText w:val="•"/>
      <w:lvlJc w:val="left"/>
      <w:pPr>
        <w:ind w:left="1620" w:hanging="94"/>
      </w:pPr>
      <w:rPr>
        <w:rFonts w:hint="default"/>
        <w:lang w:val="pt-BR" w:eastAsia="pt-BR" w:bidi="pt-BR"/>
      </w:rPr>
    </w:lvl>
    <w:lvl w:ilvl="8" w:tplc="AAA61BEE">
      <w:numFmt w:val="bullet"/>
      <w:lvlText w:val="•"/>
      <w:lvlJc w:val="left"/>
      <w:pPr>
        <w:ind w:left="1837" w:hanging="94"/>
      </w:pPr>
      <w:rPr>
        <w:rFonts w:hint="default"/>
        <w:lang w:val="pt-BR" w:eastAsia="pt-BR" w:bidi="pt-BR"/>
      </w:rPr>
    </w:lvl>
  </w:abstractNum>
  <w:abstractNum w:abstractNumId="21">
    <w:nsid w:val="32145377"/>
    <w:multiLevelType w:val="hybridMultilevel"/>
    <w:tmpl w:val="620A8CB8"/>
    <w:lvl w:ilvl="0" w:tplc="F42CCEFE">
      <w:numFmt w:val="bullet"/>
      <w:lvlText w:val="-"/>
      <w:lvlJc w:val="left"/>
      <w:pPr>
        <w:ind w:left="97" w:hanging="96"/>
      </w:pPr>
      <w:rPr>
        <w:rFonts w:ascii="Times New Roman" w:eastAsia="Times New Roman" w:hAnsi="Times New Roman" w:cs="Times New Roman" w:hint="default"/>
        <w:w w:val="100"/>
        <w:sz w:val="16"/>
        <w:szCs w:val="16"/>
        <w:lang w:val="pt-BR" w:eastAsia="pt-BR" w:bidi="pt-BR"/>
      </w:rPr>
    </w:lvl>
    <w:lvl w:ilvl="1" w:tplc="825A3C06">
      <w:numFmt w:val="bullet"/>
      <w:lvlText w:val="•"/>
      <w:lvlJc w:val="left"/>
      <w:pPr>
        <w:ind w:left="250" w:hanging="96"/>
      </w:pPr>
      <w:rPr>
        <w:rFonts w:hint="default"/>
        <w:lang w:val="pt-BR" w:eastAsia="pt-BR" w:bidi="pt-BR"/>
      </w:rPr>
    </w:lvl>
    <w:lvl w:ilvl="2" w:tplc="418E4D66">
      <w:numFmt w:val="bullet"/>
      <w:lvlText w:val="•"/>
      <w:lvlJc w:val="left"/>
      <w:pPr>
        <w:ind w:left="400" w:hanging="96"/>
      </w:pPr>
      <w:rPr>
        <w:rFonts w:hint="default"/>
        <w:lang w:val="pt-BR" w:eastAsia="pt-BR" w:bidi="pt-BR"/>
      </w:rPr>
    </w:lvl>
    <w:lvl w:ilvl="3" w:tplc="C6AC606A">
      <w:numFmt w:val="bullet"/>
      <w:lvlText w:val="•"/>
      <w:lvlJc w:val="left"/>
      <w:pPr>
        <w:ind w:left="550" w:hanging="96"/>
      </w:pPr>
      <w:rPr>
        <w:rFonts w:hint="default"/>
        <w:lang w:val="pt-BR" w:eastAsia="pt-BR" w:bidi="pt-BR"/>
      </w:rPr>
    </w:lvl>
    <w:lvl w:ilvl="4" w:tplc="42341774">
      <w:numFmt w:val="bullet"/>
      <w:lvlText w:val="•"/>
      <w:lvlJc w:val="left"/>
      <w:pPr>
        <w:ind w:left="701" w:hanging="96"/>
      </w:pPr>
      <w:rPr>
        <w:rFonts w:hint="default"/>
        <w:lang w:val="pt-BR" w:eastAsia="pt-BR" w:bidi="pt-BR"/>
      </w:rPr>
    </w:lvl>
    <w:lvl w:ilvl="5" w:tplc="FAA89690">
      <w:numFmt w:val="bullet"/>
      <w:lvlText w:val="•"/>
      <w:lvlJc w:val="left"/>
      <w:pPr>
        <w:ind w:left="851" w:hanging="96"/>
      </w:pPr>
      <w:rPr>
        <w:rFonts w:hint="default"/>
        <w:lang w:val="pt-BR" w:eastAsia="pt-BR" w:bidi="pt-BR"/>
      </w:rPr>
    </w:lvl>
    <w:lvl w:ilvl="6" w:tplc="A496935C">
      <w:numFmt w:val="bullet"/>
      <w:lvlText w:val="•"/>
      <w:lvlJc w:val="left"/>
      <w:pPr>
        <w:ind w:left="1001" w:hanging="96"/>
      </w:pPr>
      <w:rPr>
        <w:rFonts w:hint="default"/>
        <w:lang w:val="pt-BR" w:eastAsia="pt-BR" w:bidi="pt-BR"/>
      </w:rPr>
    </w:lvl>
    <w:lvl w:ilvl="7" w:tplc="B6EE6D5A">
      <w:numFmt w:val="bullet"/>
      <w:lvlText w:val="•"/>
      <w:lvlJc w:val="left"/>
      <w:pPr>
        <w:ind w:left="1152" w:hanging="96"/>
      </w:pPr>
      <w:rPr>
        <w:rFonts w:hint="default"/>
        <w:lang w:val="pt-BR" w:eastAsia="pt-BR" w:bidi="pt-BR"/>
      </w:rPr>
    </w:lvl>
    <w:lvl w:ilvl="8" w:tplc="B93E36FC">
      <w:numFmt w:val="bullet"/>
      <w:lvlText w:val="•"/>
      <w:lvlJc w:val="left"/>
      <w:pPr>
        <w:ind w:left="1302" w:hanging="96"/>
      </w:pPr>
      <w:rPr>
        <w:rFonts w:hint="default"/>
        <w:lang w:val="pt-BR" w:eastAsia="pt-BR" w:bidi="pt-BR"/>
      </w:rPr>
    </w:lvl>
  </w:abstractNum>
  <w:abstractNum w:abstractNumId="22">
    <w:nsid w:val="324B15E2"/>
    <w:multiLevelType w:val="hybridMultilevel"/>
    <w:tmpl w:val="72E06FFA"/>
    <w:lvl w:ilvl="0" w:tplc="532EA3CC">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7A126DB6">
      <w:numFmt w:val="bullet"/>
      <w:lvlText w:val="•"/>
      <w:lvlJc w:val="left"/>
      <w:pPr>
        <w:ind w:left="317" w:hanging="94"/>
      </w:pPr>
      <w:rPr>
        <w:rFonts w:hint="default"/>
        <w:lang w:val="pt-BR" w:eastAsia="pt-BR" w:bidi="pt-BR"/>
      </w:rPr>
    </w:lvl>
    <w:lvl w:ilvl="2" w:tplc="7BC01C00">
      <w:numFmt w:val="bullet"/>
      <w:lvlText w:val="•"/>
      <w:lvlJc w:val="left"/>
      <w:pPr>
        <w:ind w:left="534" w:hanging="94"/>
      </w:pPr>
      <w:rPr>
        <w:rFonts w:hint="default"/>
        <w:lang w:val="pt-BR" w:eastAsia="pt-BR" w:bidi="pt-BR"/>
      </w:rPr>
    </w:lvl>
    <w:lvl w:ilvl="3" w:tplc="9A1834E4">
      <w:numFmt w:val="bullet"/>
      <w:lvlText w:val="•"/>
      <w:lvlJc w:val="left"/>
      <w:pPr>
        <w:ind w:left="751" w:hanging="94"/>
      </w:pPr>
      <w:rPr>
        <w:rFonts w:hint="default"/>
        <w:lang w:val="pt-BR" w:eastAsia="pt-BR" w:bidi="pt-BR"/>
      </w:rPr>
    </w:lvl>
    <w:lvl w:ilvl="4" w:tplc="9E8E2F32">
      <w:numFmt w:val="bullet"/>
      <w:lvlText w:val="•"/>
      <w:lvlJc w:val="left"/>
      <w:pPr>
        <w:ind w:left="968" w:hanging="94"/>
      </w:pPr>
      <w:rPr>
        <w:rFonts w:hint="default"/>
        <w:lang w:val="pt-BR" w:eastAsia="pt-BR" w:bidi="pt-BR"/>
      </w:rPr>
    </w:lvl>
    <w:lvl w:ilvl="5" w:tplc="E78ED372">
      <w:numFmt w:val="bullet"/>
      <w:lvlText w:val="•"/>
      <w:lvlJc w:val="left"/>
      <w:pPr>
        <w:ind w:left="1186" w:hanging="94"/>
      </w:pPr>
      <w:rPr>
        <w:rFonts w:hint="default"/>
        <w:lang w:val="pt-BR" w:eastAsia="pt-BR" w:bidi="pt-BR"/>
      </w:rPr>
    </w:lvl>
    <w:lvl w:ilvl="6" w:tplc="693CB638">
      <w:numFmt w:val="bullet"/>
      <w:lvlText w:val="•"/>
      <w:lvlJc w:val="left"/>
      <w:pPr>
        <w:ind w:left="1403" w:hanging="94"/>
      </w:pPr>
      <w:rPr>
        <w:rFonts w:hint="default"/>
        <w:lang w:val="pt-BR" w:eastAsia="pt-BR" w:bidi="pt-BR"/>
      </w:rPr>
    </w:lvl>
    <w:lvl w:ilvl="7" w:tplc="F4F2868E">
      <w:numFmt w:val="bullet"/>
      <w:lvlText w:val="•"/>
      <w:lvlJc w:val="left"/>
      <w:pPr>
        <w:ind w:left="1620" w:hanging="94"/>
      </w:pPr>
      <w:rPr>
        <w:rFonts w:hint="default"/>
        <w:lang w:val="pt-BR" w:eastAsia="pt-BR" w:bidi="pt-BR"/>
      </w:rPr>
    </w:lvl>
    <w:lvl w:ilvl="8" w:tplc="9758B5E2">
      <w:numFmt w:val="bullet"/>
      <w:lvlText w:val="•"/>
      <w:lvlJc w:val="left"/>
      <w:pPr>
        <w:ind w:left="1837" w:hanging="94"/>
      </w:pPr>
      <w:rPr>
        <w:rFonts w:hint="default"/>
        <w:lang w:val="pt-BR" w:eastAsia="pt-BR" w:bidi="pt-BR"/>
      </w:rPr>
    </w:lvl>
  </w:abstractNum>
  <w:abstractNum w:abstractNumId="23">
    <w:nsid w:val="36301BED"/>
    <w:multiLevelType w:val="hybridMultilevel"/>
    <w:tmpl w:val="37FAD63C"/>
    <w:lvl w:ilvl="0" w:tplc="3640881E">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5ECC2920">
      <w:numFmt w:val="bullet"/>
      <w:lvlText w:val="•"/>
      <w:lvlJc w:val="left"/>
      <w:pPr>
        <w:ind w:left="317" w:hanging="94"/>
      </w:pPr>
      <w:rPr>
        <w:rFonts w:hint="default"/>
        <w:lang w:val="pt-BR" w:eastAsia="pt-BR" w:bidi="pt-BR"/>
      </w:rPr>
    </w:lvl>
    <w:lvl w:ilvl="2" w:tplc="000AF414">
      <w:numFmt w:val="bullet"/>
      <w:lvlText w:val="•"/>
      <w:lvlJc w:val="left"/>
      <w:pPr>
        <w:ind w:left="534" w:hanging="94"/>
      </w:pPr>
      <w:rPr>
        <w:rFonts w:hint="default"/>
        <w:lang w:val="pt-BR" w:eastAsia="pt-BR" w:bidi="pt-BR"/>
      </w:rPr>
    </w:lvl>
    <w:lvl w:ilvl="3" w:tplc="2E90A70E">
      <w:numFmt w:val="bullet"/>
      <w:lvlText w:val="•"/>
      <w:lvlJc w:val="left"/>
      <w:pPr>
        <w:ind w:left="751" w:hanging="94"/>
      </w:pPr>
      <w:rPr>
        <w:rFonts w:hint="default"/>
        <w:lang w:val="pt-BR" w:eastAsia="pt-BR" w:bidi="pt-BR"/>
      </w:rPr>
    </w:lvl>
    <w:lvl w:ilvl="4" w:tplc="2F6476C4">
      <w:numFmt w:val="bullet"/>
      <w:lvlText w:val="•"/>
      <w:lvlJc w:val="left"/>
      <w:pPr>
        <w:ind w:left="968" w:hanging="94"/>
      </w:pPr>
      <w:rPr>
        <w:rFonts w:hint="default"/>
        <w:lang w:val="pt-BR" w:eastAsia="pt-BR" w:bidi="pt-BR"/>
      </w:rPr>
    </w:lvl>
    <w:lvl w:ilvl="5" w:tplc="C7AED204">
      <w:numFmt w:val="bullet"/>
      <w:lvlText w:val="•"/>
      <w:lvlJc w:val="left"/>
      <w:pPr>
        <w:ind w:left="1186" w:hanging="94"/>
      </w:pPr>
      <w:rPr>
        <w:rFonts w:hint="default"/>
        <w:lang w:val="pt-BR" w:eastAsia="pt-BR" w:bidi="pt-BR"/>
      </w:rPr>
    </w:lvl>
    <w:lvl w:ilvl="6" w:tplc="5ACA65D2">
      <w:numFmt w:val="bullet"/>
      <w:lvlText w:val="•"/>
      <w:lvlJc w:val="left"/>
      <w:pPr>
        <w:ind w:left="1403" w:hanging="94"/>
      </w:pPr>
      <w:rPr>
        <w:rFonts w:hint="default"/>
        <w:lang w:val="pt-BR" w:eastAsia="pt-BR" w:bidi="pt-BR"/>
      </w:rPr>
    </w:lvl>
    <w:lvl w:ilvl="7" w:tplc="7ED074AA">
      <w:numFmt w:val="bullet"/>
      <w:lvlText w:val="•"/>
      <w:lvlJc w:val="left"/>
      <w:pPr>
        <w:ind w:left="1620" w:hanging="94"/>
      </w:pPr>
      <w:rPr>
        <w:rFonts w:hint="default"/>
        <w:lang w:val="pt-BR" w:eastAsia="pt-BR" w:bidi="pt-BR"/>
      </w:rPr>
    </w:lvl>
    <w:lvl w:ilvl="8" w:tplc="116CD118">
      <w:numFmt w:val="bullet"/>
      <w:lvlText w:val="•"/>
      <w:lvlJc w:val="left"/>
      <w:pPr>
        <w:ind w:left="1837" w:hanging="94"/>
      </w:pPr>
      <w:rPr>
        <w:rFonts w:hint="default"/>
        <w:lang w:val="pt-BR" w:eastAsia="pt-BR" w:bidi="pt-BR"/>
      </w:rPr>
    </w:lvl>
  </w:abstractNum>
  <w:abstractNum w:abstractNumId="24">
    <w:nsid w:val="3DCD1FCD"/>
    <w:multiLevelType w:val="multilevel"/>
    <w:tmpl w:val="44388224"/>
    <w:lvl w:ilvl="0">
      <w:start w:val="8"/>
      <w:numFmt w:val="decimal"/>
      <w:lvlText w:val="%1"/>
      <w:lvlJc w:val="left"/>
      <w:pPr>
        <w:ind w:left="509" w:hanging="397"/>
        <w:jc w:val="left"/>
      </w:pPr>
      <w:rPr>
        <w:rFonts w:hint="default"/>
        <w:lang w:val="pt-BR" w:eastAsia="pt-BR" w:bidi="pt-BR"/>
      </w:rPr>
    </w:lvl>
    <w:lvl w:ilvl="1">
      <w:start w:val="3"/>
      <w:numFmt w:val="decimal"/>
      <w:lvlText w:val="%1.%2"/>
      <w:lvlJc w:val="left"/>
      <w:pPr>
        <w:ind w:left="509" w:hanging="397"/>
        <w:jc w:val="left"/>
      </w:pPr>
      <w:rPr>
        <w:rFonts w:ascii="Times New Roman" w:eastAsia="Times New Roman" w:hAnsi="Times New Roman" w:cs="Times New Roman" w:hint="default"/>
        <w:b/>
        <w:bCs/>
        <w:spacing w:val="-24"/>
        <w:w w:val="99"/>
        <w:sz w:val="24"/>
        <w:szCs w:val="24"/>
        <w:lang w:val="pt-BR" w:eastAsia="pt-BR" w:bidi="pt-BR"/>
      </w:rPr>
    </w:lvl>
    <w:lvl w:ilvl="2">
      <w:start w:val="1"/>
      <w:numFmt w:val="decimal"/>
      <w:lvlText w:val="%1.%2.%3"/>
      <w:lvlJc w:val="left"/>
      <w:pPr>
        <w:ind w:left="641" w:hanging="529"/>
        <w:jc w:val="left"/>
      </w:pPr>
      <w:rPr>
        <w:rFonts w:ascii="Times New Roman" w:eastAsia="Times New Roman" w:hAnsi="Times New Roman" w:cs="Times New Roman" w:hint="default"/>
        <w:b/>
        <w:bCs/>
        <w:w w:val="100"/>
        <w:sz w:val="24"/>
        <w:szCs w:val="24"/>
        <w:lang w:val="pt-BR" w:eastAsia="pt-BR" w:bidi="pt-BR"/>
      </w:rPr>
    </w:lvl>
    <w:lvl w:ilvl="3">
      <w:numFmt w:val="bullet"/>
      <w:lvlText w:val="•"/>
      <w:lvlJc w:val="left"/>
      <w:pPr>
        <w:ind w:left="2819" w:hanging="529"/>
      </w:pPr>
      <w:rPr>
        <w:rFonts w:hint="default"/>
        <w:lang w:val="pt-BR" w:eastAsia="pt-BR" w:bidi="pt-BR"/>
      </w:rPr>
    </w:lvl>
    <w:lvl w:ilvl="4">
      <w:numFmt w:val="bullet"/>
      <w:lvlText w:val="•"/>
      <w:lvlJc w:val="left"/>
      <w:pPr>
        <w:ind w:left="3908" w:hanging="529"/>
      </w:pPr>
      <w:rPr>
        <w:rFonts w:hint="default"/>
        <w:lang w:val="pt-BR" w:eastAsia="pt-BR" w:bidi="pt-BR"/>
      </w:rPr>
    </w:lvl>
    <w:lvl w:ilvl="5">
      <w:numFmt w:val="bullet"/>
      <w:lvlText w:val="•"/>
      <w:lvlJc w:val="left"/>
      <w:pPr>
        <w:ind w:left="4998" w:hanging="529"/>
      </w:pPr>
      <w:rPr>
        <w:rFonts w:hint="default"/>
        <w:lang w:val="pt-BR" w:eastAsia="pt-BR" w:bidi="pt-BR"/>
      </w:rPr>
    </w:lvl>
    <w:lvl w:ilvl="6">
      <w:numFmt w:val="bullet"/>
      <w:lvlText w:val="•"/>
      <w:lvlJc w:val="left"/>
      <w:pPr>
        <w:ind w:left="6088" w:hanging="529"/>
      </w:pPr>
      <w:rPr>
        <w:rFonts w:hint="default"/>
        <w:lang w:val="pt-BR" w:eastAsia="pt-BR" w:bidi="pt-BR"/>
      </w:rPr>
    </w:lvl>
    <w:lvl w:ilvl="7">
      <w:numFmt w:val="bullet"/>
      <w:lvlText w:val="•"/>
      <w:lvlJc w:val="left"/>
      <w:pPr>
        <w:ind w:left="7177" w:hanging="529"/>
      </w:pPr>
      <w:rPr>
        <w:rFonts w:hint="default"/>
        <w:lang w:val="pt-BR" w:eastAsia="pt-BR" w:bidi="pt-BR"/>
      </w:rPr>
    </w:lvl>
    <w:lvl w:ilvl="8">
      <w:numFmt w:val="bullet"/>
      <w:lvlText w:val="•"/>
      <w:lvlJc w:val="left"/>
      <w:pPr>
        <w:ind w:left="8267" w:hanging="529"/>
      </w:pPr>
      <w:rPr>
        <w:rFonts w:hint="default"/>
        <w:lang w:val="pt-BR" w:eastAsia="pt-BR" w:bidi="pt-BR"/>
      </w:rPr>
    </w:lvl>
  </w:abstractNum>
  <w:abstractNum w:abstractNumId="25">
    <w:nsid w:val="3E9E6324"/>
    <w:multiLevelType w:val="hybridMultilevel"/>
    <w:tmpl w:val="69D80EC4"/>
    <w:lvl w:ilvl="0" w:tplc="B8D66910">
      <w:start w:val="28"/>
      <w:numFmt w:val="decimal"/>
      <w:lvlText w:val="%1."/>
      <w:lvlJc w:val="left"/>
      <w:pPr>
        <w:ind w:left="112" w:hanging="709"/>
        <w:jc w:val="left"/>
      </w:pPr>
      <w:rPr>
        <w:rFonts w:ascii="Times New Roman" w:eastAsia="Times New Roman" w:hAnsi="Times New Roman" w:cs="Times New Roman" w:hint="default"/>
        <w:spacing w:val="-12"/>
        <w:w w:val="99"/>
        <w:sz w:val="24"/>
        <w:szCs w:val="24"/>
        <w:lang w:val="pt-BR" w:eastAsia="pt-BR" w:bidi="pt-BR"/>
      </w:rPr>
    </w:lvl>
    <w:lvl w:ilvl="1" w:tplc="24041B96">
      <w:numFmt w:val="bullet"/>
      <w:lvlText w:val="•"/>
      <w:lvlJc w:val="left"/>
      <w:pPr>
        <w:ind w:left="1152" w:hanging="709"/>
      </w:pPr>
      <w:rPr>
        <w:rFonts w:hint="default"/>
        <w:lang w:val="pt-BR" w:eastAsia="pt-BR" w:bidi="pt-BR"/>
      </w:rPr>
    </w:lvl>
    <w:lvl w:ilvl="2" w:tplc="ADC263A0">
      <w:numFmt w:val="bullet"/>
      <w:lvlText w:val="•"/>
      <w:lvlJc w:val="left"/>
      <w:pPr>
        <w:ind w:left="2185" w:hanging="709"/>
      </w:pPr>
      <w:rPr>
        <w:rFonts w:hint="default"/>
        <w:lang w:val="pt-BR" w:eastAsia="pt-BR" w:bidi="pt-BR"/>
      </w:rPr>
    </w:lvl>
    <w:lvl w:ilvl="3" w:tplc="4B56AD94">
      <w:numFmt w:val="bullet"/>
      <w:lvlText w:val="•"/>
      <w:lvlJc w:val="left"/>
      <w:pPr>
        <w:ind w:left="3217" w:hanging="709"/>
      </w:pPr>
      <w:rPr>
        <w:rFonts w:hint="default"/>
        <w:lang w:val="pt-BR" w:eastAsia="pt-BR" w:bidi="pt-BR"/>
      </w:rPr>
    </w:lvl>
    <w:lvl w:ilvl="4" w:tplc="94B6724C">
      <w:numFmt w:val="bullet"/>
      <w:lvlText w:val="•"/>
      <w:lvlJc w:val="left"/>
      <w:pPr>
        <w:ind w:left="4250" w:hanging="709"/>
      </w:pPr>
      <w:rPr>
        <w:rFonts w:hint="default"/>
        <w:lang w:val="pt-BR" w:eastAsia="pt-BR" w:bidi="pt-BR"/>
      </w:rPr>
    </w:lvl>
    <w:lvl w:ilvl="5" w:tplc="5B8C5D42">
      <w:numFmt w:val="bullet"/>
      <w:lvlText w:val="•"/>
      <w:lvlJc w:val="left"/>
      <w:pPr>
        <w:ind w:left="5283" w:hanging="709"/>
      </w:pPr>
      <w:rPr>
        <w:rFonts w:hint="default"/>
        <w:lang w:val="pt-BR" w:eastAsia="pt-BR" w:bidi="pt-BR"/>
      </w:rPr>
    </w:lvl>
    <w:lvl w:ilvl="6" w:tplc="36941ECA">
      <w:numFmt w:val="bullet"/>
      <w:lvlText w:val="•"/>
      <w:lvlJc w:val="left"/>
      <w:pPr>
        <w:ind w:left="6315" w:hanging="709"/>
      </w:pPr>
      <w:rPr>
        <w:rFonts w:hint="default"/>
        <w:lang w:val="pt-BR" w:eastAsia="pt-BR" w:bidi="pt-BR"/>
      </w:rPr>
    </w:lvl>
    <w:lvl w:ilvl="7" w:tplc="9CE0E7DC">
      <w:numFmt w:val="bullet"/>
      <w:lvlText w:val="•"/>
      <w:lvlJc w:val="left"/>
      <w:pPr>
        <w:ind w:left="7348" w:hanging="709"/>
      </w:pPr>
      <w:rPr>
        <w:rFonts w:hint="default"/>
        <w:lang w:val="pt-BR" w:eastAsia="pt-BR" w:bidi="pt-BR"/>
      </w:rPr>
    </w:lvl>
    <w:lvl w:ilvl="8" w:tplc="6414A7D6">
      <w:numFmt w:val="bullet"/>
      <w:lvlText w:val="•"/>
      <w:lvlJc w:val="left"/>
      <w:pPr>
        <w:ind w:left="8381" w:hanging="709"/>
      </w:pPr>
      <w:rPr>
        <w:rFonts w:hint="default"/>
        <w:lang w:val="pt-BR" w:eastAsia="pt-BR" w:bidi="pt-BR"/>
      </w:rPr>
    </w:lvl>
  </w:abstractNum>
  <w:abstractNum w:abstractNumId="26">
    <w:nsid w:val="403C7A19"/>
    <w:multiLevelType w:val="hybridMultilevel"/>
    <w:tmpl w:val="CFD48E16"/>
    <w:lvl w:ilvl="0" w:tplc="87122C66">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C3D8C19E">
      <w:numFmt w:val="bullet"/>
      <w:lvlText w:val="•"/>
      <w:lvlJc w:val="left"/>
      <w:pPr>
        <w:ind w:left="518" w:hanging="94"/>
      </w:pPr>
      <w:rPr>
        <w:rFonts w:hint="default"/>
        <w:lang w:val="pt-BR" w:eastAsia="pt-BR" w:bidi="pt-BR"/>
      </w:rPr>
    </w:lvl>
    <w:lvl w:ilvl="2" w:tplc="5816B5F0">
      <w:numFmt w:val="bullet"/>
      <w:lvlText w:val="•"/>
      <w:lvlJc w:val="left"/>
      <w:pPr>
        <w:ind w:left="937" w:hanging="94"/>
      </w:pPr>
      <w:rPr>
        <w:rFonts w:hint="default"/>
        <w:lang w:val="pt-BR" w:eastAsia="pt-BR" w:bidi="pt-BR"/>
      </w:rPr>
    </w:lvl>
    <w:lvl w:ilvl="3" w:tplc="3BA0D8AE">
      <w:numFmt w:val="bullet"/>
      <w:lvlText w:val="•"/>
      <w:lvlJc w:val="left"/>
      <w:pPr>
        <w:ind w:left="1356" w:hanging="94"/>
      </w:pPr>
      <w:rPr>
        <w:rFonts w:hint="default"/>
        <w:lang w:val="pt-BR" w:eastAsia="pt-BR" w:bidi="pt-BR"/>
      </w:rPr>
    </w:lvl>
    <w:lvl w:ilvl="4" w:tplc="2666A304">
      <w:numFmt w:val="bullet"/>
      <w:lvlText w:val="•"/>
      <w:lvlJc w:val="left"/>
      <w:pPr>
        <w:ind w:left="1775" w:hanging="94"/>
      </w:pPr>
      <w:rPr>
        <w:rFonts w:hint="default"/>
        <w:lang w:val="pt-BR" w:eastAsia="pt-BR" w:bidi="pt-BR"/>
      </w:rPr>
    </w:lvl>
    <w:lvl w:ilvl="5" w:tplc="722ED1C4">
      <w:numFmt w:val="bullet"/>
      <w:lvlText w:val="•"/>
      <w:lvlJc w:val="left"/>
      <w:pPr>
        <w:ind w:left="2194" w:hanging="94"/>
      </w:pPr>
      <w:rPr>
        <w:rFonts w:hint="default"/>
        <w:lang w:val="pt-BR" w:eastAsia="pt-BR" w:bidi="pt-BR"/>
      </w:rPr>
    </w:lvl>
    <w:lvl w:ilvl="6" w:tplc="045A6A92">
      <w:numFmt w:val="bullet"/>
      <w:lvlText w:val="•"/>
      <w:lvlJc w:val="left"/>
      <w:pPr>
        <w:ind w:left="2613" w:hanging="94"/>
      </w:pPr>
      <w:rPr>
        <w:rFonts w:hint="default"/>
        <w:lang w:val="pt-BR" w:eastAsia="pt-BR" w:bidi="pt-BR"/>
      </w:rPr>
    </w:lvl>
    <w:lvl w:ilvl="7" w:tplc="E950623E">
      <w:numFmt w:val="bullet"/>
      <w:lvlText w:val="•"/>
      <w:lvlJc w:val="left"/>
      <w:pPr>
        <w:ind w:left="3032" w:hanging="94"/>
      </w:pPr>
      <w:rPr>
        <w:rFonts w:hint="default"/>
        <w:lang w:val="pt-BR" w:eastAsia="pt-BR" w:bidi="pt-BR"/>
      </w:rPr>
    </w:lvl>
    <w:lvl w:ilvl="8" w:tplc="6BC26E44">
      <w:numFmt w:val="bullet"/>
      <w:lvlText w:val="•"/>
      <w:lvlJc w:val="left"/>
      <w:pPr>
        <w:ind w:left="3451" w:hanging="94"/>
      </w:pPr>
      <w:rPr>
        <w:rFonts w:hint="default"/>
        <w:lang w:val="pt-BR" w:eastAsia="pt-BR" w:bidi="pt-BR"/>
      </w:rPr>
    </w:lvl>
  </w:abstractNum>
  <w:abstractNum w:abstractNumId="27">
    <w:nsid w:val="426E3504"/>
    <w:multiLevelType w:val="hybridMultilevel"/>
    <w:tmpl w:val="121C0442"/>
    <w:lvl w:ilvl="0" w:tplc="9F782CBA">
      <w:numFmt w:val="bullet"/>
      <w:lvlText w:val=""/>
      <w:lvlJc w:val="left"/>
      <w:pPr>
        <w:ind w:left="833" w:hanging="360"/>
      </w:pPr>
      <w:rPr>
        <w:rFonts w:ascii="Symbol" w:eastAsia="Symbol" w:hAnsi="Symbol" w:cs="Symbol" w:hint="default"/>
        <w:w w:val="100"/>
        <w:sz w:val="16"/>
        <w:szCs w:val="16"/>
        <w:lang w:val="pt-BR" w:eastAsia="pt-BR" w:bidi="pt-BR"/>
      </w:rPr>
    </w:lvl>
    <w:lvl w:ilvl="1" w:tplc="4470108E">
      <w:numFmt w:val="bullet"/>
      <w:lvlText w:val="•"/>
      <w:lvlJc w:val="left"/>
      <w:pPr>
        <w:ind w:left="1800" w:hanging="360"/>
      </w:pPr>
      <w:rPr>
        <w:rFonts w:hint="default"/>
        <w:lang w:val="pt-BR" w:eastAsia="pt-BR" w:bidi="pt-BR"/>
      </w:rPr>
    </w:lvl>
    <w:lvl w:ilvl="2" w:tplc="8624AE9A">
      <w:numFmt w:val="bullet"/>
      <w:lvlText w:val="•"/>
      <w:lvlJc w:val="left"/>
      <w:pPr>
        <w:ind w:left="2761" w:hanging="360"/>
      </w:pPr>
      <w:rPr>
        <w:rFonts w:hint="default"/>
        <w:lang w:val="pt-BR" w:eastAsia="pt-BR" w:bidi="pt-BR"/>
      </w:rPr>
    </w:lvl>
    <w:lvl w:ilvl="3" w:tplc="BC942352">
      <w:numFmt w:val="bullet"/>
      <w:lvlText w:val="•"/>
      <w:lvlJc w:val="left"/>
      <w:pPr>
        <w:ind w:left="3721" w:hanging="360"/>
      </w:pPr>
      <w:rPr>
        <w:rFonts w:hint="default"/>
        <w:lang w:val="pt-BR" w:eastAsia="pt-BR" w:bidi="pt-BR"/>
      </w:rPr>
    </w:lvl>
    <w:lvl w:ilvl="4" w:tplc="4A609146">
      <w:numFmt w:val="bullet"/>
      <w:lvlText w:val="•"/>
      <w:lvlJc w:val="left"/>
      <w:pPr>
        <w:ind w:left="4682" w:hanging="360"/>
      </w:pPr>
      <w:rPr>
        <w:rFonts w:hint="default"/>
        <w:lang w:val="pt-BR" w:eastAsia="pt-BR" w:bidi="pt-BR"/>
      </w:rPr>
    </w:lvl>
    <w:lvl w:ilvl="5" w:tplc="D1FA1BF8">
      <w:numFmt w:val="bullet"/>
      <w:lvlText w:val="•"/>
      <w:lvlJc w:val="left"/>
      <w:pPr>
        <w:ind w:left="5643" w:hanging="360"/>
      </w:pPr>
      <w:rPr>
        <w:rFonts w:hint="default"/>
        <w:lang w:val="pt-BR" w:eastAsia="pt-BR" w:bidi="pt-BR"/>
      </w:rPr>
    </w:lvl>
    <w:lvl w:ilvl="6" w:tplc="4318558C">
      <w:numFmt w:val="bullet"/>
      <w:lvlText w:val="•"/>
      <w:lvlJc w:val="left"/>
      <w:pPr>
        <w:ind w:left="6603" w:hanging="360"/>
      </w:pPr>
      <w:rPr>
        <w:rFonts w:hint="default"/>
        <w:lang w:val="pt-BR" w:eastAsia="pt-BR" w:bidi="pt-BR"/>
      </w:rPr>
    </w:lvl>
    <w:lvl w:ilvl="7" w:tplc="593CD7D6">
      <w:numFmt w:val="bullet"/>
      <w:lvlText w:val="•"/>
      <w:lvlJc w:val="left"/>
      <w:pPr>
        <w:ind w:left="7564" w:hanging="360"/>
      </w:pPr>
      <w:rPr>
        <w:rFonts w:hint="default"/>
        <w:lang w:val="pt-BR" w:eastAsia="pt-BR" w:bidi="pt-BR"/>
      </w:rPr>
    </w:lvl>
    <w:lvl w:ilvl="8" w:tplc="EF5C61FE">
      <w:numFmt w:val="bullet"/>
      <w:lvlText w:val="•"/>
      <w:lvlJc w:val="left"/>
      <w:pPr>
        <w:ind w:left="8525" w:hanging="360"/>
      </w:pPr>
      <w:rPr>
        <w:rFonts w:hint="default"/>
        <w:lang w:val="pt-BR" w:eastAsia="pt-BR" w:bidi="pt-BR"/>
      </w:rPr>
    </w:lvl>
  </w:abstractNum>
  <w:abstractNum w:abstractNumId="28">
    <w:nsid w:val="43F37A28"/>
    <w:multiLevelType w:val="hybridMultilevel"/>
    <w:tmpl w:val="3EB29588"/>
    <w:lvl w:ilvl="0" w:tplc="1F5EE34E">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DB723DD4">
      <w:numFmt w:val="bullet"/>
      <w:lvlText w:val="•"/>
      <w:lvlJc w:val="left"/>
      <w:pPr>
        <w:ind w:left="223" w:hanging="94"/>
      </w:pPr>
      <w:rPr>
        <w:rFonts w:hint="default"/>
        <w:lang w:val="pt-BR" w:eastAsia="pt-BR" w:bidi="pt-BR"/>
      </w:rPr>
    </w:lvl>
    <w:lvl w:ilvl="2" w:tplc="6B181A4C">
      <w:numFmt w:val="bullet"/>
      <w:lvlText w:val="•"/>
      <w:lvlJc w:val="left"/>
      <w:pPr>
        <w:ind w:left="347" w:hanging="94"/>
      </w:pPr>
      <w:rPr>
        <w:rFonts w:hint="default"/>
        <w:lang w:val="pt-BR" w:eastAsia="pt-BR" w:bidi="pt-BR"/>
      </w:rPr>
    </w:lvl>
    <w:lvl w:ilvl="3" w:tplc="1F4897D6">
      <w:numFmt w:val="bullet"/>
      <w:lvlText w:val="•"/>
      <w:lvlJc w:val="left"/>
      <w:pPr>
        <w:ind w:left="471" w:hanging="94"/>
      </w:pPr>
      <w:rPr>
        <w:rFonts w:hint="default"/>
        <w:lang w:val="pt-BR" w:eastAsia="pt-BR" w:bidi="pt-BR"/>
      </w:rPr>
    </w:lvl>
    <w:lvl w:ilvl="4" w:tplc="9CF62838">
      <w:numFmt w:val="bullet"/>
      <w:lvlText w:val="•"/>
      <w:lvlJc w:val="left"/>
      <w:pPr>
        <w:ind w:left="594" w:hanging="94"/>
      </w:pPr>
      <w:rPr>
        <w:rFonts w:hint="default"/>
        <w:lang w:val="pt-BR" w:eastAsia="pt-BR" w:bidi="pt-BR"/>
      </w:rPr>
    </w:lvl>
    <w:lvl w:ilvl="5" w:tplc="46C8C50C">
      <w:numFmt w:val="bullet"/>
      <w:lvlText w:val="•"/>
      <w:lvlJc w:val="left"/>
      <w:pPr>
        <w:ind w:left="718" w:hanging="94"/>
      </w:pPr>
      <w:rPr>
        <w:rFonts w:hint="default"/>
        <w:lang w:val="pt-BR" w:eastAsia="pt-BR" w:bidi="pt-BR"/>
      </w:rPr>
    </w:lvl>
    <w:lvl w:ilvl="6" w:tplc="E8048142">
      <w:numFmt w:val="bullet"/>
      <w:lvlText w:val="•"/>
      <w:lvlJc w:val="left"/>
      <w:pPr>
        <w:ind w:left="842" w:hanging="94"/>
      </w:pPr>
      <w:rPr>
        <w:rFonts w:hint="default"/>
        <w:lang w:val="pt-BR" w:eastAsia="pt-BR" w:bidi="pt-BR"/>
      </w:rPr>
    </w:lvl>
    <w:lvl w:ilvl="7" w:tplc="205486F2">
      <w:numFmt w:val="bullet"/>
      <w:lvlText w:val="•"/>
      <w:lvlJc w:val="left"/>
      <w:pPr>
        <w:ind w:left="965" w:hanging="94"/>
      </w:pPr>
      <w:rPr>
        <w:rFonts w:hint="default"/>
        <w:lang w:val="pt-BR" w:eastAsia="pt-BR" w:bidi="pt-BR"/>
      </w:rPr>
    </w:lvl>
    <w:lvl w:ilvl="8" w:tplc="89144342">
      <w:numFmt w:val="bullet"/>
      <w:lvlText w:val="•"/>
      <w:lvlJc w:val="left"/>
      <w:pPr>
        <w:ind w:left="1089" w:hanging="94"/>
      </w:pPr>
      <w:rPr>
        <w:rFonts w:hint="default"/>
        <w:lang w:val="pt-BR" w:eastAsia="pt-BR" w:bidi="pt-BR"/>
      </w:rPr>
    </w:lvl>
  </w:abstractNum>
  <w:abstractNum w:abstractNumId="29">
    <w:nsid w:val="45DF3AF9"/>
    <w:multiLevelType w:val="hybridMultilevel"/>
    <w:tmpl w:val="4852EEC2"/>
    <w:lvl w:ilvl="0" w:tplc="351A74F2">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E9E8F578">
      <w:numFmt w:val="bullet"/>
      <w:lvlText w:val="•"/>
      <w:lvlJc w:val="left"/>
      <w:pPr>
        <w:ind w:left="223" w:hanging="94"/>
      </w:pPr>
      <w:rPr>
        <w:rFonts w:hint="default"/>
        <w:lang w:val="pt-BR" w:eastAsia="pt-BR" w:bidi="pt-BR"/>
      </w:rPr>
    </w:lvl>
    <w:lvl w:ilvl="2" w:tplc="A4700A9E">
      <w:numFmt w:val="bullet"/>
      <w:lvlText w:val="•"/>
      <w:lvlJc w:val="left"/>
      <w:pPr>
        <w:ind w:left="347" w:hanging="94"/>
      </w:pPr>
      <w:rPr>
        <w:rFonts w:hint="default"/>
        <w:lang w:val="pt-BR" w:eastAsia="pt-BR" w:bidi="pt-BR"/>
      </w:rPr>
    </w:lvl>
    <w:lvl w:ilvl="3" w:tplc="CAACAA94">
      <w:numFmt w:val="bullet"/>
      <w:lvlText w:val="•"/>
      <w:lvlJc w:val="left"/>
      <w:pPr>
        <w:ind w:left="471" w:hanging="94"/>
      </w:pPr>
      <w:rPr>
        <w:rFonts w:hint="default"/>
        <w:lang w:val="pt-BR" w:eastAsia="pt-BR" w:bidi="pt-BR"/>
      </w:rPr>
    </w:lvl>
    <w:lvl w:ilvl="4" w:tplc="64740EA6">
      <w:numFmt w:val="bullet"/>
      <w:lvlText w:val="•"/>
      <w:lvlJc w:val="left"/>
      <w:pPr>
        <w:ind w:left="594" w:hanging="94"/>
      </w:pPr>
      <w:rPr>
        <w:rFonts w:hint="default"/>
        <w:lang w:val="pt-BR" w:eastAsia="pt-BR" w:bidi="pt-BR"/>
      </w:rPr>
    </w:lvl>
    <w:lvl w:ilvl="5" w:tplc="53F0AF96">
      <w:numFmt w:val="bullet"/>
      <w:lvlText w:val="•"/>
      <w:lvlJc w:val="left"/>
      <w:pPr>
        <w:ind w:left="718" w:hanging="94"/>
      </w:pPr>
      <w:rPr>
        <w:rFonts w:hint="default"/>
        <w:lang w:val="pt-BR" w:eastAsia="pt-BR" w:bidi="pt-BR"/>
      </w:rPr>
    </w:lvl>
    <w:lvl w:ilvl="6" w:tplc="AED21B96">
      <w:numFmt w:val="bullet"/>
      <w:lvlText w:val="•"/>
      <w:lvlJc w:val="left"/>
      <w:pPr>
        <w:ind w:left="842" w:hanging="94"/>
      </w:pPr>
      <w:rPr>
        <w:rFonts w:hint="default"/>
        <w:lang w:val="pt-BR" w:eastAsia="pt-BR" w:bidi="pt-BR"/>
      </w:rPr>
    </w:lvl>
    <w:lvl w:ilvl="7" w:tplc="8FBCBC68">
      <w:numFmt w:val="bullet"/>
      <w:lvlText w:val="•"/>
      <w:lvlJc w:val="left"/>
      <w:pPr>
        <w:ind w:left="965" w:hanging="94"/>
      </w:pPr>
      <w:rPr>
        <w:rFonts w:hint="default"/>
        <w:lang w:val="pt-BR" w:eastAsia="pt-BR" w:bidi="pt-BR"/>
      </w:rPr>
    </w:lvl>
    <w:lvl w:ilvl="8" w:tplc="78DE6D7E">
      <w:numFmt w:val="bullet"/>
      <w:lvlText w:val="•"/>
      <w:lvlJc w:val="left"/>
      <w:pPr>
        <w:ind w:left="1089" w:hanging="94"/>
      </w:pPr>
      <w:rPr>
        <w:rFonts w:hint="default"/>
        <w:lang w:val="pt-BR" w:eastAsia="pt-BR" w:bidi="pt-BR"/>
      </w:rPr>
    </w:lvl>
  </w:abstractNum>
  <w:abstractNum w:abstractNumId="30">
    <w:nsid w:val="46641D3A"/>
    <w:multiLevelType w:val="hybridMultilevel"/>
    <w:tmpl w:val="FCBA1908"/>
    <w:lvl w:ilvl="0" w:tplc="A3EC04AA">
      <w:numFmt w:val="bullet"/>
      <w:lvlText w:val="▪"/>
      <w:lvlJc w:val="left"/>
      <w:pPr>
        <w:ind w:left="1531" w:hanging="284"/>
      </w:pPr>
      <w:rPr>
        <w:rFonts w:ascii="Times New Roman" w:eastAsia="Times New Roman" w:hAnsi="Times New Roman" w:cs="Times New Roman" w:hint="default"/>
        <w:spacing w:val="-1"/>
        <w:w w:val="99"/>
        <w:sz w:val="24"/>
        <w:szCs w:val="24"/>
        <w:lang w:val="pt-BR" w:eastAsia="pt-BR" w:bidi="pt-BR"/>
      </w:rPr>
    </w:lvl>
    <w:lvl w:ilvl="1" w:tplc="3B62AC40">
      <w:numFmt w:val="bullet"/>
      <w:lvlText w:val="•"/>
      <w:lvlJc w:val="left"/>
      <w:pPr>
        <w:ind w:left="2430" w:hanging="284"/>
      </w:pPr>
      <w:rPr>
        <w:rFonts w:hint="default"/>
        <w:lang w:val="pt-BR" w:eastAsia="pt-BR" w:bidi="pt-BR"/>
      </w:rPr>
    </w:lvl>
    <w:lvl w:ilvl="2" w:tplc="C994B0F2">
      <w:numFmt w:val="bullet"/>
      <w:lvlText w:val="•"/>
      <w:lvlJc w:val="left"/>
      <w:pPr>
        <w:ind w:left="3321" w:hanging="284"/>
      </w:pPr>
      <w:rPr>
        <w:rFonts w:hint="default"/>
        <w:lang w:val="pt-BR" w:eastAsia="pt-BR" w:bidi="pt-BR"/>
      </w:rPr>
    </w:lvl>
    <w:lvl w:ilvl="3" w:tplc="E528CA1E">
      <w:numFmt w:val="bullet"/>
      <w:lvlText w:val="•"/>
      <w:lvlJc w:val="left"/>
      <w:pPr>
        <w:ind w:left="4211" w:hanging="284"/>
      </w:pPr>
      <w:rPr>
        <w:rFonts w:hint="default"/>
        <w:lang w:val="pt-BR" w:eastAsia="pt-BR" w:bidi="pt-BR"/>
      </w:rPr>
    </w:lvl>
    <w:lvl w:ilvl="4" w:tplc="7DBC08CC">
      <w:numFmt w:val="bullet"/>
      <w:lvlText w:val="•"/>
      <w:lvlJc w:val="left"/>
      <w:pPr>
        <w:ind w:left="5102" w:hanging="284"/>
      </w:pPr>
      <w:rPr>
        <w:rFonts w:hint="default"/>
        <w:lang w:val="pt-BR" w:eastAsia="pt-BR" w:bidi="pt-BR"/>
      </w:rPr>
    </w:lvl>
    <w:lvl w:ilvl="5" w:tplc="BB32FAFC">
      <w:numFmt w:val="bullet"/>
      <w:lvlText w:val="•"/>
      <w:lvlJc w:val="left"/>
      <w:pPr>
        <w:ind w:left="5993" w:hanging="284"/>
      </w:pPr>
      <w:rPr>
        <w:rFonts w:hint="default"/>
        <w:lang w:val="pt-BR" w:eastAsia="pt-BR" w:bidi="pt-BR"/>
      </w:rPr>
    </w:lvl>
    <w:lvl w:ilvl="6" w:tplc="364A2D3A">
      <w:numFmt w:val="bullet"/>
      <w:lvlText w:val="•"/>
      <w:lvlJc w:val="left"/>
      <w:pPr>
        <w:ind w:left="6883" w:hanging="284"/>
      </w:pPr>
      <w:rPr>
        <w:rFonts w:hint="default"/>
        <w:lang w:val="pt-BR" w:eastAsia="pt-BR" w:bidi="pt-BR"/>
      </w:rPr>
    </w:lvl>
    <w:lvl w:ilvl="7" w:tplc="695C5BE8">
      <w:numFmt w:val="bullet"/>
      <w:lvlText w:val="•"/>
      <w:lvlJc w:val="left"/>
      <w:pPr>
        <w:ind w:left="7774" w:hanging="284"/>
      </w:pPr>
      <w:rPr>
        <w:rFonts w:hint="default"/>
        <w:lang w:val="pt-BR" w:eastAsia="pt-BR" w:bidi="pt-BR"/>
      </w:rPr>
    </w:lvl>
    <w:lvl w:ilvl="8" w:tplc="6CB28256">
      <w:numFmt w:val="bullet"/>
      <w:lvlText w:val="•"/>
      <w:lvlJc w:val="left"/>
      <w:pPr>
        <w:ind w:left="8665" w:hanging="284"/>
      </w:pPr>
      <w:rPr>
        <w:rFonts w:hint="default"/>
        <w:lang w:val="pt-BR" w:eastAsia="pt-BR" w:bidi="pt-BR"/>
      </w:rPr>
    </w:lvl>
  </w:abstractNum>
  <w:abstractNum w:abstractNumId="31">
    <w:nsid w:val="48CC6F39"/>
    <w:multiLevelType w:val="hybridMultilevel"/>
    <w:tmpl w:val="725E1608"/>
    <w:lvl w:ilvl="0" w:tplc="700A9BFA">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36C4561A">
      <w:numFmt w:val="bullet"/>
      <w:lvlText w:val="•"/>
      <w:lvlJc w:val="left"/>
      <w:pPr>
        <w:ind w:left="518" w:hanging="94"/>
      </w:pPr>
      <w:rPr>
        <w:rFonts w:hint="default"/>
        <w:lang w:val="pt-BR" w:eastAsia="pt-BR" w:bidi="pt-BR"/>
      </w:rPr>
    </w:lvl>
    <w:lvl w:ilvl="2" w:tplc="A6E6383C">
      <w:numFmt w:val="bullet"/>
      <w:lvlText w:val="•"/>
      <w:lvlJc w:val="left"/>
      <w:pPr>
        <w:ind w:left="937" w:hanging="94"/>
      </w:pPr>
      <w:rPr>
        <w:rFonts w:hint="default"/>
        <w:lang w:val="pt-BR" w:eastAsia="pt-BR" w:bidi="pt-BR"/>
      </w:rPr>
    </w:lvl>
    <w:lvl w:ilvl="3" w:tplc="A290EFFE">
      <w:numFmt w:val="bullet"/>
      <w:lvlText w:val="•"/>
      <w:lvlJc w:val="left"/>
      <w:pPr>
        <w:ind w:left="1356" w:hanging="94"/>
      </w:pPr>
      <w:rPr>
        <w:rFonts w:hint="default"/>
        <w:lang w:val="pt-BR" w:eastAsia="pt-BR" w:bidi="pt-BR"/>
      </w:rPr>
    </w:lvl>
    <w:lvl w:ilvl="4" w:tplc="99E217EC">
      <w:numFmt w:val="bullet"/>
      <w:lvlText w:val="•"/>
      <w:lvlJc w:val="left"/>
      <w:pPr>
        <w:ind w:left="1775" w:hanging="94"/>
      </w:pPr>
      <w:rPr>
        <w:rFonts w:hint="default"/>
        <w:lang w:val="pt-BR" w:eastAsia="pt-BR" w:bidi="pt-BR"/>
      </w:rPr>
    </w:lvl>
    <w:lvl w:ilvl="5" w:tplc="300E12D0">
      <w:numFmt w:val="bullet"/>
      <w:lvlText w:val="•"/>
      <w:lvlJc w:val="left"/>
      <w:pPr>
        <w:ind w:left="2194" w:hanging="94"/>
      </w:pPr>
      <w:rPr>
        <w:rFonts w:hint="default"/>
        <w:lang w:val="pt-BR" w:eastAsia="pt-BR" w:bidi="pt-BR"/>
      </w:rPr>
    </w:lvl>
    <w:lvl w:ilvl="6" w:tplc="11DA1DA2">
      <w:numFmt w:val="bullet"/>
      <w:lvlText w:val="•"/>
      <w:lvlJc w:val="left"/>
      <w:pPr>
        <w:ind w:left="2613" w:hanging="94"/>
      </w:pPr>
      <w:rPr>
        <w:rFonts w:hint="default"/>
        <w:lang w:val="pt-BR" w:eastAsia="pt-BR" w:bidi="pt-BR"/>
      </w:rPr>
    </w:lvl>
    <w:lvl w:ilvl="7" w:tplc="3DC87C70">
      <w:numFmt w:val="bullet"/>
      <w:lvlText w:val="•"/>
      <w:lvlJc w:val="left"/>
      <w:pPr>
        <w:ind w:left="3032" w:hanging="94"/>
      </w:pPr>
      <w:rPr>
        <w:rFonts w:hint="default"/>
        <w:lang w:val="pt-BR" w:eastAsia="pt-BR" w:bidi="pt-BR"/>
      </w:rPr>
    </w:lvl>
    <w:lvl w:ilvl="8" w:tplc="4080E64E">
      <w:numFmt w:val="bullet"/>
      <w:lvlText w:val="•"/>
      <w:lvlJc w:val="left"/>
      <w:pPr>
        <w:ind w:left="3451" w:hanging="94"/>
      </w:pPr>
      <w:rPr>
        <w:rFonts w:hint="default"/>
        <w:lang w:val="pt-BR" w:eastAsia="pt-BR" w:bidi="pt-BR"/>
      </w:rPr>
    </w:lvl>
  </w:abstractNum>
  <w:abstractNum w:abstractNumId="32">
    <w:nsid w:val="4A1428E7"/>
    <w:multiLevelType w:val="multilevel"/>
    <w:tmpl w:val="03F62C58"/>
    <w:lvl w:ilvl="0">
      <w:start w:val="1"/>
      <w:numFmt w:val="decimal"/>
      <w:lvlText w:val="%1."/>
      <w:lvlJc w:val="left"/>
      <w:pPr>
        <w:ind w:left="533" w:hanging="361"/>
        <w:jc w:val="left"/>
      </w:pPr>
      <w:rPr>
        <w:rFonts w:ascii="Times New Roman" w:eastAsia="Times New Roman" w:hAnsi="Times New Roman" w:cs="Times New Roman" w:hint="default"/>
        <w:b/>
        <w:bCs/>
        <w:spacing w:val="-4"/>
        <w:w w:val="99"/>
        <w:sz w:val="24"/>
        <w:szCs w:val="24"/>
        <w:lang w:val="pt-BR" w:eastAsia="pt-BR" w:bidi="pt-BR"/>
      </w:rPr>
    </w:lvl>
    <w:lvl w:ilvl="1">
      <w:start w:val="1"/>
      <w:numFmt w:val="decimal"/>
      <w:lvlText w:val="%1.%2"/>
      <w:lvlJc w:val="left"/>
      <w:pPr>
        <w:ind w:left="756" w:hanging="360"/>
        <w:jc w:val="left"/>
      </w:pPr>
      <w:rPr>
        <w:rFonts w:ascii="Times New Roman" w:eastAsia="Times New Roman" w:hAnsi="Times New Roman" w:cs="Times New Roman" w:hint="default"/>
        <w:b/>
        <w:bCs/>
        <w:spacing w:val="-10"/>
        <w:w w:val="99"/>
        <w:sz w:val="24"/>
        <w:szCs w:val="24"/>
        <w:lang w:val="pt-BR" w:eastAsia="pt-BR" w:bidi="pt-BR"/>
      </w:rPr>
    </w:lvl>
    <w:lvl w:ilvl="2">
      <w:numFmt w:val="bullet"/>
      <w:lvlText w:val="-"/>
      <w:lvlJc w:val="left"/>
      <w:pPr>
        <w:ind w:left="1673" w:hanging="142"/>
      </w:pPr>
      <w:rPr>
        <w:rFonts w:ascii="Times New Roman" w:eastAsia="Times New Roman" w:hAnsi="Times New Roman" w:cs="Times New Roman" w:hint="default"/>
        <w:w w:val="99"/>
        <w:sz w:val="24"/>
        <w:szCs w:val="24"/>
        <w:lang w:val="pt-BR" w:eastAsia="pt-BR" w:bidi="pt-BR"/>
      </w:rPr>
    </w:lvl>
    <w:lvl w:ilvl="3">
      <w:numFmt w:val="bullet"/>
      <w:lvlText w:val="•"/>
      <w:lvlJc w:val="left"/>
      <w:pPr>
        <w:ind w:left="2775" w:hanging="142"/>
      </w:pPr>
      <w:rPr>
        <w:rFonts w:hint="default"/>
        <w:lang w:val="pt-BR" w:eastAsia="pt-BR" w:bidi="pt-BR"/>
      </w:rPr>
    </w:lvl>
    <w:lvl w:ilvl="4">
      <w:numFmt w:val="bullet"/>
      <w:lvlText w:val="•"/>
      <w:lvlJc w:val="left"/>
      <w:pPr>
        <w:ind w:left="3871" w:hanging="142"/>
      </w:pPr>
      <w:rPr>
        <w:rFonts w:hint="default"/>
        <w:lang w:val="pt-BR" w:eastAsia="pt-BR" w:bidi="pt-BR"/>
      </w:rPr>
    </w:lvl>
    <w:lvl w:ilvl="5">
      <w:numFmt w:val="bullet"/>
      <w:lvlText w:val="•"/>
      <w:lvlJc w:val="left"/>
      <w:pPr>
        <w:ind w:left="4967" w:hanging="142"/>
      </w:pPr>
      <w:rPr>
        <w:rFonts w:hint="default"/>
        <w:lang w:val="pt-BR" w:eastAsia="pt-BR" w:bidi="pt-BR"/>
      </w:rPr>
    </w:lvl>
    <w:lvl w:ilvl="6">
      <w:numFmt w:val="bullet"/>
      <w:lvlText w:val="•"/>
      <w:lvlJc w:val="left"/>
      <w:pPr>
        <w:ind w:left="6063" w:hanging="142"/>
      </w:pPr>
      <w:rPr>
        <w:rFonts w:hint="default"/>
        <w:lang w:val="pt-BR" w:eastAsia="pt-BR" w:bidi="pt-BR"/>
      </w:rPr>
    </w:lvl>
    <w:lvl w:ilvl="7">
      <w:numFmt w:val="bullet"/>
      <w:lvlText w:val="•"/>
      <w:lvlJc w:val="left"/>
      <w:pPr>
        <w:ind w:left="7159" w:hanging="142"/>
      </w:pPr>
      <w:rPr>
        <w:rFonts w:hint="default"/>
        <w:lang w:val="pt-BR" w:eastAsia="pt-BR" w:bidi="pt-BR"/>
      </w:rPr>
    </w:lvl>
    <w:lvl w:ilvl="8">
      <w:numFmt w:val="bullet"/>
      <w:lvlText w:val="•"/>
      <w:lvlJc w:val="left"/>
      <w:pPr>
        <w:ind w:left="8254" w:hanging="142"/>
      </w:pPr>
      <w:rPr>
        <w:rFonts w:hint="default"/>
        <w:lang w:val="pt-BR" w:eastAsia="pt-BR" w:bidi="pt-BR"/>
      </w:rPr>
    </w:lvl>
  </w:abstractNum>
  <w:abstractNum w:abstractNumId="33">
    <w:nsid w:val="4B4603BF"/>
    <w:multiLevelType w:val="hybridMultilevel"/>
    <w:tmpl w:val="A536AE70"/>
    <w:lvl w:ilvl="0" w:tplc="8394330E">
      <w:numFmt w:val="bullet"/>
      <w:lvlText w:val="-"/>
      <w:lvlJc w:val="left"/>
      <w:pPr>
        <w:ind w:left="225" w:hanging="128"/>
      </w:pPr>
      <w:rPr>
        <w:rFonts w:ascii="Times New Roman" w:eastAsia="Times New Roman" w:hAnsi="Times New Roman" w:cs="Times New Roman" w:hint="default"/>
        <w:w w:val="100"/>
        <w:sz w:val="16"/>
        <w:szCs w:val="16"/>
        <w:lang w:val="pt-BR" w:eastAsia="pt-BR" w:bidi="pt-BR"/>
      </w:rPr>
    </w:lvl>
    <w:lvl w:ilvl="1" w:tplc="F7A2C7F4">
      <w:numFmt w:val="bullet"/>
      <w:lvlText w:val="•"/>
      <w:lvlJc w:val="left"/>
      <w:pPr>
        <w:ind w:left="331" w:hanging="128"/>
      </w:pPr>
      <w:rPr>
        <w:rFonts w:hint="default"/>
        <w:lang w:val="pt-BR" w:eastAsia="pt-BR" w:bidi="pt-BR"/>
      </w:rPr>
    </w:lvl>
    <w:lvl w:ilvl="2" w:tplc="55D40ECA">
      <w:numFmt w:val="bullet"/>
      <w:lvlText w:val="•"/>
      <w:lvlJc w:val="left"/>
      <w:pPr>
        <w:ind w:left="443" w:hanging="128"/>
      </w:pPr>
      <w:rPr>
        <w:rFonts w:hint="default"/>
        <w:lang w:val="pt-BR" w:eastAsia="pt-BR" w:bidi="pt-BR"/>
      </w:rPr>
    </w:lvl>
    <w:lvl w:ilvl="3" w:tplc="C52A86F0">
      <w:numFmt w:val="bullet"/>
      <w:lvlText w:val="•"/>
      <w:lvlJc w:val="left"/>
      <w:pPr>
        <w:ind w:left="555" w:hanging="128"/>
      </w:pPr>
      <w:rPr>
        <w:rFonts w:hint="default"/>
        <w:lang w:val="pt-BR" w:eastAsia="pt-BR" w:bidi="pt-BR"/>
      </w:rPr>
    </w:lvl>
    <w:lvl w:ilvl="4" w:tplc="040EC49E">
      <w:numFmt w:val="bullet"/>
      <w:lvlText w:val="•"/>
      <w:lvlJc w:val="left"/>
      <w:pPr>
        <w:ind w:left="666" w:hanging="128"/>
      </w:pPr>
      <w:rPr>
        <w:rFonts w:hint="default"/>
        <w:lang w:val="pt-BR" w:eastAsia="pt-BR" w:bidi="pt-BR"/>
      </w:rPr>
    </w:lvl>
    <w:lvl w:ilvl="5" w:tplc="6AE44330">
      <w:numFmt w:val="bullet"/>
      <w:lvlText w:val="•"/>
      <w:lvlJc w:val="left"/>
      <w:pPr>
        <w:ind w:left="778" w:hanging="128"/>
      </w:pPr>
      <w:rPr>
        <w:rFonts w:hint="default"/>
        <w:lang w:val="pt-BR" w:eastAsia="pt-BR" w:bidi="pt-BR"/>
      </w:rPr>
    </w:lvl>
    <w:lvl w:ilvl="6" w:tplc="F91894EE">
      <w:numFmt w:val="bullet"/>
      <w:lvlText w:val="•"/>
      <w:lvlJc w:val="left"/>
      <w:pPr>
        <w:ind w:left="890" w:hanging="128"/>
      </w:pPr>
      <w:rPr>
        <w:rFonts w:hint="default"/>
        <w:lang w:val="pt-BR" w:eastAsia="pt-BR" w:bidi="pt-BR"/>
      </w:rPr>
    </w:lvl>
    <w:lvl w:ilvl="7" w:tplc="E41A5AFA">
      <w:numFmt w:val="bullet"/>
      <w:lvlText w:val="•"/>
      <w:lvlJc w:val="left"/>
      <w:pPr>
        <w:ind w:left="1001" w:hanging="128"/>
      </w:pPr>
      <w:rPr>
        <w:rFonts w:hint="default"/>
        <w:lang w:val="pt-BR" w:eastAsia="pt-BR" w:bidi="pt-BR"/>
      </w:rPr>
    </w:lvl>
    <w:lvl w:ilvl="8" w:tplc="92CC17F8">
      <w:numFmt w:val="bullet"/>
      <w:lvlText w:val="•"/>
      <w:lvlJc w:val="left"/>
      <w:pPr>
        <w:ind w:left="1113" w:hanging="128"/>
      </w:pPr>
      <w:rPr>
        <w:rFonts w:hint="default"/>
        <w:lang w:val="pt-BR" w:eastAsia="pt-BR" w:bidi="pt-BR"/>
      </w:rPr>
    </w:lvl>
  </w:abstractNum>
  <w:abstractNum w:abstractNumId="34">
    <w:nsid w:val="4E945070"/>
    <w:multiLevelType w:val="hybridMultilevel"/>
    <w:tmpl w:val="4E5C70C0"/>
    <w:lvl w:ilvl="0" w:tplc="EE70CCB8">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430EBCB4">
      <w:numFmt w:val="bullet"/>
      <w:lvlText w:val="•"/>
      <w:lvlJc w:val="left"/>
      <w:pPr>
        <w:ind w:left="317" w:hanging="94"/>
      </w:pPr>
      <w:rPr>
        <w:rFonts w:hint="default"/>
        <w:lang w:val="pt-BR" w:eastAsia="pt-BR" w:bidi="pt-BR"/>
      </w:rPr>
    </w:lvl>
    <w:lvl w:ilvl="2" w:tplc="B64E7EE4">
      <w:numFmt w:val="bullet"/>
      <w:lvlText w:val="•"/>
      <w:lvlJc w:val="left"/>
      <w:pPr>
        <w:ind w:left="534" w:hanging="94"/>
      </w:pPr>
      <w:rPr>
        <w:rFonts w:hint="default"/>
        <w:lang w:val="pt-BR" w:eastAsia="pt-BR" w:bidi="pt-BR"/>
      </w:rPr>
    </w:lvl>
    <w:lvl w:ilvl="3" w:tplc="8BD63768">
      <w:numFmt w:val="bullet"/>
      <w:lvlText w:val="•"/>
      <w:lvlJc w:val="left"/>
      <w:pPr>
        <w:ind w:left="751" w:hanging="94"/>
      </w:pPr>
      <w:rPr>
        <w:rFonts w:hint="default"/>
        <w:lang w:val="pt-BR" w:eastAsia="pt-BR" w:bidi="pt-BR"/>
      </w:rPr>
    </w:lvl>
    <w:lvl w:ilvl="4" w:tplc="F6D61A56">
      <w:numFmt w:val="bullet"/>
      <w:lvlText w:val="•"/>
      <w:lvlJc w:val="left"/>
      <w:pPr>
        <w:ind w:left="968" w:hanging="94"/>
      </w:pPr>
      <w:rPr>
        <w:rFonts w:hint="default"/>
        <w:lang w:val="pt-BR" w:eastAsia="pt-BR" w:bidi="pt-BR"/>
      </w:rPr>
    </w:lvl>
    <w:lvl w:ilvl="5" w:tplc="DE6C6F46">
      <w:numFmt w:val="bullet"/>
      <w:lvlText w:val="•"/>
      <w:lvlJc w:val="left"/>
      <w:pPr>
        <w:ind w:left="1186" w:hanging="94"/>
      </w:pPr>
      <w:rPr>
        <w:rFonts w:hint="default"/>
        <w:lang w:val="pt-BR" w:eastAsia="pt-BR" w:bidi="pt-BR"/>
      </w:rPr>
    </w:lvl>
    <w:lvl w:ilvl="6" w:tplc="5D40FE4A">
      <w:numFmt w:val="bullet"/>
      <w:lvlText w:val="•"/>
      <w:lvlJc w:val="left"/>
      <w:pPr>
        <w:ind w:left="1403" w:hanging="94"/>
      </w:pPr>
      <w:rPr>
        <w:rFonts w:hint="default"/>
        <w:lang w:val="pt-BR" w:eastAsia="pt-BR" w:bidi="pt-BR"/>
      </w:rPr>
    </w:lvl>
    <w:lvl w:ilvl="7" w:tplc="04441802">
      <w:numFmt w:val="bullet"/>
      <w:lvlText w:val="•"/>
      <w:lvlJc w:val="left"/>
      <w:pPr>
        <w:ind w:left="1620" w:hanging="94"/>
      </w:pPr>
      <w:rPr>
        <w:rFonts w:hint="default"/>
        <w:lang w:val="pt-BR" w:eastAsia="pt-BR" w:bidi="pt-BR"/>
      </w:rPr>
    </w:lvl>
    <w:lvl w:ilvl="8" w:tplc="78861E70">
      <w:numFmt w:val="bullet"/>
      <w:lvlText w:val="•"/>
      <w:lvlJc w:val="left"/>
      <w:pPr>
        <w:ind w:left="1837" w:hanging="94"/>
      </w:pPr>
      <w:rPr>
        <w:rFonts w:hint="default"/>
        <w:lang w:val="pt-BR" w:eastAsia="pt-BR" w:bidi="pt-BR"/>
      </w:rPr>
    </w:lvl>
  </w:abstractNum>
  <w:abstractNum w:abstractNumId="35">
    <w:nsid w:val="52CC331D"/>
    <w:multiLevelType w:val="hybridMultilevel"/>
    <w:tmpl w:val="3B0A785A"/>
    <w:lvl w:ilvl="0" w:tplc="904657B0">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7968F5AE">
      <w:numFmt w:val="bullet"/>
      <w:lvlText w:val="•"/>
      <w:lvlJc w:val="left"/>
      <w:pPr>
        <w:ind w:left="223" w:hanging="94"/>
      </w:pPr>
      <w:rPr>
        <w:rFonts w:hint="default"/>
        <w:lang w:val="pt-BR" w:eastAsia="pt-BR" w:bidi="pt-BR"/>
      </w:rPr>
    </w:lvl>
    <w:lvl w:ilvl="2" w:tplc="D2E64F06">
      <w:numFmt w:val="bullet"/>
      <w:lvlText w:val="•"/>
      <w:lvlJc w:val="left"/>
      <w:pPr>
        <w:ind w:left="347" w:hanging="94"/>
      </w:pPr>
      <w:rPr>
        <w:rFonts w:hint="default"/>
        <w:lang w:val="pt-BR" w:eastAsia="pt-BR" w:bidi="pt-BR"/>
      </w:rPr>
    </w:lvl>
    <w:lvl w:ilvl="3" w:tplc="217E3800">
      <w:numFmt w:val="bullet"/>
      <w:lvlText w:val="•"/>
      <w:lvlJc w:val="left"/>
      <w:pPr>
        <w:ind w:left="471" w:hanging="94"/>
      </w:pPr>
      <w:rPr>
        <w:rFonts w:hint="default"/>
        <w:lang w:val="pt-BR" w:eastAsia="pt-BR" w:bidi="pt-BR"/>
      </w:rPr>
    </w:lvl>
    <w:lvl w:ilvl="4" w:tplc="A508BB96">
      <w:numFmt w:val="bullet"/>
      <w:lvlText w:val="•"/>
      <w:lvlJc w:val="left"/>
      <w:pPr>
        <w:ind w:left="594" w:hanging="94"/>
      </w:pPr>
      <w:rPr>
        <w:rFonts w:hint="default"/>
        <w:lang w:val="pt-BR" w:eastAsia="pt-BR" w:bidi="pt-BR"/>
      </w:rPr>
    </w:lvl>
    <w:lvl w:ilvl="5" w:tplc="126623E8">
      <w:numFmt w:val="bullet"/>
      <w:lvlText w:val="•"/>
      <w:lvlJc w:val="left"/>
      <w:pPr>
        <w:ind w:left="718" w:hanging="94"/>
      </w:pPr>
      <w:rPr>
        <w:rFonts w:hint="default"/>
        <w:lang w:val="pt-BR" w:eastAsia="pt-BR" w:bidi="pt-BR"/>
      </w:rPr>
    </w:lvl>
    <w:lvl w:ilvl="6" w:tplc="08726144">
      <w:numFmt w:val="bullet"/>
      <w:lvlText w:val="•"/>
      <w:lvlJc w:val="left"/>
      <w:pPr>
        <w:ind w:left="842" w:hanging="94"/>
      </w:pPr>
      <w:rPr>
        <w:rFonts w:hint="default"/>
        <w:lang w:val="pt-BR" w:eastAsia="pt-BR" w:bidi="pt-BR"/>
      </w:rPr>
    </w:lvl>
    <w:lvl w:ilvl="7" w:tplc="C79E71E6">
      <w:numFmt w:val="bullet"/>
      <w:lvlText w:val="•"/>
      <w:lvlJc w:val="left"/>
      <w:pPr>
        <w:ind w:left="965" w:hanging="94"/>
      </w:pPr>
      <w:rPr>
        <w:rFonts w:hint="default"/>
        <w:lang w:val="pt-BR" w:eastAsia="pt-BR" w:bidi="pt-BR"/>
      </w:rPr>
    </w:lvl>
    <w:lvl w:ilvl="8" w:tplc="1B40C4E0">
      <w:numFmt w:val="bullet"/>
      <w:lvlText w:val="•"/>
      <w:lvlJc w:val="left"/>
      <w:pPr>
        <w:ind w:left="1089" w:hanging="94"/>
      </w:pPr>
      <w:rPr>
        <w:rFonts w:hint="default"/>
        <w:lang w:val="pt-BR" w:eastAsia="pt-BR" w:bidi="pt-BR"/>
      </w:rPr>
    </w:lvl>
  </w:abstractNum>
  <w:abstractNum w:abstractNumId="36">
    <w:nsid w:val="53D601AD"/>
    <w:multiLevelType w:val="hybridMultilevel"/>
    <w:tmpl w:val="E52AFBB4"/>
    <w:lvl w:ilvl="0" w:tplc="F2449C52">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88F0E5C6">
      <w:numFmt w:val="bullet"/>
      <w:lvlText w:val="•"/>
      <w:lvlJc w:val="left"/>
      <w:pPr>
        <w:ind w:left="518" w:hanging="94"/>
      </w:pPr>
      <w:rPr>
        <w:rFonts w:hint="default"/>
        <w:lang w:val="pt-BR" w:eastAsia="pt-BR" w:bidi="pt-BR"/>
      </w:rPr>
    </w:lvl>
    <w:lvl w:ilvl="2" w:tplc="954CE904">
      <w:numFmt w:val="bullet"/>
      <w:lvlText w:val="•"/>
      <w:lvlJc w:val="left"/>
      <w:pPr>
        <w:ind w:left="937" w:hanging="94"/>
      </w:pPr>
      <w:rPr>
        <w:rFonts w:hint="default"/>
        <w:lang w:val="pt-BR" w:eastAsia="pt-BR" w:bidi="pt-BR"/>
      </w:rPr>
    </w:lvl>
    <w:lvl w:ilvl="3" w:tplc="ED6AB1B4">
      <w:numFmt w:val="bullet"/>
      <w:lvlText w:val="•"/>
      <w:lvlJc w:val="left"/>
      <w:pPr>
        <w:ind w:left="1356" w:hanging="94"/>
      </w:pPr>
      <w:rPr>
        <w:rFonts w:hint="default"/>
        <w:lang w:val="pt-BR" w:eastAsia="pt-BR" w:bidi="pt-BR"/>
      </w:rPr>
    </w:lvl>
    <w:lvl w:ilvl="4" w:tplc="C60AF378">
      <w:numFmt w:val="bullet"/>
      <w:lvlText w:val="•"/>
      <w:lvlJc w:val="left"/>
      <w:pPr>
        <w:ind w:left="1775" w:hanging="94"/>
      </w:pPr>
      <w:rPr>
        <w:rFonts w:hint="default"/>
        <w:lang w:val="pt-BR" w:eastAsia="pt-BR" w:bidi="pt-BR"/>
      </w:rPr>
    </w:lvl>
    <w:lvl w:ilvl="5" w:tplc="DC5C5DA4">
      <w:numFmt w:val="bullet"/>
      <w:lvlText w:val="•"/>
      <w:lvlJc w:val="left"/>
      <w:pPr>
        <w:ind w:left="2194" w:hanging="94"/>
      </w:pPr>
      <w:rPr>
        <w:rFonts w:hint="default"/>
        <w:lang w:val="pt-BR" w:eastAsia="pt-BR" w:bidi="pt-BR"/>
      </w:rPr>
    </w:lvl>
    <w:lvl w:ilvl="6" w:tplc="F4642718">
      <w:numFmt w:val="bullet"/>
      <w:lvlText w:val="•"/>
      <w:lvlJc w:val="left"/>
      <w:pPr>
        <w:ind w:left="2613" w:hanging="94"/>
      </w:pPr>
      <w:rPr>
        <w:rFonts w:hint="default"/>
        <w:lang w:val="pt-BR" w:eastAsia="pt-BR" w:bidi="pt-BR"/>
      </w:rPr>
    </w:lvl>
    <w:lvl w:ilvl="7" w:tplc="2216E9EE">
      <w:numFmt w:val="bullet"/>
      <w:lvlText w:val="•"/>
      <w:lvlJc w:val="left"/>
      <w:pPr>
        <w:ind w:left="3032" w:hanging="94"/>
      </w:pPr>
      <w:rPr>
        <w:rFonts w:hint="default"/>
        <w:lang w:val="pt-BR" w:eastAsia="pt-BR" w:bidi="pt-BR"/>
      </w:rPr>
    </w:lvl>
    <w:lvl w:ilvl="8" w:tplc="D3F03330">
      <w:numFmt w:val="bullet"/>
      <w:lvlText w:val="•"/>
      <w:lvlJc w:val="left"/>
      <w:pPr>
        <w:ind w:left="3451" w:hanging="94"/>
      </w:pPr>
      <w:rPr>
        <w:rFonts w:hint="default"/>
        <w:lang w:val="pt-BR" w:eastAsia="pt-BR" w:bidi="pt-BR"/>
      </w:rPr>
    </w:lvl>
  </w:abstractNum>
  <w:abstractNum w:abstractNumId="37">
    <w:nsid w:val="54D10FC5"/>
    <w:multiLevelType w:val="hybridMultilevel"/>
    <w:tmpl w:val="5FB634A2"/>
    <w:lvl w:ilvl="0" w:tplc="95F8C766">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4AFC18B4">
      <w:numFmt w:val="bullet"/>
      <w:lvlText w:val="•"/>
      <w:lvlJc w:val="left"/>
      <w:pPr>
        <w:ind w:left="223" w:hanging="94"/>
      </w:pPr>
      <w:rPr>
        <w:rFonts w:hint="default"/>
        <w:lang w:val="pt-BR" w:eastAsia="pt-BR" w:bidi="pt-BR"/>
      </w:rPr>
    </w:lvl>
    <w:lvl w:ilvl="2" w:tplc="13BA29E2">
      <w:numFmt w:val="bullet"/>
      <w:lvlText w:val="•"/>
      <w:lvlJc w:val="left"/>
      <w:pPr>
        <w:ind w:left="347" w:hanging="94"/>
      </w:pPr>
      <w:rPr>
        <w:rFonts w:hint="default"/>
        <w:lang w:val="pt-BR" w:eastAsia="pt-BR" w:bidi="pt-BR"/>
      </w:rPr>
    </w:lvl>
    <w:lvl w:ilvl="3" w:tplc="338838A8">
      <w:numFmt w:val="bullet"/>
      <w:lvlText w:val="•"/>
      <w:lvlJc w:val="left"/>
      <w:pPr>
        <w:ind w:left="471" w:hanging="94"/>
      </w:pPr>
      <w:rPr>
        <w:rFonts w:hint="default"/>
        <w:lang w:val="pt-BR" w:eastAsia="pt-BR" w:bidi="pt-BR"/>
      </w:rPr>
    </w:lvl>
    <w:lvl w:ilvl="4" w:tplc="CDD046EE">
      <w:numFmt w:val="bullet"/>
      <w:lvlText w:val="•"/>
      <w:lvlJc w:val="left"/>
      <w:pPr>
        <w:ind w:left="594" w:hanging="94"/>
      </w:pPr>
      <w:rPr>
        <w:rFonts w:hint="default"/>
        <w:lang w:val="pt-BR" w:eastAsia="pt-BR" w:bidi="pt-BR"/>
      </w:rPr>
    </w:lvl>
    <w:lvl w:ilvl="5" w:tplc="7A7C4F86">
      <w:numFmt w:val="bullet"/>
      <w:lvlText w:val="•"/>
      <w:lvlJc w:val="left"/>
      <w:pPr>
        <w:ind w:left="718" w:hanging="94"/>
      </w:pPr>
      <w:rPr>
        <w:rFonts w:hint="default"/>
        <w:lang w:val="pt-BR" w:eastAsia="pt-BR" w:bidi="pt-BR"/>
      </w:rPr>
    </w:lvl>
    <w:lvl w:ilvl="6" w:tplc="456EE260">
      <w:numFmt w:val="bullet"/>
      <w:lvlText w:val="•"/>
      <w:lvlJc w:val="left"/>
      <w:pPr>
        <w:ind w:left="842" w:hanging="94"/>
      </w:pPr>
      <w:rPr>
        <w:rFonts w:hint="default"/>
        <w:lang w:val="pt-BR" w:eastAsia="pt-BR" w:bidi="pt-BR"/>
      </w:rPr>
    </w:lvl>
    <w:lvl w:ilvl="7" w:tplc="2A4C032E">
      <w:numFmt w:val="bullet"/>
      <w:lvlText w:val="•"/>
      <w:lvlJc w:val="left"/>
      <w:pPr>
        <w:ind w:left="965" w:hanging="94"/>
      </w:pPr>
      <w:rPr>
        <w:rFonts w:hint="default"/>
        <w:lang w:val="pt-BR" w:eastAsia="pt-BR" w:bidi="pt-BR"/>
      </w:rPr>
    </w:lvl>
    <w:lvl w:ilvl="8" w:tplc="39641E34">
      <w:numFmt w:val="bullet"/>
      <w:lvlText w:val="•"/>
      <w:lvlJc w:val="left"/>
      <w:pPr>
        <w:ind w:left="1089" w:hanging="94"/>
      </w:pPr>
      <w:rPr>
        <w:rFonts w:hint="default"/>
        <w:lang w:val="pt-BR" w:eastAsia="pt-BR" w:bidi="pt-BR"/>
      </w:rPr>
    </w:lvl>
  </w:abstractNum>
  <w:abstractNum w:abstractNumId="38">
    <w:nsid w:val="571C1272"/>
    <w:multiLevelType w:val="hybridMultilevel"/>
    <w:tmpl w:val="91025BC6"/>
    <w:lvl w:ilvl="0" w:tplc="0F7ECA76">
      <w:numFmt w:val="bullet"/>
      <w:lvlText w:val="-"/>
      <w:lvlJc w:val="left"/>
      <w:pPr>
        <w:ind w:left="97" w:hanging="94"/>
      </w:pPr>
      <w:rPr>
        <w:rFonts w:ascii="Times New Roman" w:eastAsia="Times New Roman" w:hAnsi="Times New Roman" w:cs="Times New Roman" w:hint="default"/>
        <w:w w:val="100"/>
        <w:sz w:val="16"/>
        <w:szCs w:val="16"/>
        <w:lang w:val="pt-BR" w:eastAsia="pt-BR" w:bidi="pt-BR"/>
      </w:rPr>
    </w:lvl>
    <w:lvl w:ilvl="1" w:tplc="A8E8481A">
      <w:numFmt w:val="bullet"/>
      <w:lvlText w:val="•"/>
      <w:lvlJc w:val="left"/>
      <w:pPr>
        <w:ind w:left="263" w:hanging="94"/>
      </w:pPr>
      <w:rPr>
        <w:rFonts w:hint="default"/>
        <w:lang w:val="pt-BR" w:eastAsia="pt-BR" w:bidi="pt-BR"/>
      </w:rPr>
    </w:lvl>
    <w:lvl w:ilvl="2" w:tplc="6762A8E2">
      <w:numFmt w:val="bullet"/>
      <w:lvlText w:val="•"/>
      <w:lvlJc w:val="left"/>
      <w:pPr>
        <w:ind w:left="427" w:hanging="94"/>
      </w:pPr>
      <w:rPr>
        <w:rFonts w:hint="default"/>
        <w:lang w:val="pt-BR" w:eastAsia="pt-BR" w:bidi="pt-BR"/>
      </w:rPr>
    </w:lvl>
    <w:lvl w:ilvl="3" w:tplc="54DE441A">
      <w:numFmt w:val="bullet"/>
      <w:lvlText w:val="•"/>
      <w:lvlJc w:val="left"/>
      <w:pPr>
        <w:ind w:left="590" w:hanging="94"/>
      </w:pPr>
      <w:rPr>
        <w:rFonts w:hint="default"/>
        <w:lang w:val="pt-BR" w:eastAsia="pt-BR" w:bidi="pt-BR"/>
      </w:rPr>
    </w:lvl>
    <w:lvl w:ilvl="4" w:tplc="EEE46690">
      <w:numFmt w:val="bullet"/>
      <w:lvlText w:val="•"/>
      <w:lvlJc w:val="left"/>
      <w:pPr>
        <w:ind w:left="754" w:hanging="94"/>
      </w:pPr>
      <w:rPr>
        <w:rFonts w:hint="default"/>
        <w:lang w:val="pt-BR" w:eastAsia="pt-BR" w:bidi="pt-BR"/>
      </w:rPr>
    </w:lvl>
    <w:lvl w:ilvl="5" w:tplc="FA0C5F1C">
      <w:numFmt w:val="bullet"/>
      <w:lvlText w:val="•"/>
      <w:lvlJc w:val="left"/>
      <w:pPr>
        <w:ind w:left="917" w:hanging="94"/>
      </w:pPr>
      <w:rPr>
        <w:rFonts w:hint="default"/>
        <w:lang w:val="pt-BR" w:eastAsia="pt-BR" w:bidi="pt-BR"/>
      </w:rPr>
    </w:lvl>
    <w:lvl w:ilvl="6" w:tplc="1814130A">
      <w:numFmt w:val="bullet"/>
      <w:lvlText w:val="•"/>
      <w:lvlJc w:val="left"/>
      <w:pPr>
        <w:ind w:left="1081" w:hanging="94"/>
      </w:pPr>
      <w:rPr>
        <w:rFonts w:hint="default"/>
        <w:lang w:val="pt-BR" w:eastAsia="pt-BR" w:bidi="pt-BR"/>
      </w:rPr>
    </w:lvl>
    <w:lvl w:ilvl="7" w:tplc="BDE45612">
      <w:numFmt w:val="bullet"/>
      <w:lvlText w:val="•"/>
      <w:lvlJc w:val="left"/>
      <w:pPr>
        <w:ind w:left="1244" w:hanging="94"/>
      </w:pPr>
      <w:rPr>
        <w:rFonts w:hint="default"/>
        <w:lang w:val="pt-BR" w:eastAsia="pt-BR" w:bidi="pt-BR"/>
      </w:rPr>
    </w:lvl>
    <w:lvl w:ilvl="8" w:tplc="62283618">
      <w:numFmt w:val="bullet"/>
      <w:lvlText w:val="•"/>
      <w:lvlJc w:val="left"/>
      <w:pPr>
        <w:ind w:left="1408" w:hanging="94"/>
      </w:pPr>
      <w:rPr>
        <w:rFonts w:hint="default"/>
        <w:lang w:val="pt-BR" w:eastAsia="pt-BR" w:bidi="pt-BR"/>
      </w:rPr>
    </w:lvl>
  </w:abstractNum>
  <w:abstractNum w:abstractNumId="39">
    <w:nsid w:val="5734246E"/>
    <w:multiLevelType w:val="multilevel"/>
    <w:tmpl w:val="A0428E76"/>
    <w:lvl w:ilvl="0">
      <w:start w:val="8"/>
      <w:numFmt w:val="decimal"/>
      <w:lvlText w:val="%1"/>
      <w:lvlJc w:val="left"/>
      <w:pPr>
        <w:ind w:left="461" w:hanging="349"/>
        <w:jc w:val="left"/>
      </w:pPr>
      <w:rPr>
        <w:rFonts w:hint="default"/>
        <w:lang w:val="pt-BR" w:eastAsia="pt-BR" w:bidi="pt-BR"/>
      </w:rPr>
    </w:lvl>
    <w:lvl w:ilvl="1">
      <w:start w:val="4"/>
      <w:numFmt w:val="decimal"/>
      <w:lvlText w:val="%1.%2"/>
      <w:lvlJc w:val="left"/>
      <w:pPr>
        <w:ind w:left="461" w:hanging="349"/>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1673" w:hanging="142"/>
      </w:pPr>
      <w:rPr>
        <w:rFonts w:ascii="Times New Roman" w:eastAsia="Times New Roman" w:hAnsi="Times New Roman" w:cs="Times New Roman" w:hint="default"/>
        <w:w w:val="99"/>
        <w:sz w:val="24"/>
        <w:szCs w:val="24"/>
        <w:lang w:val="pt-BR" w:eastAsia="pt-BR" w:bidi="pt-BR"/>
      </w:rPr>
    </w:lvl>
    <w:lvl w:ilvl="3">
      <w:numFmt w:val="bullet"/>
      <w:lvlText w:val="•"/>
      <w:lvlJc w:val="left"/>
      <w:pPr>
        <w:ind w:left="2775" w:hanging="142"/>
      </w:pPr>
      <w:rPr>
        <w:rFonts w:hint="default"/>
        <w:lang w:val="pt-BR" w:eastAsia="pt-BR" w:bidi="pt-BR"/>
      </w:rPr>
    </w:lvl>
    <w:lvl w:ilvl="4">
      <w:numFmt w:val="bullet"/>
      <w:lvlText w:val="•"/>
      <w:lvlJc w:val="left"/>
      <w:pPr>
        <w:ind w:left="3871" w:hanging="142"/>
      </w:pPr>
      <w:rPr>
        <w:rFonts w:hint="default"/>
        <w:lang w:val="pt-BR" w:eastAsia="pt-BR" w:bidi="pt-BR"/>
      </w:rPr>
    </w:lvl>
    <w:lvl w:ilvl="5">
      <w:numFmt w:val="bullet"/>
      <w:lvlText w:val="•"/>
      <w:lvlJc w:val="left"/>
      <w:pPr>
        <w:ind w:left="4967" w:hanging="142"/>
      </w:pPr>
      <w:rPr>
        <w:rFonts w:hint="default"/>
        <w:lang w:val="pt-BR" w:eastAsia="pt-BR" w:bidi="pt-BR"/>
      </w:rPr>
    </w:lvl>
    <w:lvl w:ilvl="6">
      <w:numFmt w:val="bullet"/>
      <w:lvlText w:val="•"/>
      <w:lvlJc w:val="left"/>
      <w:pPr>
        <w:ind w:left="6063" w:hanging="142"/>
      </w:pPr>
      <w:rPr>
        <w:rFonts w:hint="default"/>
        <w:lang w:val="pt-BR" w:eastAsia="pt-BR" w:bidi="pt-BR"/>
      </w:rPr>
    </w:lvl>
    <w:lvl w:ilvl="7">
      <w:numFmt w:val="bullet"/>
      <w:lvlText w:val="•"/>
      <w:lvlJc w:val="left"/>
      <w:pPr>
        <w:ind w:left="7159" w:hanging="142"/>
      </w:pPr>
      <w:rPr>
        <w:rFonts w:hint="default"/>
        <w:lang w:val="pt-BR" w:eastAsia="pt-BR" w:bidi="pt-BR"/>
      </w:rPr>
    </w:lvl>
    <w:lvl w:ilvl="8">
      <w:numFmt w:val="bullet"/>
      <w:lvlText w:val="•"/>
      <w:lvlJc w:val="left"/>
      <w:pPr>
        <w:ind w:left="8254" w:hanging="142"/>
      </w:pPr>
      <w:rPr>
        <w:rFonts w:hint="default"/>
        <w:lang w:val="pt-BR" w:eastAsia="pt-BR" w:bidi="pt-BR"/>
      </w:rPr>
    </w:lvl>
  </w:abstractNum>
  <w:abstractNum w:abstractNumId="40">
    <w:nsid w:val="57FB0DD6"/>
    <w:multiLevelType w:val="hybridMultilevel"/>
    <w:tmpl w:val="FC224502"/>
    <w:lvl w:ilvl="0" w:tplc="CDD04A8E">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C03C35F4">
      <w:numFmt w:val="bullet"/>
      <w:lvlText w:val="•"/>
      <w:lvlJc w:val="left"/>
      <w:pPr>
        <w:ind w:left="223" w:hanging="94"/>
      </w:pPr>
      <w:rPr>
        <w:rFonts w:hint="default"/>
        <w:lang w:val="pt-BR" w:eastAsia="pt-BR" w:bidi="pt-BR"/>
      </w:rPr>
    </w:lvl>
    <w:lvl w:ilvl="2" w:tplc="3028BABE">
      <w:numFmt w:val="bullet"/>
      <w:lvlText w:val="•"/>
      <w:lvlJc w:val="left"/>
      <w:pPr>
        <w:ind w:left="347" w:hanging="94"/>
      </w:pPr>
      <w:rPr>
        <w:rFonts w:hint="default"/>
        <w:lang w:val="pt-BR" w:eastAsia="pt-BR" w:bidi="pt-BR"/>
      </w:rPr>
    </w:lvl>
    <w:lvl w:ilvl="3" w:tplc="B764FAF4">
      <w:numFmt w:val="bullet"/>
      <w:lvlText w:val="•"/>
      <w:lvlJc w:val="left"/>
      <w:pPr>
        <w:ind w:left="471" w:hanging="94"/>
      </w:pPr>
      <w:rPr>
        <w:rFonts w:hint="default"/>
        <w:lang w:val="pt-BR" w:eastAsia="pt-BR" w:bidi="pt-BR"/>
      </w:rPr>
    </w:lvl>
    <w:lvl w:ilvl="4" w:tplc="0BF4E02C">
      <w:numFmt w:val="bullet"/>
      <w:lvlText w:val="•"/>
      <w:lvlJc w:val="left"/>
      <w:pPr>
        <w:ind w:left="594" w:hanging="94"/>
      </w:pPr>
      <w:rPr>
        <w:rFonts w:hint="default"/>
        <w:lang w:val="pt-BR" w:eastAsia="pt-BR" w:bidi="pt-BR"/>
      </w:rPr>
    </w:lvl>
    <w:lvl w:ilvl="5" w:tplc="8F2C2B76">
      <w:numFmt w:val="bullet"/>
      <w:lvlText w:val="•"/>
      <w:lvlJc w:val="left"/>
      <w:pPr>
        <w:ind w:left="718" w:hanging="94"/>
      </w:pPr>
      <w:rPr>
        <w:rFonts w:hint="default"/>
        <w:lang w:val="pt-BR" w:eastAsia="pt-BR" w:bidi="pt-BR"/>
      </w:rPr>
    </w:lvl>
    <w:lvl w:ilvl="6" w:tplc="C916061E">
      <w:numFmt w:val="bullet"/>
      <w:lvlText w:val="•"/>
      <w:lvlJc w:val="left"/>
      <w:pPr>
        <w:ind w:left="842" w:hanging="94"/>
      </w:pPr>
      <w:rPr>
        <w:rFonts w:hint="default"/>
        <w:lang w:val="pt-BR" w:eastAsia="pt-BR" w:bidi="pt-BR"/>
      </w:rPr>
    </w:lvl>
    <w:lvl w:ilvl="7" w:tplc="F62816E4">
      <w:numFmt w:val="bullet"/>
      <w:lvlText w:val="•"/>
      <w:lvlJc w:val="left"/>
      <w:pPr>
        <w:ind w:left="965" w:hanging="94"/>
      </w:pPr>
      <w:rPr>
        <w:rFonts w:hint="default"/>
        <w:lang w:val="pt-BR" w:eastAsia="pt-BR" w:bidi="pt-BR"/>
      </w:rPr>
    </w:lvl>
    <w:lvl w:ilvl="8" w:tplc="8EA61FD4">
      <w:numFmt w:val="bullet"/>
      <w:lvlText w:val="•"/>
      <w:lvlJc w:val="left"/>
      <w:pPr>
        <w:ind w:left="1089" w:hanging="94"/>
      </w:pPr>
      <w:rPr>
        <w:rFonts w:hint="default"/>
        <w:lang w:val="pt-BR" w:eastAsia="pt-BR" w:bidi="pt-BR"/>
      </w:rPr>
    </w:lvl>
  </w:abstractNum>
  <w:abstractNum w:abstractNumId="41">
    <w:nsid w:val="5A0113AD"/>
    <w:multiLevelType w:val="multilevel"/>
    <w:tmpl w:val="D1C89CFA"/>
    <w:lvl w:ilvl="0">
      <w:start w:val="4"/>
      <w:numFmt w:val="decimal"/>
      <w:lvlText w:val="%1"/>
      <w:lvlJc w:val="left"/>
      <w:pPr>
        <w:ind w:left="112" w:hanging="709"/>
        <w:jc w:val="left"/>
      </w:pPr>
      <w:rPr>
        <w:rFonts w:hint="default"/>
        <w:lang w:val="pt-BR" w:eastAsia="pt-BR" w:bidi="pt-BR"/>
      </w:rPr>
    </w:lvl>
    <w:lvl w:ilvl="1">
      <w:start w:val="1"/>
      <w:numFmt w:val="decimal"/>
      <w:lvlText w:val="%1.%2"/>
      <w:lvlJc w:val="left"/>
      <w:pPr>
        <w:ind w:left="112" w:hanging="709"/>
        <w:jc w:val="left"/>
      </w:pPr>
      <w:rPr>
        <w:rFonts w:ascii="Times New Roman" w:eastAsia="Times New Roman" w:hAnsi="Times New Roman" w:cs="Times New Roman" w:hint="default"/>
        <w:b/>
        <w:bCs/>
        <w:spacing w:val="-12"/>
        <w:w w:val="99"/>
        <w:sz w:val="24"/>
        <w:szCs w:val="24"/>
        <w:lang w:val="pt-BR" w:eastAsia="pt-BR" w:bidi="pt-BR"/>
      </w:rPr>
    </w:lvl>
    <w:lvl w:ilvl="2">
      <w:numFmt w:val="bullet"/>
      <w:lvlText w:val="◦"/>
      <w:lvlJc w:val="left"/>
      <w:pPr>
        <w:ind w:left="1546" w:hanging="356"/>
      </w:pPr>
      <w:rPr>
        <w:rFonts w:ascii="Verdana" w:eastAsia="Verdana" w:hAnsi="Verdana" w:cs="Verdana" w:hint="default"/>
        <w:spacing w:val="-21"/>
        <w:w w:val="99"/>
        <w:sz w:val="24"/>
        <w:szCs w:val="24"/>
        <w:lang w:val="pt-BR" w:eastAsia="pt-BR" w:bidi="pt-BR"/>
      </w:rPr>
    </w:lvl>
    <w:lvl w:ilvl="3">
      <w:numFmt w:val="bullet"/>
      <w:lvlText w:val="•"/>
      <w:lvlJc w:val="left"/>
      <w:pPr>
        <w:ind w:left="1540" w:hanging="356"/>
      </w:pPr>
      <w:rPr>
        <w:rFonts w:hint="default"/>
        <w:lang w:val="pt-BR" w:eastAsia="pt-BR" w:bidi="pt-BR"/>
      </w:rPr>
    </w:lvl>
    <w:lvl w:ilvl="4">
      <w:numFmt w:val="bullet"/>
      <w:lvlText w:val="•"/>
      <w:lvlJc w:val="left"/>
      <w:pPr>
        <w:ind w:left="2812" w:hanging="356"/>
      </w:pPr>
      <w:rPr>
        <w:rFonts w:hint="default"/>
        <w:lang w:val="pt-BR" w:eastAsia="pt-BR" w:bidi="pt-BR"/>
      </w:rPr>
    </w:lvl>
    <w:lvl w:ilvl="5">
      <w:numFmt w:val="bullet"/>
      <w:lvlText w:val="•"/>
      <w:lvlJc w:val="left"/>
      <w:pPr>
        <w:ind w:left="4084" w:hanging="356"/>
      </w:pPr>
      <w:rPr>
        <w:rFonts w:hint="default"/>
        <w:lang w:val="pt-BR" w:eastAsia="pt-BR" w:bidi="pt-BR"/>
      </w:rPr>
    </w:lvl>
    <w:lvl w:ilvl="6">
      <w:numFmt w:val="bullet"/>
      <w:lvlText w:val="•"/>
      <w:lvlJc w:val="left"/>
      <w:pPr>
        <w:ind w:left="5357" w:hanging="356"/>
      </w:pPr>
      <w:rPr>
        <w:rFonts w:hint="default"/>
        <w:lang w:val="pt-BR" w:eastAsia="pt-BR" w:bidi="pt-BR"/>
      </w:rPr>
    </w:lvl>
    <w:lvl w:ilvl="7">
      <w:numFmt w:val="bullet"/>
      <w:lvlText w:val="•"/>
      <w:lvlJc w:val="left"/>
      <w:pPr>
        <w:ind w:left="6629" w:hanging="356"/>
      </w:pPr>
      <w:rPr>
        <w:rFonts w:hint="default"/>
        <w:lang w:val="pt-BR" w:eastAsia="pt-BR" w:bidi="pt-BR"/>
      </w:rPr>
    </w:lvl>
    <w:lvl w:ilvl="8">
      <w:numFmt w:val="bullet"/>
      <w:lvlText w:val="•"/>
      <w:lvlJc w:val="left"/>
      <w:pPr>
        <w:ind w:left="7901" w:hanging="356"/>
      </w:pPr>
      <w:rPr>
        <w:rFonts w:hint="default"/>
        <w:lang w:val="pt-BR" w:eastAsia="pt-BR" w:bidi="pt-BR"/>
      </w:rPr>
    </w:lvl>
  </w:abstractNum>
  <w:abstractNum w:abstractNumId="42">
    <w:nsid w:val="5E1508D8"/>
    <w:multiLevelType w:val="hybridMultilevel"/>
    <w:tmpl w:val="0BE259B6"/>
    <w:lvl w:ilvl="0" w:tplc="1BBC8428">
      <w:start w:val="2"/>
      <w:numFmt w:val="decimal"/>
      <w:lvlText w:val="%1"/>
      <w:lvlJc w:val="left"/>
      <w:pPr>
        <w:ind w:left="353" w:hanging="241"/>
        <w:jc w:val="left"/>
      </w:pPr>
      <w:rPr>
        <w:rFonts w:ascii="Times New Roman" w:eastAsia="Times New Roman" w:hAnsi="Times New Roman" w:cs="Times New Roman" w:hint="default"/>
        <w:b/>
        <w:bCs/>
        <w:spacing w:val="-2"/>
        <w:w w:val="99"/>
        <w:sz w:val="24"/>
        <w:szCs w:val="24"/>
        <w:lang w:val="pt-BR" w:eastAsia="pt-BR" w:bidi="pt-BR"/>
      </w:rPr>
    </w:lvl>
    <w:lvl w:ilvl="1" w:tplc="7BB2F3A4">
      <w:numFmt w:val="bullet"/>
      <w:lvlText w:val="−"/>
      <w:lvlJc w:val="left"/>
      <w:pPr>
        <w:ind w:left="1531" w:hanging="711"/>
      </w:pPr>
      <w:rPr>
        <w:rFonts w:ascii="Times New Roman" w:eastAsia="Times New Roman" w:hAnsi="Times New Roman" w:cs="Times New Roman" w:hint="default"/>
        <w:spacing w:val="-1"/>
        <w:w w:val="99"/>
        <w:sz w:val="24"/>
        <w:szCs w:val="24"/>
        <w:lang w:val="pt-BR" w:eastAsia="pt-BR" w:bidi="pt-BR"/>
      </w:rPr>
    </w:lvl>
    <w:lvl w:ilvl="2" w:tplc="70DE7212">
      <w:numFmt w:val="bullet"/>
      <w:lvlText w:val="•"/>
      <w:lvlJc w:val="left"/>
      <w:pPr>
        <w:ind w:left="2529" w:hanging="711"/>
      </w:pPr>
      <w:rPr>
        <w:rFonts w:hint="default"/>
        <w:lang w:val="pt-BR" w:eastAsia="pt-BR" w:bidi="pt-BR"/>
      </w:rPr>
    </w:lvl>
    <w:lvl w:ilvl="3" w:tplc="99EA2104">
      <w:numFmt w:val="bullet"/>
      <w:lvlText w:val="•"/>
      <w:lvlJc w:val="left"/>
      <w:pPr>
        <w:ind w:left="3519" w:hanging="711"/>
      </w:pPr>
      <w:rPr>
        <w:rFonts w:hint="default"/>
        <w:lang w:val="pt-BR" w:eastAsia="pt-BR" w:bidi="pt-BR"/>
      </w:rPr>
    </w:lvl>
    <w:lvl w:ilvl="4" w:tplc="141610E4">
      <w:numFmt w:val="bullet"/>
      <w:lvlText w:val="•"/>
      <w:lvlJc w:val="left"/>
      <w:pPr>
        <w:ind w:left="4508" w:hanging="711"/>
      </w:pPr>
      <w:rPr>
        <w:rFonts w:hint="default"/>
        <w:lang w:val="pt-BR" w:eastAsia="pt-BR" w:bidi="pt-BR"/>
      </w:rPr>
    </w:lvl>
    <w:lvl w:ilvl="5" w:tplc="5E5A1EC0">
      <w:numFmt w:val="bullet"/>
      <w:lvlText w:val="•"/>
      <w:lvlJc w:val="left"/>
      <w:pPr>
        <w:ind w:left="5498" w:hanging="711"/>
      </w:pPr>
      <w:rPr>
        <w:rFonts w:hint="default"/>
        <w:lang w:val="pt-BR" w:eastAsia="pt-BR" w:bidi="pt-BR"/>
      </w:rPr>
    </w:lvl>
    <w:lvl w:ilvl="6" w:tplc="19A8A1F8">
      <w:numFmt w:val="bullet"/>
      <w:lvlText w:val="•"/>
      <w:lvlJc w:val="left"/>
      <w:pPr>
        <w:ind w:left="6488" w:hanging="711"/>
      </w:pPr>
      <w:rPr>
        <w:rFonts w:hint="default"/>
        <w:lang w:val="pt-BR" w:eastAsia="pt-BR" w:bidi="pt-BR"/>
      </w:rPr>
    </w:lvl>
    <w:lvl w:ilvl="7" w:tplc="3E04B3E6">
      <w:numFmt w:val="bullet"/>
      <w:lvlText w:val="•"/>
      <w:lvlJc w:val="left"/>
      <w:pPr>
        <w:ind w:left="7477" w:hanging="711"/>
      </w:pPr>
      <w:rPr>
        <w:rFonts w:hint="default"/>
        <w:lang w:val="pt-BR" w:eastAsia="pt-BR" w:bidi="pt-BR"/>
      </w:rPr>
    </w:lvl>
    <w:lvl w:ilvl="8" w:tplc="1CA66166">
      <w:numFmt w:val="bullet"/>
      <w:lvlText w:val="•"/>
      <w:lvlJc w:val="left"/>
      <w:pPr>
        <w:ind w:left="8467" w:hanging="711"/>
      </w:pPr>
      <w:rPr>
        <w:rFonts w:hint="default"/>
        <w:lang w:val="pt-BR" w:eastAsia="pt-BR" w:bidi="pt-BR"/>
      </w:rPr>
    </w:lvl>
  </w:abstractNum>
  <w:abstractNum w:abstractNumId="43">
    <w:nsid w:val="60F43965"/>
    <w:multiLevelType w:val="hybridMultilevel"/>
    <w:tmpl w:val="38848DA8"/>
    <w:lvl w:ilvl="0" w:tplc="D46CCE0C">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4F72387A">
      <w:numFmt w:val="bullet"/>
      <w:lvlText w:val="•"/>
      <w:lvlJc w:val="left"/>
      <w:pPr>
        <w:ind w:left="317" w:hanging="94"/>
      </w:pPr>
      <w:rPr>
        <w:rFonts w:hint="default"/>
        <w:lang w:val="pt-BR" w:eastAsia="pt-BR" w:bidi="pt-BR"/>
      </w:rPr>
    </w:lvl>
    <w:lvl w:ilvl="2" w:tplc="2EAAA690">
      <w:numFmt w:val="bullet"/>
      <w:lvlText w:val="•"/>
      <w:lvlJc w:val="left"/>
      <w:pPr>
        <w:ind w:left="534" w:hanging="94"/>
      </w:pPr>
      <w:rPr>
        <w:rFonts w:hint="default"/>
        <w:lang w:val="pt-BR" w:eastAsia="pt-BR" w:bidi="pt-BR"/>
      </w:rPr>
    </w:lvl>
    <w:lvl w:ilvl="3" w:tplc="8E90CACC">
      <w:numFmt w:val="bullet"/>
      <w:lvlText w:val="•"/>
      <w:lvlJc w:val="left"/>
      <w:pPr>
        <w:ind w:left="751" w:hanging="94"/>
      </w:pPr>
      <w:rPr>
        <w:rFonts w:hint="default"/>
        <w:lang w:val="pt-BR" w:eastAsia="pt-BR" w:bidi="pt-BR"/>
      </w:rPr>
    </w:lvl>
    <w:lvl w:ilvl="4" w:tplc="89868034">
      <w:numFmt w:val="bullet"/>
      <w:lvlText w:val="•"/>
      <w:lvlJc w:val="left"/>
      <w:pPr>
        <w:ind w:left="968" w:hanging="94"/>
      </w:pPr>
      <w:rPr>
        <w:rFonts w:hint="default"/>
        <w:lang w:val="pt-BR" w:eastAsia="pt-BR" w:bidi="pt-BR"/>
      </w:rPr>
    </w:lvl>
    <w:lvl w:ilvl="5" w:tplc="C92C4956">
      <w:numFmt w:val="bullet"/>
      <w:lvlText w:val="•"/>
      <w:lvlJc w:val="left"/>
      <w:pPr>
        <w:ind w:left="1186" w:hanging="94"/>
      </w:pPr>
      <w:rPr>
        <w:rFonts w:hint="default"/>
        <w:lang w:val="pt-BR" w:eastAsia="pt-BR" w:bidi="pt-BR"/>
      </w:rPr>
    </w:lvl>
    <w:lvl w:ilvl="6" w:tplc="FCDAC918">
      <w:numFmt w:val="bullet"/>
      <w:lvlText w:val="•"/>
      <w:lvlJc w:val="left"/>
      <w:pPr>
        <w:ind w:left="1403" w:hanging="94"/>
      </w:pPr>
      <w:rPr>
        <w:rFonts w:hint="default"/>
        <w:lang w:val="pt-BR" w:eastAsia="pt-BR" w:bidi="pt-BR"/>
      </w:rPr>
    </w:lvl>
    <w:lvl w:ilvl="7" w:tplc="54E402CE">
      <w:numFmt w:val="bullet"/>
      <w:lvlText w:val="•"/>
      <w:lvlJc w:val="left"/>
      <w:pPr>
        <w:ind w:left="1620" w:hanging="94"/>
      </w:pPr>
      <w:rPr>
        <w:rFonts w:hint="default"/>
        <w:lang w:val="pt-BR" w:eastAsia="pt-BR" w:bidi="pt-BR"/>
      </w:rPr>
    </w:lvl>
    <w:lvl w:ilvl="8" w:tplc="D0A26C5A">
      <w:numFmt w:val="bullet"/>
      <w:lvlText w:val="•"/>
      <w:lvlJc w:val="left"/>
      <w:pPr>
        <w:ind w:left="1837" w:hanging="94"/>
      </w:pPr>
      <w:rPr>
        <w:rFonts w:hint="default"/>
        <w:lang w:val="pt-BR" w:eastAsia="pt-BR" w:bidi="pt-BR"/>
      </w:rPr>
    </w:lvl>
  </w:abstractNum>
  <w:abstractNum w:abstractNumId="44">
    <w:nsid w:val="61A2585A"/>
    <w:multiLevelType w:val="hybridMultilevel"/>
    <w:tmpl w:val="6652E884"/>
    <w:lvl w:ilvl="0" w:tplc="A2286492">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C4FA4BD2">
      <w:numFmt w:val="bullet"/>
      <w:lvlText w:val="•"/>
      <w:lvlJc w:val="left"/>
      <w:pPr>
        <w:ind w:left="317" w:hanging="94"/>
      </w:pPr>
      <w:rPr>
        <w:rFonts w:hint="default"/>
        <w:lang w:val="pt-BR" w:eastAsia="pt-BR" w:bidi="pt-BR"/>
      </w:rPr>
    </w:lvl>
    <w:lvl w:ilvl="2" w:tplc="093CAE06">
      <w:numFmt w:val="bullet"/>
      <w:lvlText w:val="•"/>
      <w:lvlJc w:val="left"/>
      <w:pPr>
        <w:ind w:left="534" w:hanging="94"/>
      </w:pPr>
      <w:rPr>
        <w:rFonts w:hint="default"/>
        <w:lang w:val="pt-BR" w:eastAsia="pt-BR" w:bidi="pt-BR"/>
      </w:rPr>
    </w:lvl>
    <w:lvl w:ilvl="3" w:tplc="A650DD8C">
      <w:numFmt w:val="bullet"/>
      <w:lvlText w:val="•"/>
      <w:lvlJc w:val="left"/>
      <w:pPr>
        <w:ind w:left="751" w:hanging="94"/>
      </w:pPr>
      <w:rPr>
        <w:rFonts w:hint="default"/>
        <w:lang w:val="pt-BR" w:eastAsia="pt-BR" w:bidi="pt-BR"/>
      </w:rPr>
    </w:lvl>
    <w:lvl w:ilvl="4" w:tplc="F500CCB8">
      <w:numFmt w:val="bullet"/>
      <w:lvlText w:val="•"/>
      <w:lvlJc w:val="left"/>
      <w:pPr>
        <w:ind w:left="968" w:hanging="94"/>
      </w:pPr>
      <w:rPr>
        <w:rFonts w:hint="default"/>
        <w:lang w:val="pt-BR" w:eastAsia="pt-BR" w:bidi="pt-BR"/>
      </w:rPr>
    </w:lvl>
    <w:lvl w:ilvl="5" w:tplc="3ED8584A">
      <w:numFmt w:val="bullet"/>
      <w:lvlText w:val="•"/>
      <w:lvlJc w:val="left"/>
      <w:pPr>
        <w:ind w:left="1186" w:hanging="94"/>
      </w:pPr>
      <w:rPr>
        <w:rFonts w:hint="default"/>
        <w:lang w:val="pt-BR" w:eastAsia="pt-BR" w:bidi="pt-BR"/>
      </w:rPr>
    </w:lvl>
    <w:lvl w:ilvl="6" w:tplc="67386D5E">
      <w:numFmt w:val="bullet"/>
      <w:lvlText w:val="•"/>
      <w:lvlJc w:val="left"/>
      <w:pPr>
        <w:ind w:left="1403" w:hanging="94"/>
      </w:pPr>
      <w:rPr>
        <w:rFonts w:hint="default"/>
        <w:lang w:val="pt-BR" w:eastAsia="pt-BR" w:bidi="pt-BR"/>
      </w:rPr>
    </w:lvl>
    <w:lvl w:ilvl="7" w:tplc="2F2CFEA2">
      <w:numFmt w:val="bullet"/>
      <w:lvlText w:val="•"/>
      <w:lvlJc w:val="left"/>
      <w:pPr>
        <w:ind w:left="1620" w:hanging="94"/>
      </w:pPr>
      <w:rPr>
        <w:rFonts w:hint="default"/>
        <w:lang w:val="pt-BR" w:eastAsia="pt-BR" w:bidi="pt-BR"/>
      </w:rPr>
    </w:lvl>
    <w:lvl w:ilvl="8" w:tplc="2904FF8C">
      <w:numFmt w:val="bullet"/>
      <w:lvlText w:val="•"/>
      <w:lvlJc w:val="left"/>
      <w:pPr>
        <w:ind w:left="1837" w:hanging="94"/>
      </w:pPr>
      <w:rPr>
        <w:rFonts w:hint="default"/>
        <w:lang w:val="pt-BR" w:eastAsia="pt-BR" w:bidi="pt-BR"/>
      </w:rPr>
    </w:lvl>
  </w:abstractNum>
  <w:abstractNum w:abstractNumId="45">
    <w:nsid w:val="64AE327A"/>
    <w:multiLevelType w:val="hybridMultilevel"/>
    <w:tmpl w:val="5186E19C"/>
    <w:lvl w:ilvl="0" w:tplc="B31A8B38">
      <w:numFmt w:val="bullet"/>
      <w:lvlText w:val="-"/>
      <w:lvlJc w:val="left"/>
      <w:pPr>
        <w:ind w:left="227" w:hanging="128"/>
      </w:pPr>
      <w:rPr>
        <w:rFonts w:ascii="Times New Roman" w:eastAsia="Times New Roman" w:hAnsi="Times New Roman" w:cs="Times New Roman" w:hint="default"/>
        <w:w w:val="100"/>
        <w:sz w:val="16"/>
        <w:szCs w:val="16"/>
        <w:lang w:val="pt-BR" w:eastAsia="pt-BR" w:bidi="pt-BR"/>
      </w:rPr>
    </w:lvl>
    <w:lvl w:ilvl="1" w:tplc="4C5AA1D4">
      <w:numFmt w:val="bullet"/>
      <w:lvlText w:val="•"/>
      <w:lvlJc w:val="left"/>
      <w:pPr>
        <w:ind w:left="344" w:hanging="128"/>
      </w:pPr>
      <w:rPr>
        <w:rFonts w:hint="default"/>
        <w:lang w:val="pt-BR" w:eastAsia="pt-BR" w:bidi="pt-BR"/>
      </w:rPr>
    </w:lvl>
    <w:lvl w:ilvl="2" w:tplc="DAA6D00A">
      <w:numFmt w:val="bullet"/>
      <w:lvlText w:val="•"/>
      <w:lvlJc w:val="left"/>
      <w:pPr>
        <w:ind w:left="469" w:hanging="128"/>
      </w:pPr>
      <w:rPr>
        <w:rFonts w:hint="default"/>
        <w:lang w:val="pt-BR" w:eastAsia="pt-BR" w:bidi="pt-BR"/>
      </w:rPr>
    </w:lvl>
    <w:lvl w:ilvl="3" w:tplc="A08A7C58">
      <w:numFmt w:val="bullet"/>
      <w:lvlText w:val="•"/>
      <w:lvlJc w:val="left"/>
      <w:pPr>
        <w:ind w:left="594" w:hanging="128"/>
      </w:pPr>
      <w:rPr>
        <w:rFonts w:hint="default"/>
        <w:lang w:val="pt-BR" w:eastAsia="pt-BR" w:bidi="pt-BR"/>
      </w:rPr>
    </w:lvl>
    <w:lvl w:ilvl="4" w:tplc="CB9E040A">
      <w:numFmt w:val="bullet"/>
      <w:lvlText w:val="•"/>
      <w:lvlJc w:val="left"/>
      <w:pPr>
        <w:ind w:left="719" w:hanging="128"/>
      </w:pPr>
      <w:rPr>
        <w:rFonts w:hint="default"/>
        <w:lang w:val="pt-BR" w:eastAsia="pt-BR" w:bidi="pt-BR"/>
      </w:rPr>
    </w:lvl>
    <w:lvl w:ilvl="5" w:tplc="418AC656">
      <w:numFmt w:val="bullet"/>
      <w:lvlText w:val="•"/>
      <w:lvlJc w:val="left"/>
      <w:pPr>
        <w:ind w:left="844" w:hanging="128"/>
      </w:pPr>
      <w:rPr>
        <w:rFonts w:hint="default"/>
        <w:lang w:val="pt-BR" w:eastAsia="pt-BR" w:bidi="pt-BR"/>
      </w:rPr>
    </w:lvl>
    <w:lvl w:ilvl="6" w:tplc="5044D75C">
      <w:numFmt w:val="bullet"/>
      <w:lvlText w:val="•"/>
      <w:lvlJc w:val="left"/>
      <w:pPr>
        <w:ind w:left="968" w:hanging="128"/>
      </w:pPr>
      <w:rPr>
        <w:rFonts w:hint="default"/>
        <w:lang w:val="pt-BR" w:eastAsia="pt-BR" w:bidi="pt-BR"/>
      </w:rPr>
    </w:lvl>
    <w:lvl w:ilvl="7" w:tplc="840A02F6">
      <w:numFmt w:val="bullet"/>
      <w:lvlText w:val="•"/>
      <w:lvlJc w:val="left"/>
      <w:pPr>
        <w:ind w:left="1093" w:hanging="128"/>
      </w:pPr>
      <w:rPr>
        <w:rFonts w:hint="default"/>
        <w:lang w:val="pt-BR" w:eastAsia="pt-BR" w:bidi="pt-BR"/>
      </w:rPr>
    </w:lvl>
    <w:lvl w:ilvl="8" w:tplc="EF0E9664">
      <w:numFmt w:val="bullet"/>
      <w:lvlText w:val="•"/>
      <w:lvlJc w:val="left"/>
      <w:pPr>
        <w:ind w:left="1218" w:hanging="128"/>
      </w:pPr>
      <w:rPr>
        <w:rFonts w:hint="default"/>
        <w:lang w:val="pt-BR" w:eastAsia="pt-BR" w:bidi="pt-BR"/>
      </w:rPr>
    </w:lvl>
  </w:abstractNum>
  <w:abstractNum w:abstractNumId="46">
    <w:nsid w:val="67B424B9"/>
    <w:multiLevelType w:val="hybridMultilevel"/>
    <w:tmpl w:val="2B864340"/>
    <w:lvl w:ilvl="0" w:tplc="52D2AF8E">
      <w:numFmt w:val="bullet"/>
      <w:lvlText w:val="-"/>
      <w:lvlJc w:val="left"/>
      <w:pPr>
        <w:ind w:left="97" w:hanging="96"/>
      </w:pPr>
      <w:rPr>
        <w:rFonts w:ascii="Times New Roman" w:eastAsia="Times New Roman" w:hAnsi="Times New Roman" w:cs="Times New Roman" w:hint="default"/>
        <w:w w:val="100"/>
        <w:sz w:val="16"/>
        <w:szCs w:val="16"/>
        <w:lang w:val="pt-BR" w:eastAsia="pt-BR" w:bidi="pt-BR"/>
      </w:rPr>
    </w:lvl>
    <w:lvl w:ilvl="1" w:tplc="5F74485A">
      <w:numFmt w:val="bullet"/>
      <w:lvlText w:val="•"/>
      <w:lvlJc w:val="left"/>
      <w:pPr>
        <w:ind w:left="250" w:hanging="96"/>
      </w:pPr>
      <w:rPr>
        <w:rFonts w:hint="default"/>
        <w:lang w:val="pt-BR" w:eastAsia="pt-BR" w:bidi="pt-BR"/>
      </w:rPr>
    </w:lvl>
    <w:lvl w:ilvl="2" w:tplc="1370F47E">
      <w:numFmt w:val="bullet"/>
      <w:lvlText w:val="•"/>
      <w:lvlJc w:val="left"/>
      <w:pPr>
        <w:ind w:left="400" w:hanging="96"/>
      </w:pPr>
      <w:rPr>
        <w:rFonts w:hint="default"/>
        <w:lang w:val="pt-BR" w:eastAsia="pt-BR" w:bidi="pt-BR"/>
      </w:rPr>
    </w:lvl>
    <w:lvl w:ilvl="3" w:tplc="173E13F4">
      <w:numFmt w:val="bullet"/>
      <w:lvlText w:val="•"/>
      <w:lvlJc w:val="left"/>
      <w:pPr>
        <w:ind w:left="550" w:hanging="96"/>
      </w:pPr>
      <w:rPr>
        <w:rFonts w:hint="default"/>
        <w:lang w:val="pt-BR" w:eastAsia="pt-BR" w:bidi="pt-BR"/>
      </w:rPr>
    </w:lvl>
    <w:lvl w:ilvl="4" w:tplc="F708AD2A">
      <w:numFmt w:val="bullet"/>
      <w:lvlText w:val="•"/>
      <w:lvlJc w:val="left"/>
      <w:pPr>
        <w:ind w:left="701" w:hanging="96"/>
      </w:pPr>
      <w:rPr>
        <w:rFonts w:hint="default"/>
        <w:lang w:val="pt-BR" w:eastAsia="pt-BR" w:bidi="pt-BR"/>
      </w:rPr>
    </w:lvl>
    <w:lvl w:ilvl="5" w:tplc="9AD21A50">
      <w:numFmt w:val="bullet"/>
      <w:lvlText w:val="•"/>
      <w:lvlJc w:val="left"/>
      <w:pPr>
        <w:ind w:left="851" w:hanging="96"/>
      </w:pPr>
      <w:rPr>
        <w:rFonts w:hint="default"/>
        <w:lang w:val="pt-BR" w:eastAsia="pt-BR" w:bidi="pt-BR"/>
      </w:rPr>
    </w:lvl>
    <w:lvl w:ilvl="6" w:tplc="B32E97EC">
      <w:numFmt w:val="bullet"/>
      <w:lvlText w:val="•"/>
      <w:lvlJc w:val="left"/>
      <w:pPr>
        <w:ind w:left="1001" w:hanging="96"/>
      </w:pPr>
      <w:rPr>
        <w:rFonts w:hint="default"/>
        <w:lang w:val="pt-BR" w:eastAsia="pt-BR" w:bidi="pt-BR"/>
      </w:rPr>
    </w:lvl>
    <w:lvl w:ilvl="7" w:tplc="A9EC709E">
      <w:numFmt w:val="bullet"/>
      <w:lvlText w:val="•"/>
      <w:lvlJc w:val="left"/>
      <w:pPr>
        <w:ind w:left="1152" w:hanging="96"/>
      </w:pPr>
      <w:rPr>
        <w:rFonts w:hint="default"/>
        <w:lang w:val="pt-BR" w:eastAsia="pt-BR" w:bidi="pt-BR"/>
      </w:rPr>
    </w:lvl>
    <w:lvl w:ilvl="8" w:tplc="F0C2D314">
      <w:numFmt w:val="bullet"/>
      <w:lvlText w:val="•"/>
      <w:lvlJc w:val="left"/>
      <w:pPr>
        <w:ind w:left="1302" w:hanging="96"/>
      </w:pPr>
      <w:rPr>
        <w:rFonts w:hint="default"/>
        <w:lang w:val="pt-BR" w:eastAsia="pt-BR" w:bidi="pt-BR"/>
      </w:rPr>
    </w:lvl>
  </w:abstractNum>
  <w:abstractNum w:abstractNumId="47">
    <w:nsid w:val="6871160E"/>
    <w:multiLevelType w:val="hybridMultilevel"/>
    <w:tmpl w:val="B16E3F52"/>
    <w:lvl w:ilvl="0" w:tplc="9B78D930">
      <w:numFmt w:val="bullet"/>
      <w:lvlText w:val="-"/>
      <w:lvlJc w:val="left"/>
      <w:pPr>
        <w:ind w:left="98" w:hanging="96"/>
      </w:pPr>
      <w:rPr>
        <w:rFonts w:ascii="Times New Roman" w:eastAsia="Times New Roman" w:hAnsi="Times New Roman" w:cs="Times New Roman" w:hint="default"/>
        <w:w w:val="100"/>
        <w:sz w:val="16"/>
        <w:szCs w:val="16"/>
        <w:lang w:val="pt-BR" w:eastAsia="pt-BR" w:bidi="pt-BR"/>
      </w:rPr>
    </w:lvl>
    <w:lvl w:ilvl="1" w:tplc="99ACE1A8">
      <w:numFmt w:val="bullet"/>
      <w:lvlText w:val="•"/>
      <w:lvlJc w:val="left"/>
      <w:pPr>
        <w:ind w:left="317" w:hanging="96"/>
      </w:pPr>
      <w:rPr>
        <w:rFonts w:hint="default"/>
        <w:lang w:val="pt-BR" w:eastAsia="pt-BR" w:bidi="pt-BR"/>
      </w:rPr>
    </w:lvl>
    <w:lvl w:ilvl="2" w:tplc="7DDAAC60">
      <w:numFmt w:val="bullet"/>
      <w:lvlText w:val="•"/>
      <w:lvlJc w:val="left"/>
      <w:pPr>
        <w:ind w:left="534" w:hanging="96"/>
      </w:pPr>
      <w:rPr>
        <w:rFonts w:hint="default"/>
        <w:lang w:val="pt-BR" w:eastAsia="pt-BR" w:bidi="pt-BR"/>
      </w:rPr>
    </w:lvl>
    <w:lvl w:ilvl="3" w:tplc="87682E9A">
      <w:numFmt w:val="bullet"/>
      <w:lvlText w:val="•"/>
      <w:lvlJc w:val="left"/>
      <w:pPr>
        <w:ind w:left="751" w:hanging="96"/>
      </w:pPr>
      <w:rPr>
        <w:rFonts w:hint="default"/>
        <w:lang w:val="pt-BR" w:eastAsia="pt-BR" w:bidi="pt-BR"/>
      </w:rPr>
    </w:lvl>
    <w:lvl w:ilvl="4" w:tplc="421C943C">
      <w:numFmt w:val="bullet"/>
      <w:lvlText w:val="•"/>
      <w:lvlJc w:val="left"/>
      <w:pPr>
        <w:ind w:left="968" w:hanging="96"/>
      </w:pPr>
      <w:rPr>
        <w:rFonts w:hint="default"/>
        <w:lang w:val="pt-BR" w:eastAsia="pt-BR" w:bidi="pt-BR"/>
      </w:rPr>
    </w:lvl>
    <w:lvl w:ilvl="5" w:tplc="4C18A2BA">
      <w:numFmt w:val="bullet"/>
      <w:lvlText w:val="•"/>
      <w:lvlJc w:val="left"/>
      <w:pPr>
        <w:ind w:left="1186" w:hanging="96"/>
      </w:pPr>
      <w:rPr>
        <w:rFonts w:hint="default"/>
        <w:lang w:val="pt-BR" w:eastAsia="pt-BR" w:bidi="pt-BR"/>
      </w:rPr>
    </w:lvl>
    <w:lvl w:ilvl="6" w:tplc="23BC5092">
      <w:numFmt w:val="bullet"/>
      <w:lvlText w:val="•"/>
      <w:lvlJc w:val="left"/>
      <w:pPr>
        <w:ind w:left="1403" w:hanging="96"/>
      </w:pPr>
      <w:rPr>
        <w:rFonts w:hint="default"/>
        <w:lang w:val="pt-BR" w:eastAsia="pt-BR" w:bidi="pt-BR"/>
      </w:rPr>
    </w:lvl>
    <w:lvl w:ilvl="7" w:tplc="4ABA4AC8">
      <w:numFmt w:val="bullet"/>
      <w:lvlText w:val="•"/>
      <w:lvlJc w:val="left"/>
      <w:pPr>
        <w:ind w:left="1620" w:hanging="96"/>
      </w:pPr>
      <w:rPr>
        <w:rFonts w:hint="default"/>
        <w:lang w:val="pt-BR" w:eastAsia="pt-BR" w:bidi="pt-BR"/>
      </w:rPr>
    </w:lvl>
    <w:lvl w:ilvl="8" w:tplc="47309272">
      <w:numFmt w:val="bullet"/>
      <w:lvlText w:val="•"/>
      <w:lvlJc w:val="left"/>
      <w:pPr>
        <w:ind w:left="1837" w:hanging="96"/>
      </w:pPr>
      <w:rPr>
        <w:rFonts w:hint="default"/>
        <w:lang w:val="pt-BR" w:eastAsia="pt-BR" w:bidi="pt-BR"/>
      </w:rPr>
    </w:lvl>
  </w:abstractNum>
  <w:abstractNum w:abstractNumId="48">
    <w:nsid w:val="691649D3"/>
    <w:multiLevelType w:val="hybridMultilevel"/>
    <w:tmpl w:val="ABF0C6F6"/>
    <w:lvl w:ilvl="0" w:tplc="6720AFAA">
      <w:start w:val="69"/>
      <w:numFmt w:val="decimal"/>
      <w:lvlText w:val="%1."/>
      <w:lvlJc w:val="left"/>
      <w:pPr>
        <w:ind w:left="112" w:hanging="709"/>
        <w:jc w:val="left"/>
      </w:pPr>
      <w:rPr>
        <w:rFonts w:ascii="Times New Roman" w:eastAsia="Times New Roman" w:hAnsi="Times New Roman" w:cs="Times New Roman" w:hint="default"/>
        <w:spacing w:val="-28"/>
        <w:w w:val="99"/>
        <w:sz w:val="24"/>
        <w:szCs w:val="24"/>
        <w:lang w:val="pt-BR" w:eastAsia="pt-BR" w:bidi="pt-BR"/>
      </w:rPr>
    </w:lvl>
    <w:lvl w:ilvl="1" w:tplc="79040CCC">
      <w:numFmt w:val="bullet"/>
      <w:lvlText w:val="•"/>
      <w:lvlJc w:val="left"/>
      <w:pPr>
        <w:ind w:left="1152" w:hanging="709"/>
      </w:pPr>
      <w:rPr>
        <w:rFonts w:hint="default"/>
        <w:lang w:val="pt-BR" w:eastAsia="pt-BR" w:bidi="pt-BR"/>
      </w:rPr>
    </w:lvl>
    <w:lvl w:ilvl="2" w:tplc="41FEF98E">
      <w:numFmt w:val="bullet"/>
      <w:lvlText w:val="•"/>
      <w:lvlJc w:val="left"/>
      <w:pPr>
        <w:ind w:left="2185" w:hanging="709"/>
      </w:pPr>
      <w:rPr>
        <w:rFonts w:hint="default"/>
        <w:lang w:val="pt-BR" w:eastAsia="pt-BR" w:bidi="pt-BR"/>
      </w:rPr>
    </w:lvl>
    <w:lvl w:ilvl="3" w:tplc="5BC4CC72">
      <w:numFmt w:val="bullet"/>
      <w:lvlText w:val="•"/>
      <w:lvlJc w:val="left"/>
      <w:pPr>
        <w:ind w:left="3217" w:hanging="709"/>
      </w:pPr>
      <w:rPr>
        <w:rFonts w:hint="default"/>
        <w:lang w:val="pt-BR" w:eastAsia="pt-BR" w:bidi="pt-BR"/>
      </w:rPr>
    </w:lvl>
    <w:lvl w:ilvl="4" w:tplc="E0304C96">
      <w:numFmt w:val="bullet"/>
      <w:lvlText w:val="•"/>
      <w:lvlJc w:val="left"/>
      <w:pPr>
        <w:ind w:left="4250" w:hanging="709"/>
      </w:pPr>
      <w:rPr>
        <w:rFonts w:hint="default"/>
        <w:lang w:val="pt-BR" w:eastAsia="pt-BR" w:bidi="pt-BR"/>
      </w:rPr>
    </w:lvl>
    <w:lvl w:ilvl="5" w:tplc="7494C26E">
      <w:numFmt w:val="bullet"/>
      <w:lvlText w:val="•"/>
      <w:lvlJc w:val="left"/>
      <w:pPr>
        <w:ind w:left="5283" w:hanging="709"/>
      </w:pPr>
      <w:rPr>
        <w:rFonts w:hint="default"/>
        <w:lang w:val="pt-BR" w:eastAsia="pt-BR" w:bidi="pt-BR"/>
      </w:rPr>
    </w:lvl>
    <w:lvl w:ilvl="6" w:tplc="71369D90">
      <w:numFmt w:val="bullet"/>
      <w:lvlText w:val="•"/>
      <w:lvlJc w:val="left"/>
      <w:pPr>
        <w:ind w:left="6315" w:hanging="709"/>
      </w:pPr>
      <w:rPr>
        <w:rFonts w:hint="default"/>
        <w:lang w:val="pt-BR" w:eastAsia="pt-BR" w:bidi="pt-BR"/>
      </w:rPr>
    </w:lvl>
    <w:lvl w:ilvl="7" w:tplc="390837C8">
      <w:numFmt w:val="bullet"/>
      <w:lvlText w:val="•"/>
      <w:lvlJc w:val="left"/>
      <w:pPr>
        <w:ind w:left="7348" w:hanging="709"/>
      </w:pPr>
      <w:rPr>
        <w:rFonts w:hint="default"/>
        <w:lang w:val="pt-BR" w:eastAsia="pt-BR" w:bidi="pt-BR"/>
      </w:rPr>
    </w:lvl>
    <w:lvl w:ilvl="8" w:tplc="6436D0D8">
      <w:numFmt w:val="bullet"/>
      <w:lvlText w:val="•"/>
      <w:lvlJc w:val="left"/>
      <w:pPr>
        <w:ind w:left="8381" w:hanging="709"/>
      </w:pPr>
      <w:rPr>
        <w:rFonts w:hint="default"/>
        <w:lang w:val="pt-BR" w:eastAsia="pt-BR" w:bidi="pt-BR"/>
      </w:rPr>
    </w:lvl>
  </w:abstractNum>
  <w:abstractNum w:abstractNumId="49">
    <w:nsid w:val="6C88630B"/>
    <w:multiLevelType w:val="hybridMultilevel"/>
    <w:tmpl w:val="CF28E806"/>
    <w:lvl w:ilvl="0" w:tplc="C90C77C4">
      <w:numFmt w:val="bullet"/>
      <w:lvlText w:val="-"/>
      <w:lvlJc w:val="left"/>
      <w:pPr>
        <w:ind w:left="225" w:hanging="128"/>
      </w:pPr>
      <w:rPr>
        <w:rFonts w:ascii="Times New Roman" w:eastAsia="Times New Roman" w:hAnsi="Times New Roman" w:cs="Times New Roman" w:hint="default"/>
        <w:w w:val="100"/>
        <w:sz w:val="16"/>
        <w:szCs w:val="16"/>
        <w:lang w:val="pt-BR" w:eastAsia="pt-BR" w:bidi="pt-BR"/>
      </w:rPr>
    </w:lvl>
    <w:lvl w:ilvl="1" w:tplc="3F7A9588">
      <w:numFmt w:val="bullet"/>
      <w:lvlText w:val="•"/>
      <w:lvlJc w:val="left"/>
      <w:pPr>
        <w:ind w:left="331" w:hanging="128"/>
      </w:pPr>
      <w:rPr>
        <w:rFonts w:hint="default"/>
        <w:lang w:val="pt-BR" w:eastAsia="pt-BR" w:bidi="pt-BR"/>
      </w:rPr>
    </w:lvl>
    <w:lvl w:ilvl="2" w:tplc="FDB80B7C">
      <w:numFmt w:val="bullet"/>
      <w:lvlText w:val="•"/>
      <w:lvlJc w:val="left"/>
      <w:pPr>
        <w:ind w:left="443" w:hanging="128"/>
      </w:pPr>
      <w:rPr>
        <w:rFonts w:hint="default"/>
        <w:lang w:val="pt-BR" w:eastAsia="pt-BR" w:bidi="pt-BR"/>
      </w:rPr>
    </w:lvl>
    <w:lvl w:ilvl="3" w:tplc="D434520E">
      <w:numFmt w:val="bullet"/>
      <w:lvlText w:val="•"/>
      <w:lvlJc w:val="left"/>
      <w:pPr>
        <w:ind w:left="555" w:hanging="128"/>
      </w:pPr>
      <w:rPr>
        <w:rFonts w:hint="default"/>
        <w:lang w:val="pt-BR" w:eastAsia="pt-BR" w:bidi="pt-BR"/>
      </w:rPr>
    </w:lvl>
    <w:lvl w:ilvl="4" w:tplc="7ADEF8AE">
      <w:numFmt w:val="bullet"/>
      <w:lvlText w:val="•"/>
      <w:lvlJc w:val="left"/>
      <w:pPr>
        <w:ind w:left="666" w:hanging="128"/>
      </w:pPr>
      <w:rPr>
        <w:rFonts w:hint="default"/>
        <w:lang w:val="pt-BR" w:eastAsia="pt-BR" w:bidi="pt-BR"/>
      </w:rPr>
    </w:lvl>
    <w:lvl w:ilvl="5" w:tplc="AE6CD374">
      <w:numFmt w:val="bullet"/>
      <w:lvlText w:val="•"/>
      <w:lvlJc w:val="left"/>
      <w:pPr>
        <w:ind w:left="778" w:hanging="128"/>
      </w:pPr>
      <w:rPr>
        <w:rFonts w:hint="default"/>
        <w:lang w:val="pt-BR" w:eastAsia="pt-BR" w:bidi="pt-BR"/>
      </w:rPr>
    </w:lvl>
    <w:lvl w:ilvl="6" w:tplc="8E06ED0E">
      <w:numFmt w:val="bullet"/>
      <w:lvlText w:val="•"/>
      <w:lvlJc w:val="left"/>
      <w:pPr>
        <w:ind w:left="890" w:hanging="128"/>
      </w:pPr>
      <w:rPr>
        <w:rFonts w:hint="default"/>
        <w:lang w:val="pt-BR" w:eastAsia="pt-BR" w:bidi="pt-BR"/>
      </w:rPr>
    </w:lvl>
    <w:lvl w:ilvl="7" w:tplc="ECD08E2C">
      <w:numFmt w:val="bullet"/>
      <w:lvlText w:val="•"/>
      <w:lvlJc w:val="left"/>
      <w:pPr>
        <w:ind w:left="1001" w:hanging="128"/>
      </w:pPr>
      <w:rPr>
        <w:rFonts w:hint="default"/>
        <w:lang w:val="pt-BR" w:eastAsia="pt-BR" w:bidi="pt-BR"/>
      </w:rPr>
    </w:lvl>
    <w:lvl w:ilvl="8" w:tplc="9A94CEFA">
      <w:numFmt w:val="bullet"/>
      <w:lvlText w:val="•"/>
      <w:lvlJc w:val="left"/>
      <w:pPr>
        <w:ind w:left="1113" w:hanging="128"/>
      </w:pPr>
      <w:rPr>
        <w:rFonts w:hint="default"/>
        <w:lang w:val="pt-BR" w:eastAsia="pt-BR" w:bidi="pt-BR"/>
      </w:rPr>
    </w:lvl>
  </w:abstractNum>
  <w:abstractNum w:abstractNumId="50">
    <w:nsid w:val="6E5C140B"/>
    <w:multiLevelType w:val="hybridMultilevel"/>
    <w:tmpl w:val="5464010E"/>
    <w:lvl w:ilvl="0" w:tplc="F67ECAF2">
      <w:numFmt w:val="bullet"/>
      <w:lvlText w:val="-"/>
      <w:lvlJc w:val="left"/>
      <w:pPr>
        <w:ind w:left="226" w:hanging="128"/>
      </w:pPr>
      <w:rPr>
        <w:rFonts w:ascii="Times New Roman" w:eastAsia="Times New Roman" w:hAnsi="Times New Roman" w:cs="Times New Roman" w:hint="default"/>
        <w:w w:val="100"/>
        <w:sz w:val="16"/>
        <w:szCs w:val="16"/>
        <w:lang w:val="pt-BR" w:eastAsia="pt-BR" w:bidi="pt-BR"/>
      </w:rPr>
    </w:lvl>
    <w:lvl w:ilvl="1" w:tplc="62DABF50">
      <w:numFmt w:val="bullet"/>
      <w:lvlText w:val="•"/>
      <w:lvlJc w:val="left"/>
      <w:pPr>
        <w:ind w:left="425" w:hanging="128"/>
      </w:pPr>
      <w:rPr>
        <w:rFonts w:hint="default"/>
        <w:lang w:val="pt-BR" w:eastAsia="pt-BR" w:bidi="pt-BR"/>
      </w:rPr>
    </w:lvl>
    <w:lvl w:ilvl="2" w:tplc="132E214A">
      <w:numFmt w:val="bullet"/>
      <w:lvlText w:val="•"/>
      <w:lvlJc w:val="left"/>
      <w:pPr>
        <w:ind w:left="630" w:hanging="128"/>
      </w:pPr>
      <w:rPr>
        <w:rFonts w:hint="default"/>
        <w:lang w:val="pt-BR" w:eastAsia="pt-BR" w:bidi="pt-BR"/>
      </w:rPr>
    </w:lvl>
    <w:lvl w:ilvl="3" w:tplc="85A46FE2">
      <w:numFmt w:val="bullet"/>
      <w:lvlText w:val="•"/>
      <w:lvlJc w:val="left"/>
      <w:pPr>
        <w:ind w:left="835" w:hanging="128"/>
      </w:pPr>
      <w:rPr>
        <w:rFonts w:hint="default"/>
        <w:lang w:val="pt-BR" w:eastAsia="pt-BR" w:bidi="pt-BR"/>
      </w:rPr>
    </w:lvl>
    <w:lvl w:ilvl="4" w:tplc="B39A8F82">
      <w:numFmt w:val="bullet"/>
      <w:lvlText w:val="•"/>
      <w:lvlJc w:val="left"/>
      <w:pPr>
        <w:ind w:left="1040" w:hanging="128"/>
      </w:pPr>
      <w:rPr>
        <w:rFonts w:hint="default"/>
        <w:lang w:val="pt-BR" w:eastAsia="pt-BR" w:bidi="pt-BR"/>
      </w:rPr>
    </w:lvl>
    <w:lvl w:ilvl="5" w:tplc="13888A4C">
      <w:numFmt w:val="bullet"/>
      <w:lvlText w:val="•"/>
      <w:lvlJc w:val="left"/>
      <w:pPr>
        <w:ind w:left="1246" w:hanging="128"/>
      </w:pPr>
      <w:rPr>
        <w:rFonts w:hint="default"/>
        <w:lang w:val="pt-BR" w:eastAsia="pt-BR" w:bidi="pt-BR"/>
      </w:rPr>
    </w:lvl>
    <w:lvl w:ilvl="6" w:tplc="0AC0BF0E">
      <w:numFmt w:val="bullet"/>
      <w:lvlText w:val="•"/>
      <w:lvlJc w:val="left"/>
      <w:pPr>
        <w:ind w:left="1451" w:hanging="128"/>
      </w:pPr>
      <w:rPr>
        <w:rFonts w:hint="default"/>
        <w:lang w:val="pt-BR" w:eastAsia="pt-BR" w:bidi="pt-BR"/>
      </w:rPr>
    </w:lvl>
    <w:lvl w:ilvl="7" w:tplc="0FE07F88">
      <w:numFmt w:val="bullet"/>
      <w:lvlText w:val="•"/>
      <w:lvlJc w:val="left"/>
      <w:pPr>
        <w:ind w:left="1656" w:hanging="128"/>
      </w:pPr>
      <w:rPr>
        <w:rFonts w:hint="default"/>
        <w:lang w:val="pt-BR" w:eastAsia="pt-BR" w:bidi="pt-BR"/>
      </w:rPr>
    </w:lvl>
    <w:lvl w:ilvl="8" w:tplc="015C885A">
      <w:numFmt w:val="bullet"/>
      <w:lvlText w:val="•"/>
      <w:lvlJc w:val="left"/>
      <w:pPr>
        <w:ind w:left="1861" w:hanging="128"/>
      </w:pPr>
      <w:rPr>
        <w:rFonts w:hint="default"/>
        <w:lang w:val="pt-BR" w:eastAsia="pt-BR" w:bidi="pt-BR"/>
      </w:rPr>
    </w:lvl>
  </w:abstractNum>
  <w:abstractNum w:abstractNumId="51">
    <w:nsid w:val="71447E76"/>
    <w:multiLevelType w:val="hybridMultilevel"/>
    <w:tmpl w:val="A3D803FE"/>
    <w:lvl w:ilvl="0" w:tplc="7FF8F226">
      <w:numFmt w:val="bullet"/>
      <w:lvlText w:val="-"/>
      <w:lvlJc w:val="left"/>
      <w:pPr>
        <w:ind w:left="97" w:hanging="94"/>
      </w:pPr>
      <w:rPr>
        <w:rFonts w:ascii="Times New Roman" w:eastAsia="Times New Roman" w:hAnsi="Times New Roman" w:cs="Times New Roman" w:hint="default"/>
        <w:w w:val="100"/>
        <w:sz w:val="16"/>
        <w:szCs w:val="16"/>
        <w:lang w:val="pt-BR" w:eastAsia="pt-BR" w:bidi="pt-BR"/>
      </w:rPr>
    </w:lvl>
    <w:lvl w:ilvl="1" w:tplc="5AD03CE4">
      <w:numFmt w:val="bullet"/>
      <w:lvlText w:val="•"/>
      <w:lvlJc w:val="left"/>
      <w:pPr>
        <w:ind w:left="263" w:hanging="94"/>
      </w:pPr>
      <w:rPr>
        <w:rFonts w:hint="default"/>
        <w:lang w:val="pt-BR" w:eastAsia="pt-BR" w:bidi="pt-BR"/>
      </w:rPr>
    </w:lvl>
    <w:lvl w:ilvl="2" w:tplc="80D60CBC">
      <w:numFmt w:val="bullet"/>
      <w:lvlText w:val="•"/>
      <w:lvlJc w:val="left"/>
      <w:pPr>
        <w:ind w:left="427" w:hanging="94"/>
      </w:pPr>
      <w:rPr>
        <w:rFonts w:hint="default"/>
        <w:lang w:val="pt-BR" w:eastAsia="pt-BR" w:bidi="pt-BR"/>
      </w:rPr>
    </w:lvl>
    <w:lvl w:ilvl="3" w:tplc="F7CE429A">
      <w:numFmt w:val="bullet"/>
      <w:lvlText w:val="•"/>
      <w:lvlJc w:val="left"/>
      <w:pPr>
        <w:ind w:left="590" w:hanging="94"/>
      </w:pPr>
      <w:rPr>
        <w:rFonts w:hint="default"/>
        <w:lang w:val="pt-BR" w:eastAsia="pt-BR" w:bidi="pt-BR"/>
      </w:rPr>
    </w:lvl>
    <w:lvl w:ilvl="4" w:tplc="9432CEB6">
      <w:numFmt w:val="bullet"/>
      <w:lvlText w:val="•"/>
      <w:lvlJc w:val="left"/>
      <w:pPr>
        <w:ind w:left="754" w:hanging="94"/>
      </w:pPr>
      <w:rPr>
        <w:rFonts w:hint="default"/>
        <w:lang w:val="pt-BR" w:eastAsia="pt-BR" w:bidi="pt-BR"/>
      </w:rPr>
    </w:lvl>
    <w:lvl w:ilvl="5" w:tplc="99BC303C">
      <w:numFmt w:val="bullet"/>
      <w:lvlText w:val="•"/>
      <w:lvlJc w:val="left"/>
      <w:pPr>
        <w:ind w:left="917" w:hanging="94"/>
      </w:pPr>
      <w:rPr>
        <w:rFonts w:hint="default"/>
        <w:lang w:val="pt-BR" w:eastAsia="pt-BR" w:bidi="pt-BR"/>
      </w:rPr>
    </w:lvl>
    <w:lvl w:ilvl="6" w:tplc="CFDCDE4A">
      <w:numFmt w:val="bullet"/>
      <w:lvlText w:val="•"/>
      <w:lvlJc w:val="left"/>
      <w:pPr>
        <w:ind w:left="1081" w:hanging="94"/>
      </w:pPr>
      <w:rPr>
        <w:rFonts w:hint="default"/>
        <w:lang w:val="pt-BR" w:eastAsia="pt-BR" w:bidi="pt-BR"/>
      </w:rPr>
    </w:lvl>
    <w:lvl w:ilvl="7" w:tplc="5C06D638">
      <w:numFmt w:val="bullet"/>
      <w:lvlText w:val="•"/>
      <w:lvlJc w:val="left"/>
      <w:pPr>
        <w:ind w:left="1244" w:hanging="94"/>
      </w:pPr>
      <w:rPr>
        <w:rFonts w:hint="default"/>
        <w:lang w:val="pt-BR" w:eastAsia="pt-BR" w:bidi="pt-BR"/>
      </w:rPr>
    </w:lvl>
    <w:lvl w:ilvl="8" w:tplc="C038E09E">
      <w:numFmt w:val="bullet"/>
      <w:lvlText w:val="•"/>
      <w:lvlJc w:val="left"/>
      <w:pPr>
        <w:ind w:left="1408" w:hanging="94"/>
      </w:pPr>
      <w:rPr>
        <w:rFonts w:hint="default"/>
        <w:lang w:val="pt-BR" w:eastAsia="pt-BR" w:bidi="pt-BR"/>
      </w:rPr>
    </w:lvl>
  </w:abstractNum>
  <w:abstractNum w:abstractNumId="52">
    <w:nsid w:val="714537FB"/>
    <w:multiLevelType w:val="hybridMultilevel"/>
    <w:tmpl w:val="C10443CA"/>
    <w:lvl w:ilvl="0" w:tplc="EE76B2C8">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535C767E">
      <w:numFmt w:val="bullet"/>
      <w:lvlText w:val="•"/>
      <w:lvlJc w:val="left"/>
      <w:pPr>
        <w:ind w:left="223" w:hanging="94"/>
      </w:pPr>
      <w:rPr>
        <w:rFonts w:hint="default"/>
        <w:lang w:val="pt-BR" w:eastAsia="pt-BR" w:bidi="pt-BR"/>
      </w:rPr>
    </w:lvl>
    <w:lvl w:ilvl="2" w:tplc="5740C8F4">
      <w:numFmt w:val="bullet"/>
      <w:lvlText w:val="•"/>
      <w:lvlJc w:val="left"/>
      <w:pPr>
        <w:ind w:left="347" w:hanging="94"/>
      </w:pPr>
      <w:rPr>
        <w:rFonts w:hint="default"/>
        <w:lang w:val="pt-BR" w:eastAsia="pt-BR" w:bidi="pt-BR"/>
      </w:rPr>
    </w:lvl>
    <w:lvl w:ilvl="3" w:tplc="B290C36E">
      <w:numFmt w:val="bullet"/>
      <w:lvlText w:val="•"/>
      <w:lvlJc w:val="left"/>
      <w:pPr>
        <w:ind w:left="471" w:hanging="94"/>
      </w:pPr>
      <w:rPr>
        <w:rFonts w:hint="default"/>
        <w:lang w:val="pt-BR" w:eastAsia="pt-BR" w:bidi="pt-BR"/>
      </w:rPr>
    </w:lvl>
    <w:lvl w:ilvl="4" w:tplc="F9D4BBA2">
      <w:numFmt w:val="bullet"/>
      <w:lvlText w:val="•"/>
      <w:lvlJc w:val="left"/>
      <w:pPr>
        <w:ind w:left="594" w:hanging="94"/>
      </w:pPr>
      <w:rPr>
        <w:rFonts w:hint="default"/>
        <w:lang w:val="pt-BR" w:eastAsia="pt-BR" w:bidi="pt-BR"/>
      </w:rPr>
    </w:lvl>
    <w:lvl w:ilvl="5" w:tplc="EA58E87A">
      <w:numFmt w:val="bullet"/>
      <w:lvlText w:val="•"/>
      <w:lvlJc w:val="left"/>
      <w:pPr>
        <w:ind w:left="718" w:hanging="94"/>
      </w:pPr>
      <w:rPr>
        <w:rFonts w:hint="default"/>
        <w:lang w:val="pt-BR" w:eastAsia="pt-BR" w:bidi="pt-BR"/>
      </w:rPr>
    </w:lvl>
    <w:lvl w:ilvl="6" w:tplc="18AA88C0">
      <w:numFmt w:val="bullet"/>
      <w:lvlText w:val="•"/>
      <w:lvlJc w:val="left"/>
      <w:pPr>
        <w:ind w:left="842" w:hanging="94"/>
      </w:pPr>
      <w:rPr>
        <w:rFonts w:hint="default"/>
        <w:lang w:val="pt-BR" w:eastAsia="pt-BR" w:bidi="pt-BR"/>
      </w:rPr>
    </w:lvl>
    <w:lvl w:ilvl="7" w:tplc="8F9E1E76">
      <w:numFmt w:val="bullet"/>
      <w:lvlText w:val="•"/>
      <w:lvlJc w:val="left"/>
      <w:pPr>
        <w:ind w:left="965" w:hanging="94"/>
      </w:pPr>
      <w:rPr>
        <w:rFonts w:hint="default"/>
        <w:lang w:val="pt-BR" w:eastAsia="pt-BR" w:bidi="pt-BR"/>
      </w:rPr>
    </w:lvl>
    <w:lvl w:ilvl="8" w:tplc="E54C3466">
      <w:numFmt w:val="bullet"/>
      <w:lvlText w:val="•"/>
      <w:lvlJc w:val="left"/>
      <w:pPr>
        <w:ind w:left="1089" w:hanging="94"/>
      </w:pPr>
      <w:rPr>
        <w:rFonts w:hint="default"/>
        <w:lang w:val="pt-BR" w:eastAsia="pt-BR" w:bidi="pt-BR"/>
      </w:rPr>
    </w:lvl>
  </w:abstractNum>
  <w:abstractNum w:abstractNumId="53">
    <w:nsid w:val="724335EC"/>
    <w:multiLevelType w:val="hybridMultilevel"/>
    <w:tmpl w:val="CCBCD5D0"/>
    <w:lvl w:ilvl="0" w:tplc="17F68DB8">
      <w:start w:val="84"/>
      <w:numFmt w:val="decimal"/>
      <w:lvlText w:val="%1."/>
      <w:lvlJc w:val="left"/>
      <w:pPr>
        <w:ind w:left="112" w:hanging="709"/>
        <w:jc w:val="left"/>
      </w:pPr>
      <w:rPr>
        <w:rFonts w:ascii="Times New Roman" w:eastAsia="Times New Roman" w:hAnsi="Times New Roman" w:cs="Times New Roman" w:hint="default"/>
        <w:spacing w:val="-12"/>
        <w:w w:val="99"/>
        <w:sz w:val="24"/>
        <w:szCs w:val="24"/>
        <w:lang w:val="pt-BR" w:eastAsia="pt-BR" w:bidi="pt-BR"/>
      </w:rPr>
    </w:lvl>
    <w:lvl w:ilvl="1" w:tplc="7480B324">
      <w:numFmt w:val="bullet"/>
      <w:lvlText w:val="•"/>
      <w:lvlJc w:val="left"/>
      <w:pPr>
        <w:ind w:left="1152" w:hanging="709"/>
      </w:pPr>
      <w:rPr>
        <w:rFonts w:hint="default"/>
        <w:lang w:val="pt-BR" w:eastAsia="pt-BR" w:bidi="pt-BR"/>
      </w:rPr>
    </w:lvl>
    <w:lvl w:ilvl="2" w:tplc="1624A944">
      <w:numFmt w:val="bullet"/>
      <w:lvlText w:val="•"/>
      <w:lvlJc w:val="left"/>
      <w:pPr>
        <w:ind w:left="2185" w:hanging="709"/>
      </w:pPr>
      <w:rPr>
        <w:rFonts w:hint="default"/>
        <w:lang w:val="pt-BR" w:eastAsia="pt-BR" w:bidi="pt-BR"/>
      </w:rPr>
    </w:lvl>
    <w:lvl w:ilvl="3" w:tplc="2622567C">
      <w:numFmt w:val="bullet"/>
      <w:lvlText w:val="•"/>
      <w:lvlJc w:val="left"/>
      <w:pPr>
        <w:ind w:left="3217" w:hanging="709"/>
      </w:pPr>
      <w:rPr>
        <w:rFonts w:hint="default"/>
        <w:lang w:val="pt-BR" w:eastAsia="pt-BR" w:bidi="pt-BR"/>
      </w:rPr>
    </w:lvl>
    <w:lvl w:ilvl="4" w:tplc="53E86D2A">
      <w:numFmt w:val="bullet"/>
      <w:lvlText w:val="•"/>
      <w:lvlJc w:val="left"/>
      <w:pPr>
        <w:ind w:left="4250" w:hanging="709"/>
      </w:pPr>
      <w:rPr>
        <w:rFonts w:hint="default"/>
        <w:lang w:val="pt-BR" w:eastAsia="pt-BR" w:bidi="pt-BR"/>
      </w:rPr>
    </w:lvl>
    <w:lvl w:ilvl="5" w:tplc="79040426">
      <w:numFmt w:val="bullet"/>
      <w:lvlText w:val="•"/>
      <w:lvlJc w:val="left"/>
      <w:pPr>
        <w:ind w:left="5283" w:hanging="709"/>
      </w:pPr>
      <w:rPr>
        <w:rFonts w:hint="default"/>
        <w:lang w:val="pt-BR" w:eastAsia="pt-BR" w:bidi="pt-BR"/>
      </w:rPr>
    </w:lvl>
    <w:lvl w:ilvl="6" w:tplc="6742D238">
      <w:numFmt w:val="bullet"/>
      <w:lvlText w:val="•"/>
      <w:lvlJc w:val="left"/>
      <w:pPr>
        <w:ind w:left="6315" w:hanging="709"/>
      </w:pPr>
      <w:rPr>
        <w:rFonts w:hint="default"/>
        <w:lang w:val="pt-BR" w:eastAsia="pt-BR" w:bidi="pt-BR"/>
      </w:rPr>
    </w:lvl>
    <w:lvl w:ilvl="7" w:tplc="280E0D32">
      <w:numFmt w:val="bullet"/>
      <w:lvlText w:val="•"/>
      <w:lvlJc w:val="left"/>
      <w:pPr>
        <w:ind w:left="7348" w:hanging="709"/>
      </w:pPr>
      <w:rPr>
        <w:rFonts w:hint="default"/>
        <w:lang w:val="pt-BR" w:eastAsia="pt-BR" w:bidi="pt-BR"/>
      </w:rPr>
    </w:lvl>
    <w:lvl w:ilvl="8" w:tplc="B11C0DF6">
      <w:numFmt w:val="bullet"/>
      <w:lvlText w:val="•"/>
      <w:lvlJc w:val="left"/>
      <w:pPr>
        <w:ind w:left="8381" w:hanging="709"/>
      </w:pPr>
      <w:rPr>
        <w:rFonts w:hint="default"/>
        <w:lang w:val="pt-BR" w:eastAsia="pt-BR" w:bidi="pt-BR"/>
      </w:rPr>
    </w:lvl>
  </w:abstractNum>
  <w:abstractNum w:abstractNumId="54">
    <w:nsid w:val="72ED4BB7"/>
    <w:multiLevelType w:val="hybridMultilevel"/>
    <w:tmpl w:val="DB34100A"/>
    <w:lvl w:ilvl="0" w:tplc="9ED4DCA0">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9DAE90E4">
      <w:numFmt w:val="bullet"/>
      <w:lvlText w:val="•"/>
      <w:lvlJc w:val="left"/>
      <w:pPr>
        <w:ind w:left="223" w:hanging="94"/>
      </w:pPr>
      <w:rPr>
        <w:rFonts w:hint="default"/>
        <w:lang w:val="pt-BR" w:eastAsia="pt-BR" w:bidi="pt-BR"/>
      </w:rPr>
    </w:lvl>
    <w:lvl w:ilvl="2" w:tplc="FACC1ED2">
      <w:numFmt w:val="bullet"/>
      <w:lvlText w:val="•"/>
      <w:lvlJc w:val="left"/>
      <w:pPr>
        <w:ind w:left="347" w:hanging="94"/>
      </w:pPr>
      <w:rPr>
        <w:rFonts w:hint="default"/>
        <w:lang w:val="pt-BR" w:eastAsia="pt-BR" w:bidi="pt-BR"/>
      </w:rPr>
    </w:lvl>
    <w:lvl w:ilvl="3" w:tplc="DEB8ED40">
      <w:numFmt w:val="bullet"/>
      <w:lvlText w:val="•"/>
      <w:lvlJc w:val="left"/>
      <w:pPr>
        <w:ind w:left="471" w:hanging="94"/>
      </w:pPr>
      <w:rPr>
        <w:rFonts w:hint="default"/>
        <w:lang w:val="pt-BR" w:eastAsia="pt-BR" w:bidi="pt-BR"/>
      </w:rPr>
    </w:lvl>
    <w:lvl w:ilvl="4" w:tplc="78444E86">
      <w:numFmt w:val="bullet"/>
      <w:lvlText w:val="•"/>
      <w:lvlJc w:val="left"/>
      <w:pPr>
        <w:ind w:left="594" w:hanging="94"/>
      </w:pPr>
      <w:rPr>
        <w:rFonts w:hint="default"/>
        <w:lang w:val="pt-BR" w:eastAsia="pt-BR" w:bidi="pt-BR"/>
      </w:rPr>
    </w:lvl>
    <w:lvl w:ilvl="5" w:tplc="BFDE45E0">
      <w:numFmt w:val="bullet"/>
      <w:lvlText w:val="•"/>
      <w:lvlJc w:val="left"/>
      <w:pPr>
        <w:ind w:left="718" w:hanging="94"/>
      </w:pPr>
      <w:rPr>
        <w:rFonts w:hint="default"/>
        <w:lang w:val="pt-BR" w:eastAsia="pt-BR" w:bidi="pt-BR"/>
      </w:rPr>
    </w:lvl>
    <w:lvl w:ilvl="6" w:tplc="0B1EE67A">
      <w:numFmt w:val="bullet"/>
      <w:lvlText w:val="•"/>
      <w:lvlJc w:val="left"/>
      <w:pPr>
        <w:ind w:left="842" w:hanging="94"/>
      </w:pPr>
      <w:rPr>
        <w:rFonts w:hint="default"/>
        <w:lang w:val="pt-BR" w:eastAsia="pt-BR" w:bidi="pt-BR"/>
      </w:rPr>
    </w:lvl>
    <w:lvl w:ilvl="7" w:tplc="7BB44E04">
      <w:numFmt w:val="bullet"/>
      <w:lvlText w:val="•"/>
      <w:lvlJc w:val="left"/>
      <w:pPr>
        <w:ind w:left="965" w:hanging="94"/>
      </w:pPr>
      <w:rPr>
        <w:rFonts w:hint="default"/>
        <w:lang w:val="pt-BR" w:eastAsia="pt-BR" w:bidi="pt-BR"/>
      </w:rPr>
    </w:lvl>
    <w:lvl w:ilvl="8" w:tplc="578E4AEE">
      <w:numFmt w:val="bullet"/>
      <w:lvlText w:val="•"/>
      <w:lvlJc w:val="left"/>
      <w:pPr>
        <w:ind w:left="1089" w:hanging="94"/>
      </w:pPr>
      <w:rPr>
        <w:rFonts w:hint="default"/>
        <w:lang w:val="pt-BR" w:eastAsia="pt-BR" w:bidi="pt-BR"/>
      </w:rPr>
    </w:lvl>
  </w:abstractNum>
  <w:abstractNum w:abstractNumId="55">
    <w:nsid w:val="73FB34C4"/>
    <w:multiLevelType w:val="hybridMultilevel"/>
    <w:tmpl w:val="08723C58"/>
    <w:lvl w:ilvl="0" w:tplc="57A49F96">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E4D676CE">
      <w:numFmt w:val="bullet"/>
      <w:lvlText w:val="•"/>
      <w:lvlJc w:val="left"/>
      <w:pPr>
        <w:ind w:left="518" w:hanging="94"/>
      </w:pPr>
      <w:rPr>
        <w:rFonts w:hint="default"/>
        <w:lang w:val="pt-BR" w:eastAsia="pt-BR" w:bidi="pt-BR"/>
      </w:rPr>
    </w:lvl>
    <w:lvl w:ilvl="2" w:tplc="1A687E0C">
      <w:numFmt w:val="bullet"/>
      <w:lvlText w:val="•"/>
      <w:lvlJc w:val="left"/>
      <w:pPr>
        <w:ind w:left="937" w:hanging="94"/>
      </w:pPr>
      <w:rPr>
        <w:rFonts w:hint="default"/>
        <w:lang w:val="pt-BR" w:eastAsia="pt-BR" w:bidi="pt-BR"/>
      </w:rPr>
    </w:lvl>
    <w:lvl w:ilvl="3" w:tplc="3702D628">
      <w:numFmt w:val="bullet"/>
      <w:lvlText w:val="•"/>
      <w:lvlJc w:val="left"/>
      <w:pPr>
        <w:ind w:left="1356" w:hanging="94"/>
      </w:pPr>
      <w:rPr>
        <w:rFonts w:hint="default"/>
        <w:lang w:val="pt-BR" w:eastAsia="pt-BR" w:bidi="pt-BR"/>
      </w:rPr>
    </w:lvl>
    <w:lvl w:ilvl="4" w:tplc="68EE066E">
      <w:numFmt w:val="bullet"/>
      <w:lvlText w:val="•"/>
      <w:lvlJc w:val="left"/>
      <w:pPr>
        <w:ind w:left="1775" w:hanging="94"/>
      </w:pPr>
      <w:rPr>
        <w:rFonts w:hint="default"/>
        <w:lang w:val="pt-BR" w:eastAsia="pt-BR" w:bidi="pt-BR"/>
      </w:rPr>
    </w:lvl>
    <w:lvl w:ilvl="5" w:tplc="2B46A5EE">
      <w:numFmt w:val="bullet"/>
      <w:lvlText w:val="•"/>
      <w:lvlJc w:val="left"/>
      <w:pPr>
        <w:ind w:left="2194" w:hanging="94"/>
      </w:pPr>
      <w:rPr>
        <w:rFonts w:hint="default"/>
        <w:lang w:val="pt-BR" w:eastAsia="pt-BR" w:bidi="pt-BR"/>
      </w:rPr>
    </w:lvl>
    <w:lvl w:ilvl="6" w:tplc="2DFEBC04">
      <w:numFmt w:val="bullet"/>
      <w:lvlText w:val="•"/>
      <w:lvlJc w:val="left"/>
      <w:pPr>
        <w:ind w:left="2613" w:hanging="94"/>
      </w:pPr>
      <w:rPr>
        <w:rFonts w:hint="default"/>
        <w:lang w:val="pt-BR" w:eastAsia="pt-BR" w:bidi="pt-BR"/>
      </w:rPr>
    </w:lvl>
    <w:lvl w:ilvl="7" w:tplc="9F586478">
      <w:numFmt w:val="bullet"/>
      <w:lvlText w:val="•"/>
      <w:lvlJc w:val="left"/>
      <w:pPr>
        <w:ind w:left="3032" w:hanging="94"/>
      </w:pPr>
      <w:rPr>
        <w:rFonts w:hint="default"/>
        <w:lang w:val="pt-BR" w:eastAsia="pt-BR" w:bidi="pt-BR"/>
      </w:rPr>
    </w:lvl>
    <w:lvl w:ilvl="8" w:tplc="E2A43C40">
      <w:numFmt w:val="bullet"/>
      <w:lvlText w:val="•"/>
      <w:lvlJc w:val="left"/>
      <w:pPr>
        <w:ind w:left="3451" w:hanging="94"/>
      </w:pPr>
      <w:rPr>
        <w:rFonts w:hint="default"/>
        <w:lang w:val="pt-BR" w:eastAsia="pt-BR" w:bidi="pt-BR"/>
      </w:rPr>
    </w:lvl>
  </w:abstractNum>
  <w:abstractNum w:abstractNumId="56">
    <w:nsid w:val="755D354F"/>
    <w:multiLevelType w:val="hybridMultilevel"/>
    <w:tmpl w:val="A4EEB178"/>
    <w:lvl w:ilvl="0" w:tplc="C2B88402">
      <w:numFmt w:val="bullet"/>
      <w:lvlText w:val="-"/>
      <w:lvlJc w:val="left"/>
      <w:pPr>
        <w:ind w:left="97" w:hanging="94"/>
      </w:pPr>
      <w:rPr>
        <w:rFonts w:ascii="Times New Roman" w:eastAsia="Times New Roman" w:hAnsi="Times New Roman" w:cs="Times New Roman" w:hint="default"/>
        <w:w w:val="100"/>
        <w:sz w:val="16"/>
        <w:szCs w:val="16"/>
        <w:lang w:val="pt-BR" w:eastAsia="pt-BR" w:bidi="pt-BR"/>
      </w:rPr>
    </w:lvl>
    <w:lvl w:ilvl="1" w:tplc="A94E85FE">
      <w:numFmt w:val="bullet"/>
      <w:lvlText w:val="•"/>
      <w:lvlJc w:val="left"/>
      <w:pPr>
        <w:ind w:left="263" w:hanging="94"/>
      </w:pPr>
      <w:rPr>
        <w:rFonts w:hint="default"/>
        <w:lang w:val="pt-BR" w:eastAsia="pt-BR" w:bidi="pt-BR"/>
      </w:rPr>
    </w:lvl>
    <w:lvl w:ilvl="2" w:tplc="EED045D2">
      <w:numFmt w:val="bullet"/>
      <w:lvlText w:val="•"/>
      <w:lvlJc w:val="left"/>
      <w:pPr>
        <w:ind w:left="427" w:hanging="94"/>
      </w:pPr>
      <w:rPr>
        <w:rFonts w:hint="default"/>
        <w:lang w:val="pt-BR" w:eastAsia="pt-BR" w:bidi="pt-BR"/>
      </w:rPr>
    </w:lvl>
    <w:lvl w:ilvl="3" w:tplc="0F94E25E">
      <w:numFmt w:val="bullet"/>
      <w:lvlText w:val="•"/>
      <w:lvlJc w:val="left"/>
      <w:pPr>
        <w:ind w:left="590" w:hanging="94"/>
      </w:pPr>
      <w:rPr>
        <w:rFonts w:hint="default"/>
        <w:lang w:val="pt-BR" w:eastAsia="pt-BR" w:bidi="pt-BR"/>
      </w:rPr>
    </w:lvl>
    <w:lvl w:ilvl="4" w:tplc="EB968848">
      <w:numFmt w:val="bullet"/>
      <w:lvlText w:val="•"/>
      <w:lvlJc w:val="left"/>
      <w:pPr>
        <w:ind w:left="754" w:hanging="94"/>
      </w:pPr>
      <w:rPr>
        <w:rFonts w:hint="default"/>
        <w:lang w:val="pt-BR" w:eastAsia="pt-BR" w:bidi="pt-BR"/>
      </w:rPr>
    </w:lvl>
    <w:lvl w:ilvl="5" w:tplc="BB94913E">
      <w:numFmt w:val="bullet"/>
      <w:lvlText w:val="•"/>
      <w:lvlJc w:val="left"/>
      <w:pPr>
        <w:ind w:left="917" w:hanging="94"/>
      </w:pPr>
      <w:rPr>
        <w:rFonts w:hint="default"/>
        <w:lang w:val="pt-BR" w:eastAsia="pt-BR" w:bidi="pt-BR"/>
      </w:rPr>
    </w:lvl>
    <w:lvl w:ilvl="6" w:tplc="8B2E0FB2">
      <w:numFmt w:val="bullet"/>
      <w:lvlText w:val="•"/>
      <w:lvlJc w:val="left"/>
      <w:pPr>
        <w:ind w:left="1081" w:hanging="94"/>
      </w:pPr>
      <w:rPr>
        <w:rFonts w:hint="default"/>
        <w:lang w:val="pt-BR" w:eastAsia="pt-BR" w:bidi="pt-BR"/>
      </w:rPr>
    </w:lvl>
    <w:lvl w:ilvl="7" w:tplc="88F0E552">
      <w:numFmt w:val="bullet"/>
      <w:lvlText w:val="•"/>
      <w:lvlJc w:val="left"/>
      <w:pPr>
        <w:ind w:left="1244" w:hanging="94"/>
      </w:pPr>
      <w:rPr>
        <w:rFonts w:hint="default"/>
        <w:lang w:val="pt-BR" w:eastAsia="pt-BR" w:bidi="pt-BR"/>
      </w:rPr>
    </w:lvl>
    <w:lvl w:ilvl="8" w:tplc="3A74C10C">
      <w:numFmt w:val="bullet"/>
      <w:lvlText w:val="•"/>
      <w:lvlJc w:val="left"/>
      <w:pPr>
        <w:ind w:left="1408" w:hanging="94"/>
      </w:pPr>
      <w:rPr>
        <w:rFonts w:hint="default"/>
        <w:lang w:val="pt-BR" w:eastAsia="pt-BR" w:bidi="pt-BR"/>
      </w:rPr>
    </w:lvl>
  </w:abstractNum>
  <w:abstractNum w:abstractNumId="57">
    <w:nsid w:val="77A96E0B"/>
    <w:multiLevelType w:val="hybridMultilevel"/>
    <w:tmpl w:val="F56E2556"/>
    <w:lvl w:ilvl="0" w:tplc="CD82AE2C">
      <w:numFmt w:val="bullet"/>
      <w:lvlText w:val="-"/>
      <w:lvlJc w:val="left"/>
      <w:pPr>
        <w:ind w:left="98" w:hanging="94"/>
      </w:pPr>
      <w:rPr>
        <w:rFonts w:ascii="Times New Roman" w:eastAsia="Times New Roman" w:hAnsi="Times New Roman" w:cs="Times New Roman" w:hint="default"/>
        <w:w w:val="100"/>
        <w:sz w:val="16"/>
        <w:szCs w:val="16"/>
        <w:lang w:val="pt-BR" w:eastAsia="pt-BR" w:bidi="pt-BR"/>
      </w:rPr>
    </w:lvl>
    <w:lvl w:ilvl="1" w:tplc="785262C6">
      <w:numFmt w:val="bullet"/>
      <w:lvlText w:val="•"/>
      <w:lvlJc w:val="left"/>
      <w:pPr>
        <w:ind w:left="317" w:hanging="94"/>
      </w:pPr>
      <w:rPr>
        <w:rFonts w:hint="default"/>
        <w:lang w:val="pt-BR" w:eastAsia="pt-BR" w:bidi="pt-BR"/>
      </w:rPr>
    </w:lvl>
    <w:lvl w:ilvl="2" w:tplc="A7C020C4">
      <w:numFmt w:val="bullet"/>
      <w:lvlText w:val="•"/>
      <w:lvlJc w:val="left"/>
      <w:pPr>
        <w:ind w:left="534" w:hanging="94"/>
      </w:pPr>
      <w:rPr>
        <w:rFonts w:hint="default"/>
        <w:lang w:val="pt-BR" w:eastAsia="pt-BR" w:bidi="pt-BR"/>
      </w:rPr>
    </w:lvl>
    <w:lvl w:ilvl="3" w:tplc="7E38BBC8">
      <w:numFmt w:val="bullet"/>
      <w:lvlText w:val="•"/>
      <w:lvlJc w:val="left"/>
      <w:pPr>
        <w:ind w:left="751" w:hanging="94"/>
      </w:pPr>
      <w:rPr>
        <w:rFonts w:hint="default"/>
        <w:lang w:val="pt-BR" w:eastAsia="pt-BR" w:bidi="pt-BR"/>
      </w:rPr>
    </w:lvl>
    <w:lvl w:ilvl="4" w:tplc="84DA133E">
      <w:numFmt w:val="bullet"/>
      <w:lvlText w:val="•"/>
      <w:lvlJc w:val="left"/>
      <w:pPr>
        <w:ind w:left="968" w:hanging="94"/>
      </w:pPr>
      <w:rPr>
        <w:rFonts w:hint="default"/>
        <w:lang w:val="pt-BR" w:eastAsia="pt-BR" w:bidi="pt-BR"/>
      </w:rPr>
    </w:lvl>
    <w:lvl w:ilvl="5" w:tplc="79AAD7E2">
      <w:numFmt w:val="bullet"/>
      <w:lvlText w:val="•"/>
      <w:lvlJc w:val="left"/>
      <w:pPr>
        <w:ind w:left="1186" w:hanging="94"/>
      </w:pPr>
      <w:rPr>
        <w:rFonts w:hint="default"/>
        <w:lang w:val="pt-BR" w:eastAsia="pt-BR" w:bidi="pt-BR"/>
      </w:rPr>
    </w:lvl>
    <w:lvl w:ilvl="6" w:tplc="86CCB2F6">
      <w:numFmt w:val="bullet"/>
      <w:lvlText w:val="•"/>
      <w:lvlJc w:val="left"/>
      <w:pPr>
        <w:ind w:left="1403" w:hanging="94"/>
      </w:pPr>
      <w:rPr>
        <w:rFonts w:hint="default"/>
        <w:lang w:val="pt-BR" w:eastAsia="pt-BR" w:bidi="pt-BR"/>
      </w:rPr>
    </w:lvl>
    <w:lvl w:ilvl="7" w:tplc="14B251CE">
      <w:numFmt w:val="bullet"/>
      <w:lvlText w:val="•"/>
      <w:lvlJc w:val="left"/>
      <w:pPr>
        <w:ind w:left="1620" w:hanging="94"/>
      </w:pPr>
      <w:rPr>
        <w:rFonts w:hint="default"/>
        <w:lang w:val="pt-BR" w:eastAsia="pt-BR" w:bidi="pt-BR"/>
      </w:rPr>
    </w:lvl>
    <w:lvl w:ilvl="8" w:tplc="BDEC76C6">
      <w:numFmt w:val="bullet"/>
      <w:lvlText w:val="•"/>
      <w:lvlJc w:val="left"/>
      <w:pPr>
        <w:ind w:left="1837" w:hanging="94"/>
      </w:pPr>
      <w:rPr>
        <w:rFonts w:hint="default"/>
        <w:lang w:val="pt-BR" w:eastAsia="pt-BR" w:bidi="pt-BR"/>
      </w:rPr>
    </w:lvl>
  </w:abstractNum>
  <w:abstractNum w:abstractNumId="58">
    <w:nsid w:val="78DF5D56"/>
    <w:multiLevelType w:val="hybridMultilevel"/>
    <w:tmpl w:val="00AC0624"/>
    <w:lvl w:ilvl="0" w:tplc="1128AC88">
      <w:numFmt w:val="bullet"/>
      <w:lvlText w:val="-"/>
      <w:lvlJc w:val="left"/>
      <w:pPr>
        <w:ind w:left="97" w:hanging="94"/>
      </w:pPr>
      <w:rPr>
        <w:rFonts w:ascii="Times New Roman" w:eastAsia="Times New Roman" w:hAnsi="Times New Roman" w:cs="Times New Roman" w:hint="default"/>
        <w:w w:val="100"/>
        <w:sz w:val="16"/>
        <w:szCs w:val="16"/>
        <w:lang w:val="pt-BR" w:eastAsia="pt-BR" w:bidi="pt-BR"/>
      </w:rPr>
    </w:lvl>
    <w:lvl w:ilvl="1" w:tplc="7E145D1C">
      <w:numFmt w:val="bullet"/>
      <w:lvlText w:val="•"/>
      <w:lvlJc w:val="left"/>
      <w:pPr>
        <w:ind w:left="263" w:hanging="94"/>
      </w:pPr>
      <w:rPr>
        <w:rFonts w:hint="default"/>
        <w:lang w:val="pt-BR" w:eastAsia="pt-BR" w:bidi="pt-BR"/>
      </w:rPr>
    </w:lvl>
    <w:lvl w:ilvl="2" w:tplc="8B608D9E">
      <w:numFmt w:val="bullet"/>
      <w:lvlText w:val="•"/>
      <w:lvlJc w:val="left"/>
      <w:pPr>
        <w:ind w:left="427" w:hanging="94"/>
      </w:pPr>
      <w:rPr>
        <w:rFonts w:hint="default"/>
        <w:lang w:val="pt-BR" w:eastAsia="pt-BR" w:bidi="pt-BR"/>
      </w:rPr>
    </w:lvl>
    <w:lvl w:ilvl="3" w:tplc="6E0094F6">
      <w:numFmt w:val="bullet"/>
      <w:lvlText w:val="•"/>
      <w:lvlJc w:val="left"/>
      <w:pPr>
        <w:ind w:left="590" w:hanging="94"/>
      </w:pPr>
      <w:rPr>
        <w:rFonts w:hint="default"/>
        <w:lang w:val="pt-BR" w:eastAsia="pt-BR" w:bidi="pt-BR"/>
      </w:rPr>
    </w:lvl>
    <w:lvl w:ilvl="4" w:tplc="4476F714">
      <w:numFmt w:val="bullet"/>
      <w:lvlText w:val="•"/>
      <w:lvlJc w:val="left"/>
      <w:pPr>
        <w:ind w:left="754" w:hanging="94"/>
      </w:pPr>
      <w:rPr>
        <w:rFonts w:hint="default"/>
        <w:lang w:val="pt-BR" w:eastAsia="pt-BR" w:bidi="pt-BR"/>
      </w:rPr>
    </w:lvl>
    <w:lvl w:ilvl="5" w:tplc="6DCEDA28">
      <w:numFmt w:val="bullet"/>
      <w:lvlText w:val="•"/>
      <w:lvlJc w:val="left"/>
      <w:pPr>
        <w:ind w:left="917" w:hanging="94"/>
      </w:pPr>
      <w:rPr>
        <w:rFonts w:hint="default"/>
        <w:lang w:val="pt-BR" w:eastAsia="pt-BR" w:bidi="pt-BR"/>
      </w:rPr>
    </w:lvl>
    <w:lvl w:ilvl="6" w:tplc="C9681E2A">
      <w:numFmt w:val="bullet"/>
      <w:lvlText w:val="•"/>
      <w:lvlJc w:val="left"/>
      <w:pPr>
        <w:ind w:left="1081" w:hanging="94"/>
      </w:pPr>
      <w:rPr>
        <w:rFonts w:hint="default"/>
        <w:lang w:val="pt-BR" w:eastAsia="pt-BR" w:bidi="pt-BR"/>
      </w:rPr>
    </w:lvl>
    <w:lvl w:ilvl="7" w:tplc="8CFE59A8">
      <w:numFmt w:val="bullet"/>
      <w:lvlText w:val="•"/>
      <w:lvlJc w:val="left"/>
      <w:pPr>
        <w:ind w:left="1244" w:hanging="94"/>
      </w:pPr>
      <w:rPr>
        <w:rFonts w:hint="default"/>
        <w:lang w:val="pt-BR" w:eastAsia="pt-BR" w:bidi="pt-BR"/>
      </w:rPr>
    </w:lvl>
    <w:lvl w:ilvl="8" w:tplc="D4E26A88">
      <w:numFmt w:val="bullet"/>
      <w:lvlText w:val="•"/>
      <w:lvlJc w:val="left"/>
      <w:pPr>
        <w:ind w:left="1408" w:hanging="94"/>
      </w:pPr>
      <w:rPr>
        <w:rFonts w:hint="default"/>
        <w:lang w:val="pt-BR" w:eastAsia="pt-BR" w:bidi="pt-BR"/>
      </w:rPr>
    </w:lvl>
  </w:abstractNum>
  <w:abstractNum w:abstractNumId="59">
    <w:nsid w:val="79EE7F82"/>
    <w:multiLevelType w:val="hybridMultilevel"/>
    <w:tmpl w:val="0AA6C6B4"/>
    <w:lvl w:ilvl="0" w:tplc="862E10A6">
      <w:numFmt w:val="bullet"/>
      <w:lvlText w:val="-"/>
      <w:lvlJc w:val="left"/>
      <w:pPr>
        <w:ind w:left="99" w:hanging="94"/>
      </w:pPr>
      <w:rPr>
        <w:rFonts w:ascii="Times New Roman" w:eastAsia="Times New Roman" w:hAnsi="Times New Roman" w:cs="Times New Roman" w:hint="default"/>
        <w:w w:val="100"/>
        <w:sz w:val="16"/>
        <w:szCs w:val="16"/>
        <w:lang w:val="pt-BR" w:eastAsia="pt-BR" w:bidi="pt-BR"/>
      </w:rPr>
    </w:lvl>
    <w:lvl w:ilvl="1" w:tplc="0F6CE4DA">
      <w:numFmt w:val="bullet"/>
      <w:lvlText w:val="•"/>
      <w:lvlJc w:val="left"/>
      <w:pPr>
        <w:ind w:left="518" w:hanging="94"/>
      </w:pPr>
      <w:rPr>
        <w:rFonts w:hint="default"/>
        <w:lang w:val="pt-BR" w:eastAsia="pt-BR" w:bidi="pt-BR"/>
      </w:rPr>
    </w:lvl>
    <w:lvl w:ilvl="2" w:tplc="26E6B62C">
      <w:numFmt w:val="bullet"/>
      <w:lvlText w:val="•"/>
      <w:lvlJc w:val="left"/>
      <w:pPr>
        <w:ind w:left="937" w:hanging="94"/>
      </w:pPr>
      <w:rPr>
        <w:rFonts w:hint="default"/>
        <w:lang w:val="pt-BR" w:eastAsia="pt-BR" w:bidi="pt-BR"/>
      </w:rPr>
    </w:lvl>
    <w:lvl w:ilvl="3" w:tplc="36C6B7DC">
      <w:numFmt w:val="bullet"/>
      <w:lvlText w:val="•"/>
      <w:lvlJc w:val="left"/>
      <w:pPr>
        <w:ind w:left="1356" w:hanging="94"/>
      </w:pPr>
      <w:rPr>
        <w:rFonts w:hint="default"/>
        <w:lang w:val="pt-BR" w:eastAsia="pt-BR" w:bidi="pt-BR"/>
      </w:rPr>
    </w:lvl>
    <w:lvl w:ilvl="4" w:tplc="F32EC054">
      <w:numFmt w:val="bullet"/>
      <w:lvlText w:val="•"/>
      <w:lvlJc w:val="left"/>
      <w:pPr>
        <w:ind w:left="1775" w:hanging="94"/>
      </w:pPr>
      <w:rPr>
        <w:rFonts w:hint="default"/>
        <w:lang w:val="pt-BR" w:eastAsia="pt-BR" w:bidi="pt-BR"/>
      </w:rPr>
    </w:lvl>
    <w:lvl w:ilvl="5" w:tplc="E9C00E4E">
      <w:numFmt w:val="bullet"/>
      <w:lvlText w:val="•"/>
      <w:lvlJc w:val="left"/>
      <w:pPr>
        <w:ind w:left="2194" w:hanging="94"/>
      </w:pPr>
      <w:rPr>
        <w:rFonts w:hint="default"/>
        <w:lang w:val="pt-BR" w:eastAsia="pt-BR" w:bidi="pt-BR"/>
      </w:rPr>
    </w:lvl>
    <w:lvl w:ilvl="6" w:tplc="0114B40C">
      <w:numFmt w:val="bullet"/>
      <w:lvlText w:val="•"/>
      <w:lvlJc w:val="left"/>
      <w:pPr>
        <w:ind w:left="2613" w:hanging="94"/>
      </w:pPr>
      <w:rPr>
        <w:rFonts w:hint="default"/>
        <w:lang w:val="pt-BR" w:eastAsia="pt-BR" w:bidi="pt-BR"/>
      </w:rPr>
    </w:lvl>
    <w:lvl w:ilvl="7" w:tplc="A8BCC8D8">
      <w:numFmt w:val="bullet"/>
      <w:lvlText w:val="•"/>
      <w:lvlJc w:val="left"/>
      <w:pPr>
        <w:ind w:left="3032" w:hanging="94"/>
      </w:pPr>
      <w:rPr>
        <w:rFonts w:hint="default"/>
        <w:lang w:val="pt-BR" w:eastAsia="pt-BR" w:bidi="pt-BR"/>
      </w:rPr>
    </w:lvl>
    <w:lvl w:ilvl="8" w:tplc="82BE3410">
      <w:numFmt w:val="bullet"/>
      <w:lvlText w:val="•"/>
      <w:lvlJc w:val="left"/>
      <w:pPr>
        <w:ind w:left="3451" w:hanging="94"/>
      </w:pPr>
      <w:rPr>
        <w:rFonts w:hint="default"/>
        <w:lang w:val="pt-BR" w:eastAsia="pt-BR" w:bidi="pt-BR"/>
      </w:rPr>
    </w:lvl>
  </w:abstractNum>
  <w:abstractNum w:abstractNumId="60">
    <w:nsid w:val="7B912CEF"/>
    <w:multiLevelType w:val="hybridMultilevel"/>
    <w:tmpl w:val="F082643C"/>
    <w:lvl w:ilvl="0" w:tplc="B39875A6">
      <w:numFmt w:val="bullet"/>
      <w:lvlText w:val="-"/>
      <w:lvlJc w:val="left"/>
      <w:pPr>
        <w:ind w:left="97" w:hanging="96"/>
      </w:pPr>
      <w:rPr>
        <w:rFonts w:ascii="Times New Roman" w:eastAsia="Times New Roman" w:hAnsi="Times New Roman" w:cs="Times New Roman" w:hint="default"/>
        <w:w w:val="100"/>
        <w:sz w:val="16"/>
        <w:szCs w:val="16"/>
        <w:lang w:val="pt-BR" w:eastAsia="pt-BR" w:bidi="pt-BR"/>
      </w:rPr>
    </w:lvl>
    <w:lvl w:ilvl="1" w:tplc="FCCA7458">
      <w:numFmt w:val="bullet"/>
      <w:lvlText w:val="•"/>
      <w:lvlJc w:val="left"/>
      <w:pPr>
        <w:ind w:left="250" w:hanging="96"/>
      </w:pPr>
      <w:rPr>
        <w:rFonts w:hint="default"/>
        <w:lang w:val="pt-BR" w:eastAsia="pt-BR" w:bidi="pt-BR"/>
      </w:rPr>
    </w:lvl>
    <w:lvl w:ilvl="2" w:tplc="F73669AE">
      <w:numFmt w:val="bullet"/>
      <w:lvlText w:val="•"/>
      <w:lvlJc w:val="left"/>
      <w:pPr>
        <w:ind w:left="400" w:hanging="96"/>
      </w:pPr>
      <w:rPr>
        <w:rFonts w:hint="default"/>
        <w:lang w:val="pt-BR" w:eastAsia="pt-BR" w:bidi="pt-BR"/>
      </w:rPr>
    </w:lvl>
    <w:lvl w:ilvl="3" w:tplc="96BE8D0C">
      <w:numFmt w:val="bullet"/>
      <w:lvlText w:val="•"/>
      <w:lvlJc w:val="left"/>
      <w:pPr>
        <w:ind w:left="550" w:hanging="96"/>
      </w:pPr>
      <w:rPr>
        <w:rFonts w:hint="default"/>
        <w:lang w:val="pt-BR" w:eastAsia="pt-BR" w:bidi="pt-BR"/>
      </w:rPr>
    </w:lvl>
    <w:lvl w:ilvl="4" w:tplc="A91ACD54">
      <w:numFmt w:val="bullet"/>
      <w:lvlText w:val="•"/>
      <w:lvlJc w:val="left"/>
      <w:pPr>
        <w:ind w:left="701" w:hanging="96"/>
      </w:pPr>
      <w:rPr>
        <w:rFonts w:hint="default"/>
        <w:lang w:val="pt-BR" w:eastAsia="pt-BR" w:bidi="pt-BR"/>
      </w:rPr>
    </w:lvl>
    <w:lvl w:ilvl="5" w:tplc="93A82262">
      <w:numFmt w:val="bullet"/>
      <w:lvlText w:val="•"/>
      <w:lvlJc w:val="left"/>
      <w:pPr>
        <w:ind w:left="851" w:hanging="96"/>
      </w:pPr>
      <w:rPr>
        <w:rFonts w:hint="default"/>
        <w:lang w:val="pt-BR" w:eastAsia="pt-BR" w:bidi="pt-BR"/>
      </w:rPr>
    </w:lvl>
    <w:lvl w:ilvl="6" w:tplc="4C024E3C">
      <w:numFmt w:val="bullet"/>
      <w:lvlText w:val="•"/>
      <w:lvlJc w:val="left"/>
      <w:pPr>
        <w:ind w:left="1001" w:hanging="96"/>
      </w:pPr>
      <w:rPr>
        <w:rFonts w:hint="default"/>
        <w:lang w:val="pt-BR" w:eastAsia="pt-BR" w:bidi="pt-BR"/>
      </w:rPr>
    </w:lvl>
    <w:lvl w:ilvl="7" w:tplc="A508CFFA">
      <w:numFmt w:val="bullet"/>
      <w:lvlText w:val="•"/>
      <w:lvlJc w:val="left"/>
      <w:pPr>
        <w:ind w:left="1152" w:hanging="96"/>
      </w:pPr>
      <w:rPr>
        <w:rFonts w:hint="default"/>
        <w:lang w:val="pt-BR" w:eastAsia="pt-BR" w:bidi="pt-BR"/>
      </w:rPr>
    </w:lvl>
    <w:lvl w:ilvl="8" w:tplc="58ECD784">
      <w:numFmt w:val="bullet"/>
      <w:lvlText w:val="•"/>
      <w:lvlJc w:val="left"/>
      <w:pPr>
        <w:ind w:left="1302" w:hanging="96"/>
      </w:pPr>
      <w:rPr>
        <w:rFonts w:hint="default"/>
        <w:lang w:val="pt-BR" w:eastAsia="pt-BR" w:bidi="pt-BR"/>
      </w:rPr>
    </w:lvl>
  </w:abstractNum>
  <w:abstractNum w:abstractNumId="61">
    <w:nsid w:val="7BD14E70"/>
    <w:multiLevelType w:val="hybridMultilevel"/>
    <w:tmpl w:val="CE84366E"/>
    <w:lvl w:ilvl="0" w:tplc="801E68B0">
      <w:numFmt w:val="bullet"/>
      <w:lvlText w:val="-"/>
      <w:lvlJc w:val="left"/>
      <w:pPr>
        <w:ind w:left="112" w:hanging="125"/>
      </w:pPr>
      <w:rPr>
        <w:rFonts w:ascii="Times New Roman" w:eastAsia="Times New Roman" w:hAnsi="Times New Roman" w:cs="Times New Roman" w:hint="default"/>
        <w:w w:val="100"/>
        <w:sz w:val="22"/>
        <w:szCs w:val="22"/>
        <w:lang w:val="pt-BR" w:eastAsia="pt-BR" w:bidi="pt-BR"/>
      </w:rPr>
    </w:lvl>
    <w:lvl w:ilvl="1" w:tplc="9F762144">
      <w:numFmt w:val="bullet"/>
      <w:lvlText w:val="•"/>
      <w:lvlJc w:val="left"/>
      <w:pPr>
        <w:ind w:left="1152" w:hanging="125"/>
      </w:pPr>
      <w:rPr>
        <w:rFonts w:hint="default"/>
        <w:lang w:val="pt-BR" w:eastAsia="pt-BR" w:bidi="pt-BR"/>
      </w:rPr>
    </w:lvl>
    <w:lvl w:ilvl="2" w:tplc="6F4400E6">
      <w:numFmt w:val="bullet"/>
      <w:lvlText w:val="•"/>
      <w:lvlJc w:val="left"/>
      <w:pPr>
        <w:ind w:left="2185" w:hanging="125"/>
      </w:pPr>
      <w:rPr>
        <w:rFonts w:hint="default"/>
        <w:lang w:val="pt-BR" w:eastAsia="pt-BR" w:bidi="pt-BR"/>
      </w:rPr>
    </w:lvl>
    <w:lvl w:ilvl="3" w:tplc="D25A64BE">
      <w:numFmt w:val="bullet"/>
      <w:lvlText w:val="•"/>
      <w:lvlJc w:val="left"/>
      <w:pPr>
        <w:ind w:left="3217" w:hanging="125"/>
      </w:pPr>
      <w:rPr>
        <w:rFonts w:hint="default"/>
        <w:lang w:val="pt-BR" w:eastAsia="pt-BR" w:bidi="pt-BR"/>
      </w:rPr>
    </w:lvl>
    <w:lvl w:ilvl="4" w:tplc="2B5EFF2A">
      <w:numFmt w:val="bullet"/>
      <w:lvlText w:val="•"/>
      <w:lvlJc w:val="left"/>
      <w:pPr>
        <w:ind w:left="4250" w:hanging="125"/>
      </w:pPr>
      <w:rPr>
        <w:rFonts w:hint="default"/>
        <w:lang w:val="pt-BR" w:eastAsia="pt-BR" w:bidi="pt-BR"/>
      </w:rPr>
    </w:lvl>
    <w:lvl w:ilvl="5" w:tplc="92AA3242">
      <w:numFmt w:val="bullet"/>
      <w:lvlText w:val="•"/>
      <w:lvlJc w:val="left"/>
      <w:pPr>
        <w:ind w:left="5283" w:hanging="125"/>
      </w:pPr>
      <w:rPr>
        <w:rFonts w:hint="default"/>
        <w:lang w:val="pt-BR" w:eastAsia="pt-BR" w:bidi="pt-BR"/>
      </w:rPr>
    </w:lvl>
    <w:lvl w:ilvl="6" w:tplc="538A4106">
      <w:numFmt w:val="bullet"/>
      <w:lvlText w:val="•"/>
      <w:lvlJc w:val="left"/>
      <w:pPr>
        <w:ind w:left="6315" w:hanging="125"/>
      </w:pPr>
      <w:rPr>
        <w:rFonts w:hint="default"/>
        <w:lang w:val="pt-BR" w:eastAsia="pt-BR" w:bidi="pt-BR"/>
      </w:rPr>
    </w:lvl>
    <w:lvl w:ilvl="7" w:tplc="0888C0E4">
      <w:numFmt w:val="bullet"/>
      <w:lvlText w:val="•"/>
      <w:lvlJc w:val="left"/>
      <w:pPr>
        <w:ind w:left="7348" w:hanging="125"/>
      </w:pPr>
      <w:rPr>
        <w:rFonts w:hint="default"/>
        <w:lang w:val="pt-BR" w:eastAsia="pt-BR" w:bidi="pt-BR"/>
      </w:rPr>
    </w:lvl>
    <w:lvl w:ilvl="8" w:tplc="5C0A55C6">
      <w:numFmt w:val="bullet"/>
      <w:lvlText w:val="•"/>
      <w:lvlJc w:val="left"/>
      <w:pPr>
        <w:ind w:left="8381" w:hanging="125"/>
      </w:pPr>
      <w:rPr>
        <w:rFonts w:hint="default"/>
        <w:lang w:val="pt-BR" w:eastAsia="pt-BR" w:bidi="pt-BR"/>
      </w:rPr>
    </w:lvl>
  </w:abstractNum>
  <w:abstractNum w:abstractNumId="62">
    <w:nsid w:val="7C7E3308"/>
    <w:multiLevelType w:val="hybridMultilevel"/>
    <w:tmpl w:val="D6A2BF7E"/>
    <w:lvl w:ilvl="0" w:tplc="CA34AB50">
      <w:numFmt w:val="bullet"/>
      <w:lvlText w:val="-"/>
      <w:lvlJc w:val="left"/>
      <w:pPr>
        <w:ind w:left="209" w:hanging="111"/>
      </w:pPr>
      <w:rPr>
        <w:rFonts w:ascii="Times New Roman" w:eastAsia="Times New Roman" w:hAnsi="Times New Roman" w:cs="Times New Roman" w:hint="default"/>
        <w:w w:val="100"/>
        <w:sz w:val="16"/>
        <w:szCs w:val="16"/>
        <w:lang w:val="pt-BR" w:eastAsia="pt-BR" w:bidi="pt-BR"/>
      </w:rPr>
    </w:lvl>
    <w:lvl w:ilvl="1" w:tplc="9D4E29A8">
      <w:numFmt w:val="bullet"/>
      <w:lvlText w:val="•"/>
      <w:lvlJc w:val="left"/>
      <w:pPr>
        <w:ind w:left="608" w:hanging="111"/>
      </w:pPr>
      <w:rPr>
        <w:rFonts w:hint="default"/>
        <w:lang w:val="pt-BR" w:eastAsia="pt-BR" w:bidi="pt-BR"/>
      </w:rPr>
    </w:lvl>
    <w:lvl w:ilvl="2" w:tplc="55F40C3A">
      <w:numFmt w:val="bullet"/>
      <w:lvlText w:val="•"/>
      <w:lvlJc w:val="left"/>
      <w:pPr>
        <w:ind w:left="1017" w:hanging="111"/>
      </w:pPr>
      <w:rPr>
        <w:rFonts w:hint="default"/>
        <w:lang w:val="pt-BR" w:eastAsia="pt-BR" w:bidi="pt-BR"/>
      </w:rPr>
    </w:lvl>
    <w:lvl w:ilvl="3" w:tplc="5B764F3C">
      <w:numFmt w:val="bullet"/>
      <w:lvlText w:val="•"/>
      <w:lvlJc w:val="left"/>
      <w:pPr>
        <w:ind w:left="1426" w:hanging="111"/>
      </w:pPr>
      <w:rPr>
        <w:rFonts w:hint="default"/>
        <w:lang w:val="pt-BR" w:eastAsia="pt-BR" w:bidi="pt-BR"/>
      </w:rPr>
    </w:lvl>
    <w:lvl w:ilvl="4" w:tplc="08AE500C">
      <w:numFmt w:val="bullet"/>
      <w:lvlText w:val="•"/>
      <w:lvlJc w:val="left"/>
      <w:pPr>
        <w:ind w:left="1835" w:hanging="111"/>
      </w:pPr>
      <w:rPr>
        <w:rFonts w:hint="default"/>
        <w:lang w:val="pt-BR" w:eastAsia="pt-BR" w:bidi="pt-BR"/>
      </w:rPr>
    </w:lvl>
    <w:lvl w:ilvl="5" w:tplc="36560CE6">
      <w:numFmt w:val="bullet"/>
      <w:lvlText w:val="•"/>
      <w:lvlJc w:val="left"/>
      <w:pPr>
        <w:ind w:left="2244" w:hanging="111"/>
      </w:pPr>
      <w:rPr>
        <w:rFonts w:hint="default"/>
        <w:lang w:val="pt-BR" w:eastAsia="pt-BR" w:bidi="pt-BR"/>
      </w:rPr>
    </w:lvl>
    <w:lvl w:ilvl="6" w:tplc="29B445C2">
      <w:numFmt w:val="bullet"/>
      <w:lvlText w:val="•"/>
      <w:lvlJc w:val="left"/>
      <w:pPr>
        <w:ind w:left="2653" w:hanging="111"/>
      </w:pPr>
      <w:rPr>
        <w:rFonts w:hint="default"/>
        <w:lang w:val="pt-BR" w:eastAsia="pt-BR" w:bidi="pt-BR"/>
      </w:rPr>
    </w:lvl>
    <w:lvl w:ilvl="7" w:tplc="90F21F9E">
      <w:numFmt w:val="bullet"/>
      <w:lvlText w:val="•"/>
      <w:lvlJc w:val="left"/>
      <w:pPr>
        <w:ind w:left="3062" w:hanging="111"/>
      </w:pPr>
      <w:rPr>
        <w:rFonts w:hint="default"/>
        <w:lang w:val="pt-BR" w:eastAsia="pt-BR" w:bidi="pt-BR"/>
      </w:rPr>
    </w:lvl>
    <w:lvl w:ilvl="8" w:tplc="5156B00A">
      <w:numFmt w:val="bullet"/>
      <w:lvlText w:val="•"/>
      <w:lvlJc w:val="left"/>
      <w:pPr>
        <w:ind w:left="3471" w:hanging="111"/>
      </w:pPr>
      <w:rPr>
        <w:rFonts w:hint="default"/>
        <w:lang w:val="pt-BR" w:eastAsia="pt-BR" w:bidi="pt-BR"/>
      </w:rPr>
    </w:lvl>
  </w:abstractNum>
  <w:abstractNum w:abstractNumId="63">
    <w:nsid w:val="7DD06E00"/>
    <w:multiLevelType w:val="hybridMultilevel"/>
    <w:tmpl w:val="AEFA3ECA"/>
    <w:lvl w:ilvl="0" w:tplc="59A0CA5A">
      <w:numFmt w:val="bullet"/>
      <w:lvlText w:val="●"/>
      <w:lvlJc w:val="left"/>
      <w:pPr>
        <w:ind w:left="1531" w:hanging="718"/>
      </w:pPr>
      <w:rPr>
        <w:rFonts w:ascii="Times New Roman" w:eastAsia="Times New Roman" w:hAnsi="Times New Roman" w:cs="Times New Roman" w:hint="default"/>
        <w:w w:val="100"/>
        <w:sz w:val="16"/>
        <w:szCs w:val="16"/>
        <w:lang w:val="pt-BR" w:eastAsia="pt-BR" w:bidi="pt-BR"/>
      </w:rPr>
    </w:lvl>
    <w:lvl w:ilvl="1" w:tplc="74F8C4DA">
      <w:numFmt w:val="bullet"/>
      <w:lvlText w:val="•"/>
      <w:lvlJc w:val="left"/>
      <w:pPr>
        <w:ind w:left="2430" w:hanging="718"/>
      </w:pPr>
      <w:rPr>
        <w:rFonts w:hint="default"/>
        <w:lang w:val="pt-BR" w:eastAsia="pt-BR" w:bidi="pt-BR"/>
      </w:rPr>
    </w:lvl>
    <w:lvl w:ilvl="2" w:tplc="5136EEB6">
      <w:numFmt w:val="bullet"/>
      <w:lvlText w:val="•"/>
      <w:lvlJc w:val="left"/>
      <w:pPr>
        <w:ind w:left="3321" w:hanging="718"/>
      </w:pPr>
      <w:rPr>
        <w:rFonts w:hint="default"/>
        <w:lang w:val="pt-BR" w:eastAsia="pt-BR" w:bidi="pt-BR"/>
      </w:rPr>
    </w:lvl>
    <w:lvl w:ilvl="3" w:tplc="4B380864">
      <w:numFmt w:val="bullet"/>
      <w:lvlText w:val="•"/>
      <w:lvlJc w:val="left"/>
      <w:pPr>
        <w:ind w:left="4211" w:hanging="718"/>
      </w:pPr>
      <w:rPr>
        <w:rFonts w:hint="default"/>
        <w:lang w:val="pt-BR" w:eastAsia="pt-BR" w:bidi="pt-BR"/>
      </w:rPr>
    </w:lvl>
    <w:lvl w:ilvl="4" w:tplc="25689208">
      <w:numFmt w:val="bullet"/>
      <w:lvlText w:val="•"/>
      <w:lvlJc w:val="left"/>
      <w:pPr>
        <w:ind w:left="5102" w:hanging="718"/>
      </w:pPr>
      <w:rPr>
        <w:rFonts w:hint="default"/>
        <w:lang w:val="pt-BR" w:eastAsia="pt-BR" w:bidi="pt-BR"/>
      </w:rPr>
    </w:lvl>
    <w:lvl w:ilvl="5" w:tplc="E9D40526">
      <w:numFmt w:val="bullet"/>
      <w:lvlText w:val="•"/>
      <w:lvlJc w:val="left"/>
      <w:pPr>
        <w:ind w:left="5993" w:hanging="718"/>
      </w:pPr>
      <w:rPr>
        <w:rFonts w:hint="default"/>
        <w:lang w:val="pt-BR" w:eastAsia="pt-BR" w:bidi="pt-BR"/>
      </w:rPr>
    </w:lvl>
    <w:lvl w:ilvl="6" w:tplc="D018C040">
      <w:numFmt w:val="bullet"/>
      <w:lvlText w:val="•"/>
      <w:lvlJc w:val="left"/>
      <w:pPr>
        <w:ind w:left="6883" w:hanging="718"/>
      </w:pPr>
      <w:rPr>
        <w:rFonts w:hint="default"/>
        <w:lang w:val="pt-BR" w:eastAsia="pt-BR" w:bidi="pt-BR"/>
      </w:rPr>
    </w:lvl>
    <w:lvl w:ilvl="7" w:tplc="D3B2DEBC">
      <w:numFmt w:val="bullet"/>
      <w:lvlText w:val="•"/>
      <w:lvlJc w:val="left"/>
      <w:pPr>
        <w:ind w:left="7774" w:hanging="718"/>
      </w:pPr>
      <w:rPr>
        <w:rFonts w:hint="default"/>
        <w:lang w:val="pt-BR" w:eastAsia="pt-BR" w:bidi="pt-BR"/>
      </w:rPr>
    </w:lvl>
    <w:lvl w:ilvl="8" w:tplc="78C0D9B0">
      <w:numFmt w:val="bullet"/>
      <w:lvlText w:val="•"/>
      <w:lvlJc w:val="left"/>
      <w:pPr>
        <w:ind w:left="8665" w:hanging="718"/>
      </w:pPr>
      <w:rPr>
        <w:rFonts w:hint="default"/>
        <w:lang w:val="pt-BR" w:eastAsia="pt-BR" w:bidi="pt-BR"/>
      </w:rPr>
    </w:lvl>
  </w:abstractNum>
  <w:num w:numId="1">
    <w:abstractNumId w:val="12"/>
  </w:num>
  <w:num w:numId="2">
    <w:abstractNumId w:val="23"/>
  </w:num>
  <w:num w:numId="3">
    <w:abstractNumId w:val="0"/>
  </w:num>
  <w:num w:numId="4">
    <w:abstractNumId w:val="20"/>
  </w:num>
  <w:num w:numId="5">
    <w:abstractNumId w:val="59"/>
  </w:num>
  <w:num w:numId="6">
    <w:abstractNumId w:val="49"/>
  </w:num>
  <w:num w:numId="7">
    <w:abstractNumId w:val="43"/>
  </w:num>
  <w:num w:numId="8">
    <w:abstractNumId w:val="11"/>
  </w:num>
  <w:num w:numId="9">
    <w:abstractNumId w:val="5"/>
  </w:num>
  <w:num w:numId="10">
    <w:abstractNumId w:val="14"/>
  </w:num>
  <w:num w:numId="11">
    <w:abstractNumId w:val="33"/>
  </w:num>
  <w:num w:numId="12">
    <w:abstractNumId w:val="45"/>
  </w:num>
  <w:num w:numId="13">
    <w:abstractNumId w:val="57"/>
  </w:num>
  <w:num w:numId="14">
    <w:abstractNumId w:val="62"/>
  </w:num>
  <w:num w:numId="15">
    <w:abstractNumId w:val="51"/>
  </w:num>
  <w:num w:numId="16">
    <w:abstractNumId w:val="46"/>
  </w:num>
  <w:num w:numId="17">
    <w:abstractNumId w:val="10"/>
  </w:num>
  <w:num w:numId="18">
    <w:abstractNumId w:val="50"/>
  </w:num>
  <w:num w:numId="19">
    <w:abstractNumId w:val="26"/>
  </w:num>
  <w:num w:numId="20">
    <w:abstractNumId w:val="38"/>
  </w:num>
  <w:num w:numId="21">
    <w:abstractNumId w:val="29"/>
  </w:num>
  <w:num w:numId="22">
    <w:abstractNumId w:val="54"/>
  </w:num>
  <w:num w:numId="23">
    <w:abstractNumId w:val="55"/>
  </w:num>
  <w:num w:numId="24">
    <w:abstractNumId w:val="52"/>
  </w:num>
  <w:num w:numId="25">
    <w:abstractNumId w:val="34"/>
  </w:num>
  <w:num w:numId="26">
    <w:abstractNumId w:val="6"/>
  </w:num>
  <w:num w:numId="27">
    <w:abstractNumId w:val="58"/>
  </w:num>
  <w:num w:numId="28">
    <w:abstractNumId w:val="21"/>
  </w:num>
  <w:num w:numId="29">
    <w:abstractNumId w:val="37"/>
  </w:num>
  <w:num w:numId="30">
    <w:abstractNumId w:val="9"/>
  </w:num>
  <w:num w:numId="31">
    <w:abstractNumId w:val="31"/>
  </w:num>
  <w:num w:numId="32">
    <w:abstractNumId w:val="56"/>
  </w:num>
  <w:num w:numId="33">
    <w:abstractNumId w:val="18"/>
  </w:num>
  <w:num w:numId="34">
    <w:abstractNumId w:val="40"/>
  </w:num>
  <w:num w:numId="35">
    <w:abstractNumId w:val="16"/>
  </w:num>
  <w:num w:numId="36">
    <w:abstractNumId w:val="44"/>
  </w:num>
  <w:num w:numId="37">
    <w:abstractNumId w:val="7"/>
  </w:num>
  <w:num w:numId="38">
    <w:abstractNumId w:val="47"/>
  </w:num>
  <w:num w:numId="39">
    <w:abstractNumId w:val="36"/>
  </w:num>
  <w:num w:numId="40">
    <w:abstractNumId w:val="3"/>
  </w:num>
  <w:num w:numId="41">
    <w:abstractNumId w:val="8"/>
  </w:num>
  <w:num w:numId="42">
    <w:abstractNumId w:val="4"/>
  </w:num>
  <w:num w:numId="43">
    <w:abstractNumId w:val="2"/>
  </w:num>
  <w:num w:numId="44">
    <w:abstractNumId w:val="35"/>
  </w:num>
  <w:num w:numId="45">
    <w:abstractNumId w:val="22"/>
  </w:num>
  <w:num w:numId="46">
    <w:abstractNumId w:val="1"/>
  </w:num>
  <w:num w:numId="47">
    <w:abstractNumId w:val="60"/>
  </w:num>
  <w:num w:numId="48">
    <w:abstractNumId w:val="28"/>
  </w:num>
  <w:num w:numId="49">
    <w:abstractNumId w:val="32"/>
  </w:num>
  <w:num w:numId="50">
    <w:abstractNumId w:val="61"/>
  </w:num>
  <w:num w:numId="51">
    <w:abstractNumId w:val="53"/>
  </w:num>
  <w:num w:numId="52">
    <w:abstractNumId w:val="48"/>
  </w:num>
  <w:num w:numId="53">
    <w:abstractNumId w:val="25"/>
  </w:num>
  <w:num w:numId="54">
    <w:abstractNumId w:val="15"/>
  </w:num>
  <w:num w:numId="55">
    <w:abstractNumId w:val="17"/>
  </w:num>
  <w:num w:numId="56">
    <w:abstractNumId w:val="63"/>
  </w:num>
  <w:num w:numId="57">
    <w:abstractNumId w:val="39"/>
  </w:num>
  <w:num w:numId="58">
    <w:abstractNumId w:val="24"/>
  </w:num>
  <w:num w:numId="59">
    <w:abstractNumId w:val="13"/>
  </w:num>
  <w:num w:numId="60">
    <w:abstractNumId w:val="30"/>
  </w:num>
  <w:num w:numId="61">
    <w:abstractNumId w:val="27"/>
  </w:num>
  <w:num w:numId="62">
    <w:abstractNumId w:val="41"/>
  </w:num>
  <w:num w:numId="63">
    <w:abstractNumId w:val="19"/>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01691B"/>
    <w:rsid w:val="0001691B"/>
    <w:rsid w:val="00B82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12" w:hanging="3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jc w:val="both"/>
    </w:pPr>
    <w:rPr>
      <w:sz w:val="24"/>
      <w:szCs w:val="24"/>
    </w:r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82382"/>
    <w:rPr>
      <w:rFonts w:ascii="Tahoma" w:hAnsi="Tahoma" w:cs="Tahoma"/>
      <w:sz w:val="16"/>
      <w:szCs w:val="16"/>
    </w:rPr>
  </w:style>
  <w:style w:type="character" w:customStyle="1" w:styleId="TextodebaloChar">
    <w:name w:val="Texto de balão Char"/>
    <w:basedOn w:val="Fontepargpadro"/>
    <w:link w:val="Textodebalo"/>
    <w:uiPriority w:val="99"/>
    <w:semiHidden/>
    <w:rsid w:val="00B82382"/>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dicinanet.com.br/cid10/3768/e101_diabetes_mellitus_insulino_dependente__com_cetoacidose.htm" TargetMode="External"/><Relationship Id="rId13" Type="http://schemas.openxmlformats.org/officeDocument/2006/relationships/hyperlink" Target="http://www.medicinanet.com.br/cid10/3773/e106_diabetes_mellitus_insulino_dependente__com_outras_complicacoes_especificadas.htm" TargetMode="External"/><Relationship Id="rId18" Type="http://schemas.openxmlformats.org/officeDocument/2006/relationships/hyperlink" Target="http://www.diabetes.org.br/publico/images/manual-de-contagem-de-carboidrato2016.pdf" TargetMode="External"/><Relationship Id="rId26" Type="http://schemas.openxmlformats.org/officeDocument/2006/relationships/hyperlink" Target="http://conitec.gov.br/images/Relatorios/2017/Relatorio_Insulinas_DiabetesTipo1_final.pdf" TargetMode="External"/><Relationship Id="rId3" Type="http://schemas.microsoft.com/office/2007/relationships/stylesWithEffects" Target="stylesWithEffects.xml"/><Relationship Id="rId21" Type="http://schemas.openxmlformats.org/officeDocument/2006/relationships/hyperlink" Target="http://conitec.gov.br/images/Relatorios/2017/Relatorio_Insulinas_DiabetesTipo1_final.pdf" TargetMode="External"/><Relationship Id="rId7" Type="http://schemas.openxmlformats.org/officeDocument/2006/relationships/hyperlink" Target="http://www.medicinanet.com.br/cid10/3767/e100_diabetes_mellitus_insulino_dependente__com_coma.htm" TargetMode="External"/><Relationship Id="rId12" Type="http://schemas.openxmlformats.org/officeDocument/2006/relationships/hyperlink" Target="http://www.medicinanet.com.br/cid10/3772/e105_diabetes_mellitus_insulino_dependente__com_complicacoes_circulatorias_perifericas.htm" TargetMode="External"/><Relationship Id="rId17" Type="http://schemas.openxmlformats.org/officeDocument/2006/relationships/image" Target="media/image2.jpeg"/><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medicinanet.com.br/cid10/3776/e109_diabetes_mellitus_insulino_dependente__sem_complicacoes.htm" TargetMode="External"/><Relationship Id="rId20" Type="http://schemas.openxmlformats.org/officeDocument/2006/relationships/hyperlink" Target="http://189.28.128.100/dab/docs/portaldab/publicacoes/caderno_3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edicinanet.com.br/cid10/3771/e104_diabetes_mellitus_insulino_dependente__com_complicacoes_neurologicas.htm" TargetMode="External"/><Relationship Id="rId24" Type="http://schemas.openxmlformats.org/officeDocument/2006/relationships/hyperlink" Target="http://www.diabetes.org.br/profissionais/images/pdf/diabetes-tipo-1/002-Diretrizes-SBD-Aplicacao-Insulina-pg219.pdf" TargetMode="External"/><Relationship Id="rId5" Type="http://schemas.openxmlformats.org/officeDocument/2006/relationships/webSettings" Target="webSettings.xml"/><Relationship Id="rId15" Type="http://schemas.openxmlformats.org/officeDocument/2006/relationships/hyperlink" Target="http://www.medicinanet.com.br/cid10/3775/e108_diabetes_mellitus_insulino_dependente__com_complicacoes_nao_especificadas.htm" TargetMode="External"/><Relationship Id="rId23" Type="http://schemas.openxmlformats.org/officeDocument/2006/relationships/hyperlink" Target="http://www.diabetes.org.br/profissionais/images/pdf/diabetes-tipo-1/002-Diretrizes-SBD-Aplicacao-Insulina-pg219.pdf" TargetMode="External"/><Relationship Id="rId28" Type="http://schemas.openxmlformats.org/officeDocument/2006/relationships/hyperlink" Target="http://www.uptodateonline.com/online/index.do" TargetMode="External"/><Relationship Id="rId10" Type="http://schemas.openxmlformats.org/officeDocument/2006/relationships/hyperlink" Target="http://www.medicinanet.com.br/cid10/3770/e103_diabetes_mellitus_insulino_dependente__com_complicacoes_oftalmicas.htm" TargetMode="External"/><Relationship Id="rId19" Type="http://schemas.openxmlformats.org/officeDocument/2006/relationships/hyperlink" Target="http://bvsms.saude.gov.br/bvs/publicacoes/estrategias_cuidado_pessoa_doenca_cronica_cab35.pdf" TargetMode="External"/><Relationship Id="rId4" Type="http://schemas.openxmlformats.org/officeDocument/2006/relationships/settings" Target="settings.xml"/><Relationship Id="rId9" Type="http://schemas.openxmlformats.org/officeDocument/2006/relationships/hyperlink" Target="http://www.medicinanet.com.br/cid10/3769/e102_diabetes_mellitus_insulino_dependente__com_complicacoes_renais.htm" TargetMode="External"/><Relationship Id="rId14" Type="http://schemas.openxmlformats.org/officeDocument/2006/relationships/hyperlink" Target="http://www.medicinanet.com.br/cid10/3774/e107_diabetes_mellitus_insulino_dependente__com_complicacoes_multiplas.htm" TargetMode="External"/><Relationship Id="rId22" Type="http://schemas.openxmlformats.org/officeDocument/2006/relationships/hyperlink" Target="http://conitec.gov.br/images/Relatorios/2014/Insulinas-tipoI-FINAL.pdf" TargetMode="External"/><Relationship Id="rId27" Type="http://schemas.openxmlformats.org/officeDocument/2006/relationships/hyperlink" Target="http://conitec.gov.br/images/Relatorios/2014/Insulinas-tipoI-FINA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19677</Words>
  <Characters>106256</Characters>
  <Application>Microsoft Office Word</Application>
  <DocSecurity>0</DocSecurity>
  <Lines>885</Lines>
  <Paragraphs>251</Paragraphs>
  <ScaleCrop>false</ScaleCrop>
  <Company/>
  <LinksUpToDate>false</LinksUpToDate>
  <CharactersWithSpaces>125682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Jorgiany Souza Emerick Ebeidalla</dc:creator>
  <cp:lastModifiedBy>VANESSA ALVES DE OLIVEIRA</cp:lastModifiedBy>
  <cp:revision>2</cp:revision>
  <dcterms:created xsi:type="dcterms:W3CDTF">2019-07-19T13:48:00Z</dcterms:created>
  <dcterms:modified xsi:type="dcterms:W3CDTF">2019-07-19T13:49:00Z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2013</vt:lpwstr>
  </property>
  <property fmtid="{D5CDD505-2E9C-101B-9397-08002B2CF9AE}" pid="4" name="LastSaved">
    <vt:filetime>2019-07-19T00:00:00Z</vt:filetime>
  </property>
</Properties>
</file>